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E9D62" w14:textId="47C0723B" w:rsidR="001B5450" w:rsidRPr="00C76E20" w:rsidRDefault="001B5450" w:rsidP="00E03EA1">
      <w:pPr>
        <w:spacing w:line="276" w:lineRule="auto"/>
        <w:rPr>
          <w:b/>
        </w:rPr>
      </w:pPr>
      <w:r w:rsidRPr="00C76E20">
        <w:rPr>
          <w:b/>
        </w:rPr>
        <w:t>Scottish architects</w:t>
      </w:r>
      <w:r w:rsidR="00423433" w:rsidRPr="00C76E20">
        <w:rPr>
          <w:b/>
        </w:rPr>
        <w:t>, imperial identities</w:t>
      </w:r>
      <w:r w:rsidRPr="00C76E20">
        <w:rPr>
          <w:b/>
        </w:rPr>
        <w:t xml:space="preserve"> and India’s built environment</w:t>
      </w:r>
      <w:r w:rsidR="009C242F" w:rsidRPr="00C76E20">
        <w:rPr>
          <w:b/>
        </w:rPr>
        <w:t xml:space="preserve"> in the early twentieth century:</w:t>
      </w:r>
      <w:r w:rsidR="00245926" w:rsidRPr="00C76E20">
        <w:rPr>
          <w:b/>
        </w:rPr>
        <w:t xml:space="preserve"> </w:t>
      </w:r>
      <w:r w:rsidR="00554669" w:rsidRPr="00C76E20">
        <w:rPr>
          <w:b/>
        </w:rPr>
        <w:t xml:space="preserve">the careers of </w:t>
      </w:r>
      <w:r w:rsidR="00245926" w:rsidRPr="00C76E20">
        <w:rPr>
          <w:b/>
        </w:rPr>
        <w:t xml:space="preserve">John </w:t>
      </w:r>
      <w:proofErr w:type="spellStart"/>
      <w:r w:rsidR="00245926" w:rsidRPr="00C76E20">
        <w:rPr>
          <w:b/>
        </w:rPr>
        <w:t>Begg</w:t>
      </w:r>
      <w:proofErr w:type="spellEnd"/>
      <w:r w:rsidR="00245926" w:rsidRPr="00C76E20">
        <w:rPr>
          <w:b/>
        </w:rPr>
        <w:t xml:space="preserve"> and George </w:t>
      </w:r>
      <w:proofErr w:type="spellStart"/>
      <w:r w:rsidR="00245926" w:rsidRPr="00C76E20">
        <w:rPr>
          <w:b/>
        </w:rPr>
        <w:t>Wittet</w:t>
      </w:r>
      <w:proofErr w:type="spellEnd"/>
    </w:p>
    <w:p w14:paraId="4D287A77" w14:textId="77777777" w:rsidR="001B5450" w:rsidRPr="00C76E20" w:rsidRDefault="001B5450" w:rsidP="00E03EA1">
      <w:pPr>
        <w:spacing w:line="276" w:lineRule="auto"/>
        <w:rPr>
          <w:b/>
        </w:rPr>
      </w:pPr>
    </w:p>
    <w:p w14:paraId="24EEF41C" w14:textId="3C880601" w:rsidR="001B5450" w:rsidRPr="004B6CAA" w:rsidRDefault="001B5450" w:rsidP="00E03EA1">
      <w:pPr>
        <w:spacing w:line="276" w:lineRule="auto"/>
      </w:pPr>
      <w:r w:rsidRPr="00C76E20">
        <w:rPr>
          <w:b/>
        </w:rPr>
        <w:t xml:space="preserve">Dr Sarah </w:t>
      </w:r>
      <w:proofErr w:type="spellStart"/>
      <w:r w:rsidRPr="00C76E20">
        <w:rPr>
          <w:b/>
        </w:rPr>
        <w:t>Longair</w:t>
      </w:r>
      <w:proofErr w:type="spellEnd"/>
      <w:r w:rsidRPr="00C76E20">
        <w:rPr>
          <w:b/>
        </w:rPr>
        <w:t xml:space="preserve">, University of Lincoln </w:t>
      </w:r>
      <w:hyperlink r:id="rId7" w:history="1">
        <w:r w:rsidR="004B6CAA" w:rsidRPr="00E00083">
          <w:rPr>
            <w:rStyle w:val="Hyperlink"/>
          </w:rPr>
          <w:t>slongair@lincoln.ac.uk</w:t>
        </w:r>
      </w:hyperlink>
      <w:r w:rsidR="004B6CAA">
        <w:t xml:space="preserve"> </w:t>
      </w:r>
    </w:p>
    <w:p w14:paraId="528C44C5" w14:textId="77777777" w:rsidR="00FE27A3" w:rsidRDefault="00FE27A3" w:rsidP="00E03EA1">
      <w:pPr>
        <w:spacing w:line="276" w:lineRule="auto"/>
        <w:rPr>
          <w:b/>
        </w:rPr>
      </w:pPr>
    </w:p>
    <w:p w14:paraId="6A370D7C" w14:textId="6745C4A0" w:rsidR="00FE27A3" w:rsidRPr="00C76E20" w:rsidRDefault="00FE27A3" w:rsidP="00E03EA1">
      <w:pPr>
        <w:spacing w:line="276" w:lineRule="auto"/>
      </w:pPr>
      <w:r>
        <w:t>“Scotsmen high and low have had a large share in the building and upholding of the Empire.”</w:t>
      </w:r>
      <w:r w:rsidRPr="00942F71">
        <w:rPr>
          <w:rStyle w:val="FootnoteReference"/>
        </w:rPr>
        <w:footnoteReference w:id="1"/>
      </w:r>
    </w:p>
    <w:p w14:paraId="7E179795" w14:textId="77777777" w:rsidR="003A0187" w:rsidRPr="00C76E20" w:rsidRDefault="003A0187" w:rsidP="00E03EA1">
      <w:pPr>
        <w:spacing w:line="276" w:lineRule="auto"/>
      </w:pPr>
    </w:p>
    <w:p w14:paraId="571EB2B3" w14:textId="1864934A" w:rsidR="005D0E05" w:rsidRPr="00C76E20" w:rsidRDefault="005D0E05" w:rsidP="00E03EA1">
      <w:pPr>
        <w:spacing w:line="276" w:lineRule="auto"/>
        <w:rPr>
          <w:rFonts w:eastAsia="Times New Roman" w:cs="Times New Roman"/>
        </w:rPr>
      </w:pPr>
      <w:r w:rsidRPr="00C76E20">
        <w:t xml:space="preserve">On a station platform in York in 1904, John </w:t>
      </w:r>
      <w:proofErr w:type="spellStart"/>
      <w:r w:rsidRPr="00C76E20">
        <w:t>Begg</w:t>
      </w:r>
      <w:proofErr w:type="spellEnd"/>
      <w:r w:rsidRPr="00C76E20">
        <w:t xml:space="preserve"> (1866</w:t>
      </w:r>
      <w:r w:rsidRPr="00C76E20">
        <w:softHyphen/>
        <w:t xml:space="preserve">–1937), Consulting Architect to the Government of Bombay, interviewed fellow Scot George </w:t>
      </w:r>
      <w:proofErr w:type="spellStart"/>
      <w:r w:rsidRPr="00C76E20">
        <w:t>Wittet</w:t>
      </w:r>
      <w:proofErr w:type="spellEnd"/>
      <w:r w:rsidRPr="00C76E20">
        <w:t xml:space="preserve"> (1878–1926) for the </w:t>
      </w:r>
      <w:proofErr w:type="gramStart"/>
      <w:r w:rsidRPr="00C76E20">
        <w:t>post</w:t>
      </w:r>
      <w:proofErr w:type="gramEnd"/>
      <w:r w:rsidRPr="00C76E20">
        <w:t xml:space="preserve"> of his assistant. </w:t>
      </w:r>
      <w:proofErr w:type="spellStart"/>
      <w:r w:rsidRPr="00C76E20">
        <w:t>Begg’s</w:t>
      </w:r>
      <w:proofErr w:type="spellEnd"/>
      <w:r w:rsidRPr="00C76E20">
        <w:t xml:space="preserve"> wife warn</w:t>
      </w:r>
      <w:r w:rsidR="00A95CE1" w:rsidRPr="00C76E20">
        <w:t>ed him against this appointment, s</w:t>
      </w:r>
      <w:r w:rsidR="00034392">
        <w:t>t</w:t>
      </w:r>
      <w:r w:rsidR="00A95CE1" w:rsidRPr="00C76E20">
        <w:t>a</w:t>
      </w:r>
      <w:r w:rsidR="00034392">
        <w:t>t</w:t>
      </w:r>
      <w:r w:rsidR="00A95CE1" w:rsidRPr="00C76E20">
        <w:t>ing</w:t>
      </w:r>
      <w:r w:rsidRPr="00C76E20">
        <w:t xml:space="preserve"> ‘</w:t>
      </w:r>
      <w:r w:rsidRPr="00C76E20">
        <w:rPr>
          <w:rFonts w:eastAsia="Times New Roman" w:cs="Times New Roman"/>
        </w:rPr>
        <w:t>whatever you do, don’t have that fellow: he will boss you’.</w:t>
      </w:r>
      <w:r w:rsidRPr="00942F71">
        <w:rPr>
          <w:rStyle w:val="FootnoteReference"/>
        </w:rPr>
        <w:footnoteReference w:id="2"/>
      </w:r>
      <w:r w:rsidRPr="00C76E20">
        <w:rPr>
          <w:rFonts w:eastAsia="Times New Roman" w:cs="Times New Roman"/>
        </w:rPr>
        <w:t xml:space="preserve"> </w:t>
      </w:r>
      <w:proofErr w:type="spellStart"/>
      <w:r w:rsidRPr="00C76E20">
        <w:rPr>
          <w:rFonts w:eastAsia="Times New Roman" w:cs="Times New Roman"/>
        </w:rPr>
        <w:t>Begg</w:t>
      </w:r>
      <w:proofErr w:type="spellEnd"/>
      <w:r w:rsidRPr="00C76E20">
        <w:rPr>
          <w:rFonts w:eastAsia="Times New Roman" w:cs="Times New Roman"/>
        </w:rPr>
        <w:t xml:space="preserve"> </w:t>
      </w:r>
      <w:r w:rsidR="00AD1295">
        <w:rPr>
          <w:rFonts w:eastAsia="Times New Roman" w:cs="Times New Roman"/>
        </w:rPr>
        <w:t>reportedly</w:t>
      </w:r>
      <w:r w:rsidR="00D67D51" w:rsidRPr="00C76E20">
        <w:rPr>
          <w:rFonts w:eastAsia="Times New Roman" w:cs="Times New Roman"/>
        </w:rPr>
        <w:t xml:space="preserve"> respected his wife’s advice, </w:t>
      </w:r>
      <w:r w:rsidR="00AD1295">
        <w:rPr>
          <w:rFonts w:eastAsia="Times New Roman" w:cs="Times New Roman"/>
        </w:rPr>
        <w:t>but</w:t>
      </w:r>
      <w:r w:rsidRPr="00C76E20">
        <w:rPr>
          <w:rFonts w:eastAsia="Times New Roman" w:cs="Times New Roman"/>
        </w:rPr>
        <w:t xml:space="preserve"> chose to follow his instinct and appointed </w:t>
      </w:r>
      <w:proofErr w:type="spellStart"/>
      <w:r w:rsidR="00D67D51" w:rsidRPr="00C76E20">
        <w:rPr>
          <w:rFonts w:eastAsia="Times New Roman" w:cs="Times New Roman"/>
        </w:rPr>
        <w:t>Wittet</w:t>
      </w:r>
      <w:proofErr w:type="spellEnd"/>
      <w:r w:rsidRPr="00C76E20">
        <w:rPr>
          <w:rFonts w:eastAsia="Times New Roman" w:cs="Times New Roman"/>
        </w:rPr>
        <w:t xml:space="preserve"> who took up the post in India late</w:t>
      </w:r>
      <w:r w:rsidR="00D67D51" w:rsidRPr="00C76E20">
        <w:rPr>
          <w:rFonts w:eastAsia="Times New Roman" w:cs="Times New Roman"/>
        </w:rPr>
        <w:t xml:space="preserve">r in 1904. </w:t>
      </w:r>
      <w:r w:rsidR="009C242F" w:rsidRPr="00C76E20">
        <w:rPr>
          <w:rFonts w:eastAsia="Times New Roman" w:cs="Times New Roman"/>
        </w:rPr>
        <w:t>Following</w:t>
      </w:r>
      <w:r w:rsidR="00530BBD" w:rsidRPr="00C76E20">
        <w:rPr>
          <w:rFonts w:eastAsia="Times New Roman" w:cs="Times New Roman"/>
        </w:rPr>
        <w:t xml:space="preserve"> </w:t>
      </w:r>
      <w:proofErr w:type="spellStart"/>
      <w:proofErr w:type="gramStart"/>
      <w:r w:rsidR="00530BBD" w:rsidRPr="00C76E20">
        <w:rPr>
          <w:rFonts w:eastAsia="Times New Roman" w:cs="Times New Roman"/>
        </w:rPr>
        <w:t>Wittet’s</w:t>
      </w:r>
      <w:proofErr w:type="spellEnd"/>
      <w:proofErr w:type="gramEnd"/>
      <w:r w:rsidR="00530BBD" w:rsidRPr="00C76E20">
        <w:rPr>
          <w:rFonts w:eastAsia="Times New Roman" w:cs="Times New Roman"/>
        </w:rPr>
        <w:t xml:space="preserve"> and </w:t>
      </w:r>
      <w:proofErr w:type="spellStart"/>
      <w:r w:rsidR="00530BBD" w:rsidRPr="00C76E20">
        <w:rPr>
          <w:rFonts w:eastAsia="Times New Roman" w:cs="Times New Roman"/>
        </w:rPr>
        <w:t>Begg’s</w:t>
      </w:r>
      <w:proofErr w:type="spellEnd"/>
      <w:r w:rsidR="00530BBD" w:rsidRPr="00C76E20">
        <w:rPr>
          <w:rFonts w:eastAsia="Times New Roman" w:cs="Times New Roman"/>
        </w:rPr>
        <w:t xml:space="preserve"> promotions to posts as Consulting Architects to</w:t>
      </w:r>
      <w:r w:rsidR="009C242F" w:rsidRPr="00C76E20">
        <w:rPr>
          <w:rFonts w:eastAsia="Times New Roman" w:cs="Times New Roman"/>
        </w:rPr>
        <w:t xml:space="preserve"> Bombay and the Government in India</w:t>
      </w:r>
      <w:r w:rsidR="00530BBD" w:rsidRPr="00C76E20">
        <w:rPr>
          <w:rFonts w:eastAsia="Times New Roman" w:cs="Times New Roman"/>
        </w:rPr>
        <w:t xml:space="preserve"> respectively</w:t>
      </w:r>
      <w:r w:rsidR="009C242F" w:rsidRPr="00C76E20">
        <w:rPr>
          <w:rFonts w:eastAsia="Times New Roman" w:cs="Times New Roman"/>
        </w:rPr>
        <w:t>, these two architects</w:t>
      </w:r>
      <w:r w:rsidRPr="00C76E20">
        <w:rPr>
          <w:rFonts w:eastAsia="Times New Roman" w:cs="Times New Roman"/>
        </w:rPr>
        <w:t xml:space="preserve"> created some of the most famous of </w:t>
      </w:r>
      <w:r w:rsidR="00D67D51" w:rsidRPr="00C76E20">
        <w:rPr>
          <w:rFonts w:eastAsia="Times New Roman" w:cs="Times New Roman"/>
        </w:rPr>
        <w:t>Bombay/Mumbai’s</w:t>
      </w:r>
      <w:r w:rsidRPr="00C76E20">
        <w:rPr>
          <w:rFonts w:eastAsia="Times New Roman" w:cs="Times New Roman"/>
        </w:rPr>
        <w:t xml:space="preserve"> landmarks and </w:t>
      </w:r>
      <w:r w:rsidR="00AD1295">
        <w:rPr>
          <w:rFonts w:eastAsia="Times New Roman" w:cs="Times New Roman"/>
        </w:rPr>
        <w:t>several important</w:t>
      </w:r>
      <w:r w:rsidRPr="00C76E20">
        <w:rPr>
          <w:rFonts w:eastAsia="Times New Roman" w:cs="Times New Roman"/>
        </w:rPr>
        <w:t xml:space="preserve"> buildings elsewhere in India.</w:t>
      </w:r>
      <w:r w:rsidR="00D67D51" w:rsidRPr="00942F71">
        <w:rPr>
          <w:rStyle w:val="FootnoteReference"/>
        </w:rPr>
        <w:footnoteReference w:id="3"/>
      </w:r>
      <w:r w:rsidRPr="00C76E20">
        <w:rPr>
          <w:rFonts w:eastAsia="Times New Roman" w:cs="Times New Roman"/>
        </w:rPr>
        <w:t xml:space="preserve"> </w:t>
      </w:r>
      <w:proofErr w:type="spellStart"/>
      <w:r w:rsidRPr="00C76E20">
        <w:rPr>
          <w:rFonts w:eastAsia="Times New Roman" w:cs="Times New Roman"/>
        </w:rPr>
        <w:t>Begg</w:t>
      </w:r>
      <w:proofErr w:type="spellEnd"/>
      <w:r w:rsidRPr="00C76E20">
        <w:rPr>
          <w:rFonts w:eastAsia="Times New Roman" w:cs="Times New Roman"/>
        </w:rPr>
        <w:t xml:space="preserve"> was responsible for numerous </w:t>
      </w:r>
      <w:r w:rsidR="00045B77" w:rsidRPr="00C76E20">
        <w:rPr>
          <w:rFonts w:eastAsia="Times New Roman" w:cs="Times New Roman"/>
        </w:rPr>
        <w:t>design</w:t>
      </w:r>
      <w:r w:rsidRPr="00C76E20">
        <w:rPr>
          <w:rFonts w:eastAsia="Times New Roman" w:cs="Times New Roman"/>
        </w:rPr>
        <w:t>s in his twenty-year career in India</w:t>
      </w:r>
      <w:r w:rsidR="00724441" w:rsidRPr="00C76E20">
        <w:rPr>
          <w:rFonts w:eastAsia="Times New Roman" w:cs="Times New Roman"/>
        </w:rPr>
        <w:t xml:space="preserve">, including the </w:t>
      </w:r>
      <w:r w:rsidR="009C242F" w:rsidRPr="00C76E20">
        <w:rPr>
          <w:rFonts w:eastAsia="Times New Roman" w:cs="Times New Roman"/>
        </w:rPr>
        <w:t>much-admired</w:t>
      </w:r>
      <w:r w:rsidR="00724441" w:rsidRPr="00C76E20">
        <w:rPr>
          <w:rFonts w:eastAsia="Times New Roman" w:cs="Times New Roman"/>
        </w:rPr>
        <w:t xml:space="preserve"> General Post Office in Bombay</w:t>
      </w:r>
      <w:r w:rsidR="00AD1295">
        <w:rPr>
          <w:rFonts w:eastAsia="Times New Roman" w:cs="Times New Roman"/>
        </w:rPr>
        <w:t>.</w:t>
      </w:r>
      <w:r w:rsidRPr="00C76E20">
        <w:rPr>
          <w:rFonts w:eastAsia="Times New Roman" w:cs="Times New Roman"/>
        </w:rPr>
        <w:t xml:space="preserve"> </w:t>
      </w:r>
      <w:proofErr w:type="spellStart"/>
      <w:r w:rsidRPr="00C76E20">
        <w:rPr>
          <w:rFonts w:eastAsia="Times New Roman" w:cs="Times New Roman"/>
        </w:rPr>
        <w:t>Wittet’s</w:t>
      </w:r>
      <w:proofErr w:type="spellEnd"/>
      <w:r w:rsidRPr="00C76E20">
        <w:rPr>
          <w:rFonts w:eastAsia="Times New Roman" w:cs="Times New Roman"/>
        </w:rPr>
        <w:t xml:space="preserve"> major works included the Prince of Wales Museum </w:t>
      </w:r>
      <w:r w:rsidR="009C242F" w:rsidRPr="00C76E20">
        <w:rPr>
          <w:rFonts w:eastAsia="Times New Roman" w:cs="Times New Roman"/>
        </w:rPr>
        <w:t xml:space="preserve">and the Gateway to India. This monumental arch, constructed following the visit of King George V and Queen Mary in 1911, formed </w:t>
      </w:r>
      <w:r w:rsidRPr="00C76E20">
        <w:rPr>
          <w:rFonts w:eastAsia="Times New Roman" w:cs="Times New Roman"/>
        </w:rPr>
        <w:t xml:space="preserve">the symbolic backdrop to the departure of the last British troops </w:t>
      </w:r>
      <w:r w:rsidR="009C242F" w:rsidRPr="00C76E20">
        <w:rPr>
          <w:rFonts w:eastAsia="Times New Roman" w:cs="Times New Roman"/>
        </w:rPr>
        <w:t>from</w:t>
      </w:r>
      <w:r w:rsidRPr="00C76E20">
        <w:rPr>
          <w:rFonts w:eastAsia="Times New Roman" w:cs="Times New Roman"/>
        </w:rPr>
        <w:t xml:space="preserve"> the subcontinent in 1948</w:t>
      </w:r>
      <w:r w:rsidR="00006E69">
        <w:rPr>
          <w:rFonts w:eastAsia="Times New Roman" w:cs="Times New Roman"/>
        </w:rPr>
        <w:t xml:space="preserve"> and remains an icon of Mumbai today</w:t>
      </w:r>
      <w:r w:rsidRPr="00C76E20">
        <w:rPr>
          <w:rFonts w:eastAsia="Times New Roman" w:cs="Times New Roman"/>
        </w:rPr>
        <w:t xml:space="preserve">. </w:t>
      </w:r>
    </w:p>
    <w:p w14:paraId="7191994A" w14:textId="77777777" w:rsidR="005D0E05" w:rsidRPr="00C76E20" w:rsidRDefault="005D0E05" w:rsidP="00E03EA1">
      <w:pPr>
        <w:spacing w:line="276" w:lineRule="auto"/>
        <w:rPr>
          <w:rStyle w:val="Hyperlink"/>
          <w:color w:val="auto"/>
          <w:u w:val="none"/>
        </w:rPr>
      </w:pPr>
    </w:p>
    <w:p w14:paraId="47E5043C" w14:textId="3E03C348" w:rsidR="00FC4F4B" w:rsidRPr="00C76E20" w:rsidRDefault="005E7030" w:rsidP="00E03EA1">
      <w:pPr>
        <w:spacing w:line="276" w:lineRule="auto"/>
      </w:pPr>
      <w:r w:rsidRPr="00C76E20">
        <w:rPr>
          <w:rStyle w:val="Hyperlink"/>
          <w:color w:val="auto"/>
          <w:u w:val="none"/>
        </w:rPr>
        <w:t xml:space="preserve">The intertwined careers of </w:t>
      </w:r>
      <w:r w:rsidR="005D0E05" w:rsidRPr="00C76E20">
        <w:rPr>
          <w:rStyle w:val="Hyperlink"/>
          <w:color w:val="auto"/>
          <w:u w:val="none"/>
        </w:rPr>
        <w:t>these two men and their</w:t>
      </w:r>
      <w:r w:rsidRPr="00C76E20">
        <w:rPr>
          <w:rStyle w:val="Hyperlink"/>
          <w:color w:val="auto"/>
          <w:u w:val="none"/>
        </w:rPr>
        <w:t xml:space="preserve"> vast body of architectural work </w:t>
      </w:r>
      <w:r w:rsidR="005D0E05" w:rsidRPr="00C76E20">
        <w:rPr>
          <w:rStyle w:val="Hyperlink"/>
          <w:color w:val="auto"/>
          <w:u w:val="none"/>
        </w:rPr>
        <w:t xml:space="preserve">has </w:t>
      </w:r>
      <w:r w:rsidR="009D532B">
        <w:rPr>
          <w:rStyle w:val="Hyperlink"/>
          <w:color w:val="auto"/>
          <w:u w:val="none"/>
        </w:rPr>
        <w:t>received limited</w:t>
      </w:r>
      <w:r w:rsidR="00414FA4" w:rsidRPr="00C76E20">
        <w:rPr>
          <w:rStyle w:val="Hyperlink"/>
          <w:color w:val="auto"/>
          <w:u w:val="none"/>
        </w:rPr>
        <w:t xml:space="preserve"> scholarly attention</w:t>
      </w:r>
      <w:r w:rsidR="00DD205E" w:rsidRPr="00C76E20">
        <w:rPr>
          <w:rStyle w:val="Hyperlink"/>
          <w:color w:val="auto"/>
          <w:u w:val="none"/>
        </w:rPr>
        <w:t xml:space="preserve">; </w:t>
      </w:r>
      <w:r w:rsidR="00A60061" w:rsidRPr="00C76E20">
        <w:rPr>
          <w:rStyle w:val="Hyperlink"/>
          <w:color w:val="auto"/>
          <w:u w:val="none"/>
        </w:rPr>
        <w:t xml:space="preserve">only Christopher London </w:t>
      </w:r>
      <w:r w:rsidR="00DD205E" w:rsidRPr="00C76E20">
        <w:rPr>
          <w:rStyle w:val="Hyperlink"/>
          <w:color w:val="auto"/>
          <w:u w:val="none"/>
        </w:rPr>
        <w:t xml:space="preserve">has recognised </w:t>
      </w:r>
      <w:r w:rsidR="00A60061" w:rsidRPr="00C76E20">
        <w:rPr>
          <w:rStyle w:val="Hyperlink"/>
          <w:color w:val="auto"/>
          <w:u w:val="none"/>
        </w:rPr>
        <w:t>their collective significance in</w:t>
      </w:r>
      <w:r w:rsidR="00724441" w:rsidRPr="00C76E20">
        <w:rPr>
          <w:rStyle w:val="Hyperlink"/>
          <w:color w:val="auto"/>
          <w:u w:val="none"/>
        </w:rPr>
        <w:t xml:space="preserve"> </w:t>
      </w:r>
      <w:r w:rsidR="00BD0EF7" w:rsidRPr="00C76E20">
        <w:rPr>
          <w:rStyle w:val="Hyperlink"/>
          <w:color w:val="auto"/>
          <w:u w:val="none"/>
        </w:rPr>
        <w:t>a</w:t>
      </w:r>
      <w:r w:rsidR="00045B77" w:rsidRPr="00C76E20">
        <w:rPr>
          <w:rStyle w:val="Hyperlink"/>
          <w:color w:val="auto"/>
          <w:u w:val="none"/>
        </w:rPr>
        <w:t xml:space="preserve"> </w:t>
      </w:r>
      <w:r w:rsidR="009D532B">
        <w:rPr>
          <w:rStyle w:val="Hyperlink"/>
          <w:color w:val="auto"/>
          <w:u w:val="none"/>
        </w:rPr>
        <w:t xml:space="preserve">1994 </w:t>
      </w:r>
      <w:r w:rsidR="00045B77" w:rsidRPr="00C76E20">
        <w:rPr>
          <w:rStyle w:val="Hyperlink"/>
          <w:color w:val="auto"/>
          <w:u w:val="none"/>
        </w:rPr>
        <w:t xml:space="preserve">survey of their </w:t>
      </w:r>
      <w:r w:rsidR="00724441" w:rsidRPr="00C76E20">
        <w:rPr>
          <w:rStyle w:val="Hyperlink"/>
          <w:color w:val="auto"/>
          <w:u w:val="none"/>
        </w:rPr>
        <w:t>work</w:t>
      </w:r>
      <w:r w:rsidR="00414FA4" w:rsidRPr="00C76E20">
        <w:rPr>
          <w:rStyle w:val="Hyperlink"/>
          <w:color w:val="auto"/>
          <w:u w:val="none"/>
        </w:rPr>
        <w:t>.</w:t>
      </w:r>
      <w:r w:rsidR="00414FA4" w:rsidRPr="00942F71">
        <w:rPr>
          <w:rStyle w:val="FootnoteReference"/>
        </w:rPr>
        <w:footnoteReference w:id="4"/>
      </w:r>
      <w:r w:rsidR="00414FA4" w:rsidRPr="00C76E20">
        <w:rPr>
          <w:rStyle w:val="Hyperlink"/>
          <w:color w:val="auto"/>
          <w:u w:val="none"/>
        </w:rPr>
        <w:t xml:space="preserve"> Thomas Metcalf, Philip Davies and others </w:t>
      </w:r>
      <w:r w:rsidR="00724441" w:rsidRPr="00C76E20">
        <w:rPr>
          <w:rStyle w:val="Hyperlink"/>
          <w:color w:val="auto"/>
          <w:u w:val="none"/>
        </w:rPr>
        <w:t xml:space="preserve">note </w:t>
      </w:r>
      <w:r w:rsidR="00414FA4" w:rsidRPr="00C76E20">
        <w:rPr>
          <w:rStyle w:val="Hyperlink"/>
          <w:color w:val="auto"/>
          <w:u w:val="none"/>
        </w:rPr>
        <w:t xml:space="preserve">their most famous works, in particular the </w:t>
      </w:r>
      <w:r w:rsidR="00034392">
        <w:rPr>
          <w:rStyle w:val="Hyperlink"/>
          <w:color w:val="auto"/>
          <w:u w:val="none"/>
        </w:rPr>
        <w:t>striking</w:t>
      </w:r>
      <w:r w:rsidR="00ED08A8">
        <w:rPr>
          <w:rStyle w:val="Hyperlink"/>
          <w:color w:val="auto"/>
          <w:u w:val="none"/>
        </w:rPr>
        <w:t xml:space="preserve"> </w:t>
      </w:r>
      <w:r w:rsidR="00414FA4" w:rsidRPr="00C76E20">
        <w:rPr>
          <w:rStyle w:val="Hyperlink"/>
          <w:color w:val="auto"/>
          <w:u w:val="none"/>
        </w:rPr>
        <w:t xml:space="preserve">Indo-Saracenic examples, without acknowledging the </w:t>
      </w:r>
      <w:r w:rsidR="00C76E20">
        <w:rPr>
          <w:rStyle w:val="Hyperlink"/>
          <w:color w:val="auto"/>
          <w:u w:val="none"/>
        </w:rPr>
        <w:t>large number</w:t>
      </w:r>
      <w:r w:rsidR="00414FA4" w:rsidRPr="00C76E20">
        <w:rPr>
          <w:rStyle w:val="Hyperlink"/>
          <w:color w:val="auto"/>
          <w:u w:val="none"/>
        </w:rPr>
        <w:t xml:space="preserve"> of more original </w:t>
      </w:r>
      <w:r w:rsidR="005D0E05" w:rsidRPr="00C76E20">
        <w:rPr>
          <w:rStyle w:val="Hyperlink"/>
          <w:color w:val="auto"/>
          <w:u w:val="none"/>
        </w:rPr>
        <w:t xml:space="preserve">modern </w:t>
      </w:r>
      <w:r w:rsidR="00414FA4" w:rsidRPr="00C76E20">
        <w:rPr>
          <w:rStyle w:val="Hyperlink"/>
          <w:color w:val="auto"/>
          <w:u w:val="none"/>
        </w:rPr>
        <w:t>buildings they designed over two decades.</w:t>
      </w:r>
      <w:r w:rsidR="00C76E20" w:rsidRPr="00942F71">
        <w:rPr>
          <w:rStyle w:val="FootnoteReference"/>
        </w:rPr>
        <w:footnoteReference w:id="5"/>
      </w:r>
      <w:r w:rsidR="000D35D5" w:rsidRPr="00C76E20">
        <w:rPr>
          <w:rStyle w:val="Hyperlink"/>
          <w:color w:val="auto"/>
          <w:u w:val="none"/>
        </w:rPr>
        <w:t xml:space="preserve"> </w:t>
      </w:r>
      <w:r w:rsidR="001F16BE">
        <w:rPr>
          <w:rStyle w:val="Hyperlink"/>
          <w:color w:val="auto"/>
          <w:u w:val="none"/>
        </w:rPr>
        <w:t>The sheer quantity of buildings they worked on in</w:t>
      </w:r>
      <w:r w:rsidR="009D532B">
        <w:rPr>
          <w:rStyle w:val="Hyperlink"/>
          <w:color w:val="auto"/>
          <w:u w:val="none"/>
        </w:rPr>
        <w:t xml:space="preserve"> these decades is remarkable. I</w:t>
      </w:r>
      <w:r w:rsidR="001F16BE">
        <w:rPr>
          <w:rStyle w:val="Hyperlink"/>
          <w:color w:val="auto"/>
          <w:u w:val="none"/>
        </w:rPr>
        <w:t>n one year</w:t>
      </w:r>
      <w:r w:rsidR="009D532B">
        <w:rPr>
          <w:rStyle w:val="Hyperlink"/>
          <w:color w:val="auto"/>
          <w:u w:val="none"/>
        </w:rPr>
        <w:t xml:space="preserve"> (1914 – 1915)</w:t>
      </w:r>
      <w:r w:rsidR="001F16BE">
        <w:rPr>
          <w:rStyle w:val="Hyperlink"/>
          <w:color w:val="auto"/>
          <w:u w:val="none"/>
        </w:rPr>
        <w:t xml:space="preserve">, </w:t>
      </w:r>
      <w:proofErr w:type="spellStart"/>
      <w:r w:rsidR="001F16BE">
        <w:rPr>
          <w:rStyle w:val="Hyperlink"/>
          <w:color w:val="auto"/>
          <w:u w:val="none"/>
        </w:rPr>
        <w:t>Wittet’s</w:t>
      </w:r>
      <w:proofErr w:type="spellEnd"/>
      <w:r w:rsidR="001F16BE">
        <w:rPr>
          <w:rStyle w:val="Hyperlink"/>
          <w:color w:val="auto"/>
          <w:u w:val="none"/>
        </w:rPr>
        <w:t xml:space="preserve"> office dealt with 64 buildings.</w:t>
      </w:r>
      <w:r w:rsidR="001F16BE" w:rsidRPr="00942F71">
        <w:rPr>
          <w:rStyle w:val="FootnoteReference"/>
        </w:rPr>
        <w:footnoteReference w:id="6"/>
      </w:r>
      <w:r w:rsidR="001F16BE">
        <w:rPr>
          <w:rStyle w:val="Hyperlink"/>
          <w:color w:val="auto"/>
          <w:u w:val="none"/>
        </w:rPr>
        <w:t xml:space="preserve"> </w:t>
      </w:r>
      <w:r w:rsidR="009D532B">
        <w:rPr>
          <w:rStyle w:val="Hyperlink"/>
          <w:color w:val="auto"/>
          <w:u w:val="none"/>
        </w:rPr>
        <w:t xml:space="preserve">Their </w:t>
      </w:r>
      <w:r w:rsidR="000D35D5" w:rsidRPr="00C76E20">
        <w:rPr>
          <w:rStyle w:val="Hyperlink"/>
          <w:color w:val="auto"/>
          <w:u w:val="none"/>
        </w:rPr>
        <w:t>Scottish</w:t>
      </w:r>
      <w:r w:rsidR="00DD205E" w:rsidRPr="00C76E20">
        <w:rPr>
          <w:rStyle w:val="Hyperlink"/>
          <w:color w:val="auto"/>
          <w:u w:val="none"/>
        </w:rPr>
        <w:t>ness</w:t>
      </w:r>
      <w:r w:rsidR="000D35D5" w:rsidRPr="00C76E20">
        <w:rPr>
          <w:rStyle w:val="Hyperlink"/>
          <w:color w:val="auto"/>
          <w:u w:val="none"/>
        </w:rPr>
        <w:t xml:space="preserve"> is only mentioned as an aside</w:t>
      </w:r>
      <w:r w:rsidR="009D532B">
        <w:rPr>
          <w:rStyle w:val="Hyperlink"/>
          <w:color w:val="auto"/>
          <w:u w:val="none"/>
        </w:rPr>
        <w:t>, if at all</w:t>
      </w:r>
      <w:r w:rsidR="000D35D5" w:rsidRPr="00C76E20">
        <w:rPr>
          <w:rStyle w:val="Hyperlink"/>
          <w:color w:val="auto"/>
          <w:u w:val="none"/>
        </w:rPr>
        <w:t xml:space="preserve">. </w:t>
      </w:r>
      <w:r w:rsidR="00530BBD" w:rsidRPr="00C76E20">
        <w:rPr>
          <w:rStyle w:val="Hyperlink"/>
          <w:color w:val="auto"/>
          <w:u w:val="none"/>
        </w:rPr>
        <w:t>T</w:t>
      </w:r>
      <w:r w:rsidR="000D35D5" w:rsidRPr="00C76E20">
        <w:rPr>
          <w:rStyle w:val="Hyperlink"/>
          <w:color w:val="auto"/>
          <w:u w:val="none"/>
        </w:rPr>
        <w:t>he contribution of Scots to imperial expansion</w:t>
      </w:r>
      <w:r w:rsidR="004A2003" w:rsidRPr="00C76E20">
        <w:rPr>
          <w:rStyle w:val="Hyperlink"/>
          <w:color w:val="auto"/>
          <w:u w:val="none"/>
        </w:rPr>
        <w:t xml:space="preserve"> </w:t>
      </w:r>
      <w:r w:rsidR="000D35D5" w:rsidRPr="00C76E20">
        <w:rPr>
          <w:rStyle w:val="Hyperlink"/>
          <w:color w:val="auto"/>
          <w:u w:val="none"/>
        </w:rPr>
        <w:t xml:space="preserve">and governance </w:t>
      </w:r>
      <w:r w:rsidR="00530BBD" w:rsidRPr="00C76E20">
        <w:rPr>
          <w:rStyle w:val="Hyperlink"/>
          <w:color w:val="auto"/>
          <w:u w:val="none"/>
        </w:rPr>
        <w:t xml:space="preserve">is </w:t>
      </w:r>
      <w:r w:rsidR="000D35D5" w:rsidRPr="00C76E20">
        <w:rPr>
          <w:rStyle w:val="Hyperlink"/>
          <w:color w:val="auto"/>
          <w:u w:val="none"/>
        </w:rPr>
        <w:t>a rich</w:t>
      </w:r>
      <w:r w:rsidR="00530BBD" w:rsidRPr="00C76E20">
        <w:rPr>
          <w:rStyle w:val="Hyperlink"/>
          <w:color w:val="auto"/>
          <w:u w:val="none"/>
        </w:rPr>
        <w:t xml:space="preserve"> and growing</w:t>
      </w:r>
      <w:r w:rsidR="000D35D5" w:rsidRPr="00C76E20">
        <w:rPr>
          <w:rStyle w:val="Hyperlink"/>
          <w:color w:val="auto"/>
          <w:u w:val="none"/>
        </w:rPr>
        <w:t xml:space="preserve"> </w:t>
      </w:r>
      <w:r w:rsidR="00BD0EF7" w:rsidRPr="00C76E20">
        <w:rPr>
          <w:rStyle w:val="Hyperlink"/>
          <w:color w:val="auto"/>
          <w:u w:val="none"/>
        </w:rPr>
        <w:t>vein</w:t>
      </w:r>
      <w:r w:rsidR="000D35D5" w:rsidRPr="00C76E20">
        <w:rPr>
          <w:rStyle w:val="Hyperlink"/>
          <w:color w:val="auto"/>
          <w:u w:val="none"/>
        </w:rPr>
        <w:t xml:space="preserve"> of scholarship</w:t>
      </w:r>
      <w:r w:rsidR="00FF67AF" w:rsidRPr="00C76E20">
        <w:rPr>
          <w:rStyle w:val="Hyperlink"/>
          <w:color w:val="auto"/>
          <w:u w:val="none"/>
        </w:rPr>
        <w:t xml:space="preserve">, moving </w:t>
      </w:r>
      <w:r w:rsidR="00FF67AF" w:rsidRPr="00C76E20">
        <w:rPr>
          <w:rStyle w:val="Hyperlink"/>
          <w:color w:val="auto"/>
          <w:u w:val="none"/>
        </w:rPr>
        <w:lastRenderedPageBreak/>
        <w:t xml:space="preserve">beyond the early concentration on what John </w:t>
      </w:r>
      <w:proofErr w:type="spellStart"/>
      <w:r w:rsidR="00FF67AF" w:rsidRPr="00C76E20">
        <w:rPr>
          <w:rStyle w:val="Hyperlink"/>
          <w:color w:val="auto"/>
          <w:u w:val="none"/>
        </w:rPr>
        <w:t>MacKenzie</w:t>
      </w:r>
      <w:proofErr w:type="spellEnd"/>
      <w:r w:rsidR="00FF67AF" w:rsidRPr="00C76E20">
        <w:rPr>
          <w:rStyle w:val="Hyperlink"/>
          <w:color w:val="auto"/>
          <w:u w:val="none"/>
        </w:rPr>
        <w:t xml:space="preserve"> has described as the ‘Great Scots’ of empire</w:t>
      </w:r>
      <w:r w:rsidR="00530BBD" w:rsidRPr="00C76E20">
        <w:rPr>
          <w:rStyle w:val="Hyperlink"/>
          <w:color w:val="auto"/>
          <w:u w:val="none"/>
        </w:rPr>
        <w:t>.</w:t>
      </w:r>
      <w:r w:rsidR="00963A7B" w:rsidRPr="00942F71">
        <w:rPr>
          <w:rStyle w:val="FootnoteReference"/>
        </w:rPr>
        <w:footnoteReference w:id="7"/>
      </w:r>
      <w:r w:rsidR="00530BBD" w:rsidRPr="00C76E20">
        <w:rPr>
          <w:rStyle w:val="Hyperlink"/>
          <w:color w:val="auto"/>
          <w:u w:val="none"/>
        </w:rPr>
        <w:t xml:space="preserve"> </w:t>
      </w:r>
      <w:proofErr w:type="spellStart"/>
      <w:r w:rsidR="00530BBD" w:rsidRPr="00C76E20">
        <w:t>MacKenzie</w:t>
      </w:r>
      <w:proofErr w:type="spellEnd"/>
      <w:r w:rsidR="00530BBD" w:rsidRPr="00C76E20">
        <w:t xml:space="preserve"> </w:t>
      </w:r>
      <w:r w:rsidR="00352234" w:rsidRPr="00C76E20">
        <w:t>has been central in recent years</w:t>
      </w:r>
      <w:r w:rsidR="00963A7B" w:rsidRPr="00C76E20">
        <w:t xml:space="preserve"> </w:t>
      </w:r>
      <w:r w:rsidR="00771EF6">
        <w:t xml:space="preserve">to </w:t>
      </w:r>
      <w:r w:rsidR="00963A7B" w:rsidRPr="00C76E20">
        <w:t xml:space="preserve">highlighting the value of </w:t>
      </w:r>
      <w:r w:rsidR="00530BBD" w:rsidRPr="00C76E20">
        <w:t>a Four Nations approach to imperial history and has explored the intersection of national and imperial identities.</w:t>
      </w:r>
      <w:r w:rsidR="00530BBD" w:rsidRPr="00942F71">
        <w:rPr>
          <w:rStyle w:val="FootnoteReference"/>
        </w:rPr>
        <w:footnoteReference w:id="8"/>
      </w:r>
      <w:r w:rsidR="00165EE6" w:rsidRPr="00C76E20">
        <w:t xml:space="preserve"> </w:t>
      </w:r>
      <w:r w:rsidR="00963A7B" w:rsidRPr="00C76E20">
        <w:t xml:space="preserve">Tom Devine and </w:t>
      </w:r>
      <w:proofErr w:type="spellStart"/>
      <w:r w:rsidR="00963A7B" w:rsidRPr="00C76E20">
        <w:t>MacKenzie</w:t>
      </w:r>
      <w:proofErr w:type="spellEnd"/>
      <w:r w:rsidR="00963A7B" w:rsidRPr="00C76E20">
        <w:t xml:space="preserve"> have noted the need to analyse more closely the variety of professions and their </w:t>
      </w:r>
      <w:r w:rsidR="00227A9A" w:rsidRPr="00C76E20">
        <w:t xml:space="preserve">associated </w:t>
      </w:r>
      <w:r w:rsidR="00963A7B" w:rsidRPr="00C76E20">
        <w:t>networ</w:t>
      </w:r>
      <w:r w:rsidR="00B50C9E">
        <w:t>ks in which Scots were engaged.</w:t>
      </w:r>
      <w:r w:rsidR="00B50C9E" w:rsidRPr="00942F71">
        <w:rPr>
          <w:rStyle w:val="FootnoteReference"/>
        </w:rPr>
        <w:footnoteReference w:id="9"/>
      </w:r>
      <w:r w:rsidR="00B50C9E">
        <w:t xml:space="preserve"> </w:t>
      </w:r>
      <w:r w:rsidR="00963A7B" w:rsidRPr="00C76E20">
        <w:t xml:space="preserve">Scottish architects and their role in shaping imperial cities around the world have remained </w:t>
      </w:r>
      <w:r w:rsidR="008A3E61">
        <w:t xml:space="preserve">largely </w:t>
      </w:r>
      <w:r w:rsidR="00963A7B" w:rsidRPr="00C76E20">
        <w:t xml:space="preserve">absent from these studies. </w:t>
      </w:r>
      <w:r w:rsidR="00227A9A" w:rsidRPr="00C76E20">
        <w:t>They have</w:t>
      </w:r>
      <w:r w:rsidR="00720395" w:rsidRPr="00C76E20">
        <w:t xml:space="preserve"> on the whole been regarded as </w:t>
      </w:r>
      <w:r w:rsidR="00B50C9E">
        <w:t>‘</w:t>
      </w:r>
      <w:r w:rsidR="00227A9A" w:rsidRPr="00C76E20">
        <w:t>British colonial</w:t>
      </w:r>
      <w:r w:rsidR="00B50C9E">
        <w:t>’</w:t>
      </w:r>
      <w:r w:rsidR="00720395" w:rsidRPr="00C76E20">
        <w:t xml:space="preserve"> or </w:t>
      </w:r>
      <w:r w:rsidR="00B50C9E">
        <w:t>‘</w:t>
      </w:r>
      <w:r w:rsidR="00720395" w:rsidRPr="00C76E20">
        <w:t>imperial architects</w:t>
      </w:r>
      <w:r w:rsidR="00B50C9E">
        <w:t>’</w:t>
      </w:r>
      <w:r w:rsidR="00227A9A" w:rsidRPr="00C76E20">
        <w:t>, a problematic term</w:t>
      </w:r>
      <w:r w:rsidR="00D06A14">
        <w:t xml:space="preserve"> that</w:t>
      </w:r>
      <w:r w:rsidR="00227A9A" w:rsidRPr="00C76E20">
        <w:t xml:space="preserve"> assumes some coherence of intention and origin of these designers</w:t>
      </w:r>
      <w:r w:rsidR="00D06A14" w:rsidRPr="00C76E20">
        <w:t xml:space="preserve">, as noted by G. A. </w:t>
      </w:r>
      <w:proofErr w:type="spellStart"/>
      <w:r w:rsidR="00D06A14" w:rsidRPr="00C76E20">
        <w:t>Bremner</w:t>
      </w:r>
      <w:proofErr w:type="spellEnd"/>
      <w:r w:rsidR="00227A9A" w:rsidRPr="00C76E20">
        <w:t>.</w:t>
      </w:r>
      <w:r w:rsidR="00227A9A" w:rsidRPr="00942F71">
        <w:rPr>
          <w:rStyle w:val="FootnoteReference"/>
        </w:rPr>
        <w:footnoteReference w:id="10"/>
      </w:r>
      <w:r w:rsidR="00227A9A" w:rsidRPr="00C76E20">
        <w:t xml:space="preserve"> </w:t>
      </w:r>
    </w:p>
    <w:p w14:paraId="349FA86B" w14:textId="77777777" w:rsidR="00FC4F4B" w:rsidRPr="006A56EF" w:rsidRDefault="00FC4F4B" w:rsidP="00F05685">
      <w:pPr>
        <w:pStyle w:val="FootnoteText"/>
        <w:rPr>
          <w:sz w:val="24"/>
        </w:rPr>
      </w:pPr>
    </w:p>
    <w:p w14:paraId="6C89213D" w14:textId="125195B8" w:rsidR="00530BBD" w:rsidRPr="006A56EF" w:rsidRDefault="008A3E61" w:rsidP="00F05685">
      <w:pPr>
        <w:pStyle w:val="FootnoteText"/>
        <w:rPr>
          <w:sz w:val="24"/>
        </w:rPr>
      </w:pPr>
      <w:r>
        <w:rPr>
          <w:sz w:val="24"/>
        </w:rPr>
        <w:t>Only two key publications, until this special issue, have brought attention to Scots’ contributions to the imperial built environment</w:t>
      </w:r>
      <w:r w:rsidR="00FC4F4B" w:rsidRPr="006A56EF">
        <w:rPr>
          <w:sz w:val="24"/>
        </w:rPr>
        <w:t>. F</w:t>
      </w:r>
      <w:r w:rsidR="00352234" w:rsidRPr="006A56EF">
        <w:rPr>
          <w:sz w:val="24"/>
        </w:rPr>
        <w:t xml:space="preserve">irstly, the 1991 special issue of </w:t>
      </w:r>
      <w:r w:rsidR="00352234" w:rsidRPr="006A56EF">
        <w:rPr>
          <w:i/>
          <w:sz w:val="24"/>
        </w:rPr>
        <w:t>Architectural Heritage</w:t>
      </w:r>
      <w:r w:rsidR="00352234" w:rsidRPr="006A56EF">
        <w:rPr>
          <w:sz w:val="24"/>
        </w:rPr>
        <w:t xml:space="preserve"> explored the theme of Scottish architects abroad</w:t>
      </w:r>
      <w:r w:rsidR="00FC4F4B" w:rsidRPr="006A56EF">
        <w:rPr>
          <w:sz w:val="24"/>
        </w:rPr>
        <w:t xml:space="preserve"> from two perspectives: those working and designing buildings overseas, and the influence of the wider world upon Scottish architects </w:t>
      </w:r>
      <w:r w:rsidR="00A06BA5" w:rsidRPr="006A56EF">
        <w:rPr>
          <w:sz w:val="24"/>
        </w:rPr>
        <w:t xml:space="preserve">and </w:t>
      </w:r>
      <w:r w:rsidR="00FC4F4B" w:rsidRPr="006A56EF">
        <w:rPr>
          <w:sz w:val="24"/>
        </w:rPr>
        <w:t>their works in Britain</w:t>
      </w:r>
      <w:r w:rsidR="00352234" w:rsidRPr="006A56EF">
        <w:rPr>
          <w:sz w:val="24"/>
        </w:rPr>
        <w:t>.</w:t>
      </w:r>
      <w:r w:rsidR="00A06BA5" w:rsidRPr="006A56EF">
        <w:rPr>
          <w:rStyle w:val="FootnoteReference"/>
        </w:rPr>
        <w:footnoteReference w:id="11"/>
      </w:r>
      <w:r w:rsidR="00FD6D11" w:rsidRPr="006A56EF">
        <w:rPr>
          <w:sz w:val="24"/>
        </w:rPr>
        <w:t xml:space="preserve"> </w:t>
      </w:r>
      <w:r>
        <w:rPr>
          <w:sz w:val="24"/>
        </w:rPr>
        <w:t xml:space="preserve">The majority of </w:t>
      </w:r>
      <w:r w:rsidR="00771EF6">
        <w:rPr>
          <w:sz w:val="24"/>
        </w:rPr>
        <w:t>these articles</w:t>
      </w:r>
      <w:r>
        <w:rPr>
          <w:sz w:val="24"/>
        </w:rPr>
        <w:t xml:space="preserve"> focus upon European examples. </w:t>
      </w:r>
      <w:r w:rsidR="00FE3C8D" w:rsidRPr="006A56EF">
        <w:rPr>
          <w:sz w:val="24"/>
        </w:rPr>
        <w:t>T</w:t>
      </w:r>
      <w:r w:rsidR="00FD6D11" w:rsidRPr="006A56EF">
        <w:rPr>
          <w:sz w:val="24"/>
        </w:rPr>
        <w:t>wo</w:t>
      </w:r>
      <w:r w:rsidR="00771EF6">
        <w:rPr>
          <w:sz w:val="24"/>
        </w:rPr>
        <w:t>, however,</w:t>
      </w:r>
      <w:r w:rsidR="00FD6D11" w:rsidRPr="006A56EF">
        <w:rPr>
          <w:sz w:val="24"/>
        </w:rPr>
        <w:t xml:space="preserve"> address Jamaica and the Far East</w:t>
      </w:r>
      <w:r>
        <w:rPr>
          <w:sz w:val="24"/>
        </w:rPr>
        <w:t xml:space="preserve"> respectively. The former examines</w:t>
      </w:r>
      <w:r w:rsidR="00537E4C">
        <w:rPr>
          <w:sz w:val="24"/>
        </w:rPr>
        <w:t xml:space="preserve"> the influence of Scottish builders imported to Jamaica to construct buildings in the late eighteenth century </w:t>
      </w:r>
      <w:r>
        <w:rPr>
          <w:sz w:val="24"/>
        </w:rPr>
        <w:t>while</w:t>
      </w:r>
      <w:r w:rsidR="00537E4C">
        <w:rPr>
          <w:sz w:val="24"/>
        </w:rPr>
        <w:t xml:space="preserve"> the latter focuses upon a single architect in mid-nineteenth century East Asia and his relative lack of interest in indigenous architecture.</w:t>
      </w:r>
      <w:r w:rsidR="00537E4C">
        <w:rPr>
          <w:rStyle w:val="FootnoteReference"/>
        </w:rPr>
        <w:footnoteReference w:id="12"/>
      </w:r>
      <w:r w:rsidR="00352234" w:rsidRPr="006A56EF">
        <w:rPr>
          <w:sz w:val="24"/>
        </w:rPr>
        <w:t xml:space="preserve"> The second more recent example is</w:t>
      </w:r>
      <w:r w:rsidR="00530BBD" w:rsidRPr="006A56EF">
        <w:rPr>
          <w:sz w:val="24"/>
        </w:rPr>
        <w:t xml:space="preserve"> </w:t>
      </w:r>
      <w:proofErr w:type="spellStart"/>
      <w:r w:rsidR="00530BBD" w:rsidRPr="006A56EF">
        <w:rPr>
          <w:sz w:val="24"/>
        </w:rPr>
        <w:t>Bremner’s</w:t>
      </w:r>
      <w:proofErr w:type="spellEnd"/>
      <w:r w:rsidR="00530BBD" w:rsidRPr="006A56EF">
        <w:rPr>
          <w:sz w:val="24"/>
        </w:rPr>
        <w:t xml:space="preserve"> edited volume </w:t>
      </w:r>
      <w:r w:rsidR="00530BBD" w:rsidRPr="006A56EF">
        <w:rPr>
          <w:i/>
          <w:sz w:val="24"/>
        </w:rPr>
        <w:t>Architecture and Urbanism in the British Empire</w:t>
      </w:r>
      <w:r w:rsidR="00530BBD" w:rsidRPr="006A56EF">
        <w:rPr>
          <w:sz w:val="24"/>
        </w:rPr>
        <w:t xml:space="preserve">. </w:t>
      </w:r>
      <w:r w:rsidR="00227A9A" w:rsidRPr="006A56EF">
        <w:rPr>
          <w:sz w:val="24"/>
        </w:rPr>
        <w:t>Its chapters make</w:t>
      </w:r>
      <w:r w:rsidR="00530BBD" w:rsidRPr="006A56EF">
        <w:rPr>
          <w:sz w:val="24"/>
        </w:rPr>
        <w:t xml:space="preserve"> clear that Scots were centrally involved in architectural endeavours across the Empire from its earliest years.</w:t>
      </w:r>
      <w:r w:rsidR="00530BBD" w:rsidRPr="006A56EF">
        <w:rPr>
          <w:rStyle w:val="FootnoteReference"/>
        </w:rPr>
        <w:footnoteReference w:id="13"/>
      </w:r>
      <w:r w:rsidR="00530BBD" w:rsidRPr="006A56EF">
        <w:rPr>
          <w:sz w:val="24"/>
        </w:rPr>
        <w:t xml:space="preserve"> The authors in this collection are careful to record the national origins of British architects, and the chapters on New Zealand and Australia particularly note the significant proportion of Scottish architects designing buildings in those regions.  </w:t>
      </w:r>
      <w:r w:rsidR="00B12BD8" w:rsidRPr="006A56EF">
        <w:rPr>
          <w:sz w:val="24"/>
        </w:rPr>
        <w:t xml:space="preserve">For example, </w:t>
      </w:r>
      <w:r w:rsidR="00530BBD" w:rsidRPr="006A56EF">
        <w:rPr>
          <w:sz w:val="24"/>
        </w:rPr>
        <w:t xml:space="preserve">Stuart King and Julie Willis emphasise the diversity of ‘British’ architecture in </w:t>
      </w:r>
      <w:r w:rsidR="00530BBD" w:rsidRPr="006A56EF">
        <w:rPr>
          <w:sz w:val="24"/>
        </w:rPr>
        <w:lastRenderedPageBreak/>
        <w:t>Australia, highlighting the distinctive nature of Scottish influence and expertise in comparison with those of Irish and English architects.</w:t>
      </w:r>
      <w:r w:rsidR="00530BBD" w:rsidRPr="006A56EF">
        <w:rPr>
          <w:rStyle w:val="FootnoteReference"/>
        </w:rPr>
        <w:footnoteReference w:id="14"/>
      </w:r>
      <w:r w:rsidR="00530BBD" w:rsidRPr="006A56EF">
        <w:rPr>
          <w:sz w:val="24"/>
        </w:rPr>
        <w:t xml:space="preserve"> </w:t>
      </w:r>
      <w:r w:rsidR="00D26996" w:rsidRPr="006A56EF">
        <w:rPr>
          <w:sz w:val="24"/>
        </w:rPr>
        <w:t>In</w:t>
      </w:r>
      <w:r w:rsidR="00530BBD" w:rsidRPr="006A56EF">
        <w:rPr>
          <w:sz w:val="24"/>
        </w:rPr>
        <w:t xml:space="preserve"> the scholarship upon British architecture in India, however, there has been no concerted effort to examine the influence of </w:t>
      </w:r>
      <w:r w:rsidR="00227A9A" w:rsidRPr="006A56EF">
        <w:rPr>
          <w:sz w:val="24"/>
        </w:rPr>
        <w:t xml:space="preserve">Scottish architects. Individuals </w:t>
      </w:r>
      <w:r w:rsidR="00530BBD" w:rsidRPr="006A56EF">
        <w:rPr>
          <w:sz w:val="24"/>
        </w:rPr>
        <w:t xml:space="preserve">such as James Fergusson and Patrick Geddes have received scholarly </w:t>
      </w:r>
      <w:r w:rsidR="0034014F">
        <w:rPr>
          <w:color w:val="000000" w:themeColor="text1"/>
          <w:sz w:val="24"/>
        </w:rPr>
        <w:t xml:space="preserve">attention, yet no </w:t>
      </w:r>
      <w:r w:rsidR="00530BBD" w:rsidRPr="006A56EF">
        <w:rPr>
          <w:color w:val="000000" w:themeColor="text1"/>
          <w:sz w:val="24"/>
        </w:rPr>
        <w:t xml:space="preserve">work has probed more deeply </w:t>
      </w:r>
      <w:r w:rsidR="006C185A">
        <w:rPr>
          <w:color w:val="000000" w:themeColor="text1"/>
          <w:sz w:val="24"/>
        </w:rPr>
        <w:t>into</w:t>
      </w:r>
      <w:r w:rsidR="006C185A" w:rsidRPr="006A56EF">
        <w:rPr>
          <w:color w:val="000000" w:themeColor="text1"/>
          <w:sz w:val="24"/>
        </w:rPr>
        <w:t xml:space="preserve"> </w:t>
      </w:r>
      <w:r w:rsidR="00530BBD" w:rsidRPr="006A56EF">
        <w:rPr>
          <w:color w:val="000000" w:themeColor="text1"/>
          <w:sz w:val="24"/>
        </w:rPr>
        <w:t>the influence of their Scottish background or addressed the issue more widely.</w:t>
      </w:r>
      <w:r w:rsidR="00530BBD" w:rsidRPr="006A56EF">
        <w:rPr>
          <w:sz w:val="24"/>
        </w:rPr>
        <w:t xml:space="preserve"> </w:t>
      </w:r>
      <w:r>
        <w:rPr>
          <w:sz w:val="24"/>
        </w:rPr>
        <w:t>B</w:t>
      </w:r>
      <w:r w:rsidR="00B14502">
        <w:rPr>
          <w:sz w:val="24"/>
        </w:rPr>
        <w:t>y the nin</w:t>
      </w:r>
      <w:r w:rsidR="0034014F">
        <w:rPr>
          <w:sz w:val="24"/>
        </w:rPr>
        <w:t>e</w:t>
      </w:r>
      <w:r w:rsidR="00B14502">
        <w:rPr>
          <w:sz w:val="24"/>
        </w:rPr>
        <w:t xml:space="preserve">teenth century, architecture </w:t>
      </w:r>
      <w:r w:rsidR="0034014F">
        <w:rPr>
          <w:sz w:val="24"/>
        </w:rPr>
        <w:t>had been recognised as ‘Scotland’s national art’ and, as we shall see</w:t>
      </w:r>
      <w:r>
        <w:rPr>
          <w:sz w:val="24"/>
        </w:rPr>
        <w:t>,</w:t>
      </w:r>
      <w:r w:rsidR="0034014F">
        <w:rPr>
          <w:sz w:val="24"/>
        </w:rPr>
        <w:t xml:space="preserve"> Scottish influence in India, was at </w:t>
      </w:r>
      <w:r w:rsidR="006C185A">
        <w:rPr>
          <w:sz w:val="24"/>
        </w:rPr>
        <w:t xml:space="preserve">its </w:t>
      </w:r>
      <w:r w:rsidR="0034014F">
        <w:rPr>
          <w:sz w:val="24"/>
        </w:rPr>
        <w:t>height by the late nineteenth century</w:t>
      </w:r>
      <w:r w:rsidR="006C185A">
        <w:rPr>
          <w:sz w:val="24"/>
        </w:rPr>
        <w:t>,</w:t>
      </w:r>
      <w:r w:rsidR="0034014F">
        <w:rPr>
          <w:sz w:val="24"/>
        </w:rPr>
        <w:t xml:space="preserve"> making </w:t>
      </w:r>
      <w:r>
        <w:rPr>
          <w:sz w:val="24"/>
        </w:rPr>
        <w:t xml:space="preserve">this </w:t>
      </w:r>
      <w:r w:rsidR="00E81B1D">
        <w:rPr>
          <w:sz w:val="24"/>
        </w:rPr>
        <w:t>study</w:t>
      </w:r>
      <w:r w:rsidR="0034014F">
        <w:rPr>
          <w:sz w:val="24"/>
        </w:rPr>
        <w:t xml:space="preserve"> of Scottish influence in Indian architecture</w:t>
      </w:r>
      <w:r>
        <w:rPr>
          <w:sz w:val="24"/>
        </w:rPr>
        <w:t xml:space="preserve"> in the early twentieth century</w:t>
      </w:r>
      <w:r w:rsidR="0034014F">
        <w:rPr>
          <w:sz w:val="24"/>
        </w:rPr>
        <w:t xml:space="preserve"> overdue.</w:t>
      </w:r>
      <w:r w:rsidR="0034014F">
        <w:rPr>
          <w:rStyle w:val="FootnoteReference"/>
        </w:rPr>
        <w:footnoteReference w:id="15"/>
      </w:r>
    </w:p>
    <w:p w14:paraId="4F7A3F0C" w14:textId="77777777" w:rsidR="00530BBD" w:rsidRPr="00C76E20" w:rsidRDefault="00530BBD" w:rsidP="00E03EA1">
      <w:pPr>
        <w:spacing w:line="276" w:lineRule="auto"/>
      </w:pPr>
    </w:p>
    <w:p w14:paraId="3643E935" w14:textId="2B87B118" w:rsidR="00B449DC" w:rsidRPr="00B50C9E" w:rsidRDefault="00227A9A" w:rsidP="00E03EA1">
      <w:pPr>
        <w:widowControl w:val="0"/>
        <w:autoSpaceDE w:val="0"/>
        <w:autoSpaceDN w:val="0"/>
        <w:adjustRightInd w:val="0"/>
        <w:spacing w:line="276" w:lineRule="auto"/>
        <w:rPr>
          <w:rFonts w:cs="Times"/>
          <w:color w:val="FF0000"/>
        </w:rPr>
      </w:pPr>
      <w:r w:rsidRPr="00C76E20">
        <w:rPr>
          <w:rStyle w:val="Hyperlink"/>
          <w:color w:val="auto"/>
          <w:u w:val="none"/>
        </w:rPr>
        <w:t>The</w:t>
      </w:r>
      <w:r w:rsidR="00B12BD8">
        <w:rPr>
          <w:rStyle w:val="Hyperlink"/>
          <w:color w:val="auto"/>
          <w:u w:val="none"/>
        </w:rPr>
        <w:t>se</w:t>
      </w:r>
      <w:r w:rsidRPr="00C76E20">
        <w:rPr>
          <w:rStyle w:val="Hyperlink"/>
          <w:color w:val="auto"/>
          <w:u w:val="none"/>
        </w:rPr>
        <w:t xml:space="preserve"> </w:t>
      </w:r>
      <w:r w:rsidR="00530BBD" w:rsidRPr="00C76E20">
        <w:rPr>
          <w:rStyle w:val="Hyperlink"/>
          <w:color w:val="auto"/>
          <w:u w:val="none"/>
        </w:rPr>
        <w:t>observations about the influence of Scots in Australia and New Ze</w:t>
      </w:r>
      <w:r w:rsidR="006C5C1F" w:rsidRPr="00C76E20">
        <w:rPr>
          <w:rStyle w:val="Hyperlink"/>
          <w:color w:val="auto"/>
          <w:u w:val="none"/>
        </w:rPr>
        <w:t xml:space="preserve">aland </w:t>
      </w:r>
      <w:r w:rsidRPr="00C76E20">
        <w:rPr>
          <w:rStyle w:val="Hyperlink"/>
          <w:color w:val="auto"/>
          <w:u w:val="none"/>
        </w:rPr>
        <w:t xml:space="preserve">upon the built environment </w:t>
      </w:r>
      <w:r w:rsidR="00530BBD" w:rsidRPr="00C76E20">
        <w:rPr>
          <w:rStyle w:val="Hyperlink"/>
          <w:color w:val="auto"/>
          <w:u w:val="none"/>
        </w:rPr>
        <w:t xml:space="preserve">reflect the wider historiography of Scots and the British </w:t>
      </w:r>
      <w:proofErr w:type="gramStart"/>
      <w:r w:rsidR="00530BBD" w:rsidRPr="00C76E20">
        <w:rPr>
          <w:rStyle w:val="Hyperlink"/>
          <w:color w:val="auto"/>
          <w:u w:val="none"/>
        </w:rPr>
        <w:t>Empire which</w:t>
      </w:r>
      <w:proofErr w:type="gramEnd"/>
      <w:r w:rsidR="00530BBD" w:rsidRPr="00C76E20">
        <w:rPr>
          <w:rStyle w:val="Hyperlink"/>
          <w:color w:val="auto"/>
          <w:u w:val="none"/>
        </w:rPr>
        <w:t xml:space="preserve"> has concentrated largely on the study of settler colonies.</w:t>
      </w:r>
      <w:r w:rsidR="00530BBD" w:rsidRPr="00942F71">
        <w:rPr>
          <w:rStyle w:val="FootnoteReference"/>
        </w:rPr>
        <w:footnoteReference w:id="16"/>
      </w:r>
      <w:r w:rsidR="00530BBD" w:rsidRPr="00C76E20">
        <w:rPr>
          <w:rStyle w:val="Hyperlink"/>
          <w:color w:val="auto"/>
          <w:u w:val="none"/>
        </w:rPr>
        <w:t xml:space="preserve"> A</w:t>
      </w:r>
      <w:r w:rsidR="00923A83" w:rsidRPr="00C76E20">
        <w:rPr>
          <w:rStyle w:val="Hyperlink"/>
          <w:color w:val="auto"/>
          <w:u w:val="none"/>
        </w:rPr>
        <w:t>s Andrew Mackillop</w:t>
      </w:r>
      <w:r w:rsidR="006C5C1F" w:rsidRPr="00C76E20">
        <w:rPr>
          <w:rStyle w:val="Hyperlink"/>
          <w:color w:val="auto"/>
          <w:u w:val="none"/>
        </w:rPr>
        <w:t xml:space="preserve"> </w:t>
      </w:r>
      <w:r w:rsidR="00884D86">
        <w:rPr>
          <w:rStyle w:val="Hyperlink"/>
          <w:color w:val="auto"/>
          <w:u w:val="none"/>
        </w:rPr>
        <w:t>has observed</w:t>
      </w:r>
      <w:r w:rsidR="00923A83" w:rsidRPr="00C76E20">
        <w:rPr>
          <w:rStyle w:val="Hyperlink"/>
          <w:color w:val="auto"/>
          <w:u w:val="none"/>
        </w:rPr>
        <w:t xml:space="preserve">, </w:t>
      </w:r>
      <w:r w:rsidR="00530BBD" w:rsidRPr="00C76E20">
        <w:rPr>
          <w:rStyle w:val="Hyperlink"/>
          <w:color w:val="auto"/>
          <w:u w:val="none"/>
        </w:rPr>
        <w:t>the ‘</w:t>
      </w:r>
      <w:r w:rsidR="00530BBD" w:rsidRPr="00C76E20">
        <w:rPr>
          <w:rFonts w:cs="Times"/>
        </w:rPr>
        <w:t>methodological focus upon the colonies of permanent settlement at the expense of Scottish sojourning in the East and West Indies speaks volumes about the central role of emigration history in shaping interpretations of Scotland’s place within the British Empire’.</w:t>
      </w:r>
      <w:r w:rsidR="00530BBD" w:rsidRPr="00942F71">
        <w:rPr>
          <w:rStyle w:val="FootnoteReference"/>
        </w:rPr>
        <w:footnoteReference w:id="17"/>
      </w:r>
      <w:r w:rsidR="00530BBD" w:rsidRPr="00C76E20">
        <w:rPr>
          <w:rFonts w:cs="Times"/>
        </w:rPr>
        <w:t xml:space="preserve"> Mackillop himself has </w:t>
      </w:r>
      <w:r w:rsidR="00B12BD8">
        <w:rPr>
          <w:rFonts w:cs="Times"/>
        </w:rPr>
        <w:t xml:space="preserve">attempted to redress the dominance of emigration studies and has </w:t>
      </w:r>
      <w:r w:rsidR="00530BBD" w:rsidRPr="00C76E20">
        <w:rPr>
          <w:rFonts w:cs="Times"/>
        </w:rPr>
        <w:t xml:space="preserve">been influential in </w:t>
      </w:r>
      <w:r w:rsidR="00923A83" w:rsidRPr="00C76E20">
        <w:rPr>
          <w:rFonts w:cs="Times"/>
        </w:rPr>
        <w:t>tracing the early history and</w:t>
      </w:r>
      <w:r w:rsidR="00530BBD" w:rsidRPr="00C76E20">
        <w:rPr>
          <w:rFonts w:cs="Times"/>
        </w:rPr>
        <w:t xml:space="preserve"> the significance of Scots in Asia and the East India Company in the</w:t>
      </w:r>
      <w:r w:rsidR="00923A83" w:rsidRPr="00C76E20">
        <w:rPr>
          <w:rFonts w:cs="Times"/>
        </w:rPr>
        <w:t xml:space="preserve"> seventeenth and eighteenth centuries</w:t>
      </w:r>
      <w:r w:rsidR="00530BBD" w:rsidRPr="00C76E20">
        <w:rPr>
          <w:rFonts w:cs="Times"/>
        </w:rPr>
        <w:t xml:space="preserve">, before Scotland was officially permitted to partake in the Asian trade. In the late nineteenth century, however, the scholarship on Scots overseas </w:t>
      </w:r>
      <w:r w:rsidR="00B12BD8">
        <w:rPr>
          <w:rFonts w:cs="Times"/>
        </w:rPr>
        <w:t>continue</w:t>
      </w:r>
      <w:r w:rsidR="006C185A">
        <w:rPr>
          <w:rFonts w:cs="Times"/>
        </w:rPr>
        <w:t>d</w:t>
      </w:r>
      <w:r w:rsidR="00B12BD8">
        <w:rPr>
          <w:rFonts w:cs="Times"/>
        </w:rPr>
        <w:t xml:space="preserve"> to focus upon emigration history. T</w:t>
      </w:r>
      <w:r w:rsidR="00530BBD" w:rsidRPr="00C76E20">
        <w:rPr>
          <w:rFonts w:cs="Times"/>
        </w:rPr>
        <w:t xml:space="preserve">he </w:t>
      </w:r>
      <w:r w:rsidR="00B12BD8">
        <w:rPr>
          <w:rFonts w:cs="Times"/>
        </w:rPr>
        <w:t>ongoing</w:t>
      </w:r>
      <w:r w:rsidR="00530BBD" w:rsidRPr="00C76E20">
        <w:rPr>
          <w:rFonts w:cs="Times"/>
        </w:rPr>
        <w:t xml:space="preserve"> role of </w:t>
      </w:r>
      <w:r w:rsidR="00B12BD8">
        <w:rPr>
          <w:rFonts w:cs="Times"/>
        </w:rPr>
        <w:t xml:space="preserve">Scottish </w:t>
      </w:r>
      <w:r w:rsidR="00530BBD" w:rsidRPr="00C76E20">
        <w:rPr>
          <w:rFonts w:cs="Times"/>
        </w:rPr>
        <w:t xml:space="preserve">sojourners in India </w:t>
      </w:r>
      <w:r w:rsidR="006C185A">
        <w:rPr>
          <w:rFonts w:cs="Times"/>
        </w:rPr>
        <w:t>wa</w:t>
      </w:r>
      <w:r w:rsidR="00530BBD" w:rsidRPr="00C76E20">
        <w:rPr>
          <w:rFonts w:cs="Times"/>
        </w:rPr>
        <w:t xml:space="preserve">s </w:t>
      </w:r>
      <w:r w:rsidR="002F7431" w:rsidRPr="00C76E20">
        <w:rPr>
          <w:rFonts w:cs="Times"/>
        </w:rPr>
        <w:t xml:space="preserve">on the whole </w:t>
      </w:r>
      <w:r w:rsidR="00530BBD" w:rsidRPr="00C76E20">
        <w:rPr>
          <w:rFonts w:cs="Times"/>
        </w:rPr>
        <w:t xml:space="preserve">encompassed under the ‘British colonial’ label, with little acknowledgement of the differing experiences of </w:t>
      </w:r>
      <w:r w:rsidR="006C5C1F" w:rsidRPr="00C76E20">
        <w:rPr>
          <w:rFonts w:cs="Times"/>
        </w:rPr>
        <w:t>men and women</w:t>
      </w:r>
      <w:r w:rsidR="00923A83" w:rsidRPr="00C76E20">
        <w:rPr>
          <w:rFonts w:cs="Times"/>
        </w:rPr>
        <w:t xml:space="preserve"> from the four nations. </w:t>
      </w:r>
      <w:r w:rsidR="00E23751" w:rsidRPr="00C76E20">
        <w:rPr>
          <w:rFonts w:cs="Times"/>
        </w:rPr>
        <w:t xml:space="preserve">This is </w:t>
      </w:r>
      <w:r w:rsidR="00B12BD8">
        <w:rPr>
          <w:rFonts w:cs="Times"/>
        </w:rPr>
        <w:t xml:space="preserve">somewhat </w:t>
      </w:r>
      <w:r w:rsidR="00E23751" w:rsidRPr="00C76E20">
        <w:rPr>
          <w:rFonts w:cs="Times"/>
        </w:rPr>
        <w:t xml:space="preserve">surprising as the late nineteenth century to the interwar period is described by Richard J. Finlay as the period when ‘there emerged a clearer sense of a </w:t>
      </w:r>
      <w:r w:rsidR="00E23751" w:rsidRPr="00C76E20">
        <w:t>distinctive Scottish national role within the empire</w:t>
      </w:r>
      <w:r w:rsidR="00122F58" w:rsidRPr="00C76E20">
        <w:rPr>
          <w:rFonts w:cs="Times"/>
        </w:rPr>
        <w:t>’ which he attributes to the re</w:t>
      </w:r>
      <w:r w:rsidR="00861D43">
        <w:rPr>
          <w:rFonts w:cs="Times"/>
        </w:rPr>
        <w:t>-</w:t>
      </w:r>
      <w:r w:rsidR="00122F58" w:rsidRPr="00C76E20">
        <w:rPr>
          <w:rFonts w:cs="Times"/>
        </w:rPr>
        <w:t xml:space="preserve">articulation of Unionism with the rise of </w:t>
      </w:r>
      <w:r w:rsidR="00B12BD8">
        <w:rPr>
          <w:rFonts w:cs="Times"/>
        </w:rPr>
        <w:t>calls for</w:t>
      </w:r>
      <w:r w:rsidR="00122F58" w:rsidRPr="00C76E20">
        <w:rPr>
          <w:rFonts w:cs="Times"/>
        </w:rPr>
        <w:t xml:space="preserve"> Irish home rule.</w:t>
      </w:r>
      <w:r w:rsidR="00ED08A8" w:rsidRPr="00942F71">
        <w:rPr>
          <w:rStyle w:val="FootnoteReference"/>
        </w:rPr>
        <w:footnoteReference w:id="18"/>
      </w:r>
      <w:r w:rsidR="00122F58" w:rsidRPr="00C76E20">
        <w:rPr>
          <w:rFonts w:cs="Times"/>
        </w:rPr>
        <w:t xml:space="preserve"> While Scots had been highly active in the empire for centuries, the shift</w:t>
      </w:r>
      <w:r w:rsidR="00B12BD8">
        <w:rPr>
          <w:rFonts w:cs="Times"/>
        </w:rPr>
        <w:t xml:space="preserve"> to which Finlay draws our attention</w:t>
      </w:r>
      <w:r w:rsidR="00122F58" w:rsidRPr="00C76E20">
        <w:rPr>
          <w:rFonts w:cs="Times"/>
        </w:rPr>
        <w:t xml:space="preserve"> here is the self-consciousness</w:t>
      </w:r>
      <w:r w:rsidR="00B12BD8">
        <w:rPr>
          <w:rFonts w:cs="Times"/>
        </w:rPr>
        <w:t xml:space="preserve"> that Scots developed about their long history of involvement in the empire</w:t>
      </w:r>
      <w:r w:rsidR="00122F58" w:rsidRPr="00C76E20">
        <w:rPr>
          <w:rFonts w:cs="Times"/>
        </w:rPr>
        <w:t xml:space="preserve">. </w:t>
      </w:r>
      <w:r w:rsidR="00ED08A8">
        <w:rPr>
          <w:rFonts w:cs="Times"/>
        </w:rPr>
        <w:t xml:space="preserve">James G. </w:t>
      </w:r>
      <w:r w:rsidR="00BB3E2E">
        <w:rPr>
          <w:rFonts w:cs="Times"/>
        </w:rPr>
        <w:t>Parker also notes that by the end of the nineteenth century, ‘Scots firms had attained a controlling position in key sectors of the economy of British India’, a phenomenon he attributes to the earlier foothold established by Scottish</w:t>
      </w:r>
      <w:r w:rsidR="00ED08A8">
        <w:rPr>
          <w:rFonts w:cs="Times"/>
        </w:rPr>
        <w:t xml:space="preserve"> </w:t>
      </w:r>
      <w:r w:rsidR="00BB3E2E">
        <w:rPr>
          <w:rFonts w:cs="Times"/>
        </w:rPr>
        <w:lastRenderedPageBreak/>
        <w:t>commercial and business ventures in the East India Company era.</w:t>
      </w:r>
      <w:r w:rsidR="00BB3E2E">
        <w:rPr>
          <w:rStyle w:val="FootnoteReference"/>
          <w:rFonts w:cs="Times"/>
        </w:rPr>
        <w:footnoteReference w:id="19"/>
      </w:r>
      <w:r w:rsidR="00BB3E2E">
        <w:rPr>
          <w:rFonts w:cs="Times"/>
        </w:rPr>
        <w:t xml:space="preserve"> </w:t>
      </w:r>
      <w:r w:rsidR="000B6D85" w:rsidRPr="00C76E20">
        <w:rPr>
          <w:rFonts w:cs="Times"/>
        </w:rPr>
        <w:t>An exception to this</w:t>
      </w:r>
      <w:r w:rsidR="00BB3E2E">
        <w:rPr>
          <w:rFonts w:cs="Times"/>
        </w:rPr>
        <w:t xml:space="preserve"> gap in the literature</w:t>
      </w:r>
      <w:r w:rsidR="000B6D85" w:rsidRPr="00C76E20">
        <w:rPr>
          <w:rFonts w:cs="Times"/>
        </w:rPr>
        <w:t xml:space="preserve"> lies in the field of Scottish missionary </w:t>
      </w:r>
      <w:proofErr w:type="gramStart"/>
      <w:r w:rsidR="000B6D85" w:rsidRPr="00C76E20">
        <w:rPr>
          <w:rFonts w:cs="Times"/>
        </w:rPr>
        <w:t>studies</w:t>
      </w:r>
      <w:r w:rsidR="008B0EB6">
        <w:rPr>
          <w:rFonts w:cs="Times"/>
        </w:rPr>
        <w:t xml:space="preserve"> which</w:t>
      </w:r>
      <w:proofErr w:type="gramEnd"/>
      <w:r w:rsidR="008B0EB6">
        <w:rPr>
          <w:rFonts w:cs="Times"/>
        </w:rPr>
        <w:t xml:space="preserve"> has addressed </w:t>
      </w:r>
      <w:r w:rsidR="00BB3E2E">
        <w:rPr>
          <w:rFonts w:cs="Times"/>
        </w:rPr>
        <w:t>the late nineteenth and early twentieth century</w:t>
      </w:r>
      <w:r w:rsidR="008B0EB6">
        <w:rPr>
          <w:rFonts w:cs="Times"/>
        </w:rPr>
        <w:t xml:space="preserve"> in India in some depth.</w:t>
      </w:r>
      <w:r w:rsidR="00287B5B">
        <w:rPr>
          <w:rStyle w:val="FootnoteReference"/>
          <w:rFonts w:cs="Times"/>
        </w:rPr>
        <w:footnoteReference w:id="20"/>
      </w:r>
    </w:p>
    <w:p w14:paraId="1D7BB5DE" w14:textId="77777777" w:rsidR="00B449DC" w:rsidRPr="00C76E20" w:rsidRDefault="00B449DC" w:rsidP="00E03EA1">
      <w:pPr>
        <w:widowControl w:val="0"/>
        <w:autoSpaceDE w:val="0"/>
        <w:autoSpaceDN w:val="0"/>
        <w:adjustRightInd w:val="0"/>
        <w:spacing w:line="276" w:lineRule="auto"/>
        <w:rPr>
          <w:rFonts w:cs="Times"/>
        </w:rPr>
      </w:pPr>
    </w:p>
    <w:p w14:paraId="44372D03" w14:textId="67784D08" w:rsidR="003B30D7" w:rsidRPr="00C76E20" w:rsidRDefault="00884D86" w:rsidP="00E03EA1">
      <w:pPr>
        <w:widowControl w:val="0"/>
        <w:autoSpaceDE w:val="0"/>
        <w:autoSpaceDN w:val="0"/>
        <w:adjustRightInd w:val="0"/>
        <w:spacing w:line="276" w:lineRule="auto"/>
        <w:rPr>
          <w:rStyle w:val="Hyperlink"/>
          <w:rFonts w:cs="Times"/>
          <w:color w:val="auto"/>
          <w:u w:val="none"/>
        </w:rPr>
      </w:pPr>
      <w:r>
        <w:rPr>
          <w:rFonts w:cs="Times"/>
        </w:rPr>
        <w:t>In</w:t>
      </w:r>
      <w:r w:rsidR="00B449DC" w:rsidRPr="00C76E20">
        <w:rPr>
          <w:rFonts w:cs="Times"/>
        </w:rPr>
        <w:t xml:space="preserve"> the cultural sphere, </w:t>
      </w:r>
      <w:r w:rsidR="00923A83" w:rsidRPr="00C76E20">
        <w:rPr>
          <w:rFonts w:cs="Times"/>
        </w:rPr>
        <w:t xml:space="preserve">Elizabeth Buettner’s study of private and public celebrations of Scottish identity in late nineteenth- and early twentieth-century India </w:t>
      </w:r>
      <w:r w:rsidR="00D06996">
        <w:rPr>
          <w:rFonts w:cs="Times"/>
        </w:rPr>
        <w:t>is a</w:t>
      </w:r>
      <w:r w:rsidR="000B6D85" w:rsidRPr="00C76E20">
        <w:rPr>
          <w:rFonts w:cs="Times"/>
        </w:rPr>
        <w:t xml:space="preserve"> </w:t>
      </w:r>
      <w:r>
        <w:rPr>
          <w:rFonts w:cs="Times"/>
        </w:rPr>
        <w:t>vital</w:t>
      </w:r>
      <w:r w:rsidR="000B6D85" w:rsidRPr="00C76E20">
        <w:rPr>
          <w:rFonts w:cs="Times"/>
        </w:rPr>
        <w:t xml:space="preserve"> contribution to our understanding of the Scottish community in </w:t>
      </w:r>
      <w:r w:rsidR="00861D43">
        <w:rPr>
          <w:rFonts w:cs="Times"/>
        </w:rPr>
        <w:t xml:space="preserve">South Asia in </w:t>
      </w:r>
      <w:r>
        <w:rPr>
          <w:rFonts w:cs="Times"/>
        </w:rPr>
        <w:t>the period in question</w:t>
      </w:r>
      <w:r w:rsidR="00C13B9F" w:rsidRPr="00C76E20">
        <w:rPr>
          <w:rFonts w:cs="Times"/>
        </w:rPr>
        <w:t>.</w:t>
      </w:r>
      <w:r w:rsidR="00C13B9F" w:rsidRPr="00942F71">
        <w:rPr>
          <w:rStyle w:val="FootnoteReference"/>
        </w:rPr>
        <w:footnoteReference w:id="21"/>
      </w:r>
      <w:r w:rsidR="000B6D85" w:rsidRPr="00C76E20">
        <w:rPr>
          <w:rFonts w:cs="Times"/>
        </w:rPr>
        <w:t xml:space="preserve"> </w:t>
      </w:r>
      <w:r w:rsidR="00D23B37" w:rsidRPr="00C76E20">
        <w:rPr>
          <w:rFonts w:cs="Times"/>
        </w:rPr>
        <w:t>She notes that t</w:t>
      </w:r>
      <w:r w:rsidR="000B6D85" w:rsidRPr="00C76E20">
        <w:rPr>
          <w:rFonts w:cs="Times"/>
        </w:rPr>
        <w:t>he British community in India in this period</w:t>
      </w:r>
      <w:r w:rsidR="00042C1E" w:rsidRPr="00C76E20">
        <w:rPr>
          <w:rFonts w:cs="Times"/>
        </w:rPr>
        <w:t>, of which the Scots represented ‘a significant proportion’</w:t>
      </w:r>
      <w:r w:rsidR="00861D43">
        <w:rPr>
          <w:rFonts w:cs="Times"/>
        </w:rPr>
        <w:t>,</w:t>
      </w:r>
      <w:r w:rsidR="000B6D85" w:rsidRPr="00C76E20">
        <w:rPr>
          <w:rFonts w:cs="Times"/>
        </w:rPr>
        <w:t xml:space="preserve"> was growing in ‘its size, professional diversity, and confidence in both the value of its imperial projects and the ability to carry them out successfully’.</w:t>
      </w:r>
      <w:r w:rsidR="000B6D85" w:rsidRPr="00942F71">
        <w:rPr>
          <w:rStyle w:val="FootnoteReference"/>
        </w:rPr>
        <w:footnoteReference w:id="22"/>
      </w:r>
      <w:r w:rsidR="00042C1E" w:rsidRPr="00C76E20">
        <w:rPr>
          <w:rFonts w:cs="Times"/>
        </w:rPr>
        <w:t xml:space="preserve"> </w:t>
      </w:r>
      <w:r w:rsidR="00D23B37" w:rsidRPr="00C76E20">
        <w:rPr>
          <w:rFonts w:cs="Times"/>
        </w:rPr>
        <w:t>As we shall see, t</w:t>
      </w:r>
      <w:r w:rsidR="00143FC7" w:rsidRPr="00C76E20">
        <w:rPr>
          <w:rFonts w:cs="Times"/>
        </w:rPr>
        <w:t>he expectations of the Govern</w:t>
      </w:r>
      <w:r w:rsidR="00D23B37" w:rsidRPr="00C76E20">
        <w:rPr>
          <w:rFonts w:cs="Times"/>
        </w:rPr>
        <w:t xml:space="preserve">ment upon </w:t>
      </w:r>
      <w:proofErr w:type="spellStart"/>
      <w:r w:rsidR="00D23B37" w:rsidRPr="00C76E20">
        <w:rPr>
          <w:rFonts w:cs="Times"/>
        </w:rPr>
        <w:t>Begg</w:t>
      </w:r>
      <w:proofErr w:type="spellEnd"/>
      <w:r w:rsidR="00D23B37" w:rsidRPr="00C76E20">
        <w:rPr>
          <w:rFonts w:cs="Times"/>
        </w:rPr>
        <w:t xml:space="preserve"> and </w:t>
      </w:r>
      <w:proofErr w:type="spellStart"/>
      <w:r w:rsidR="00D23B37" w:rsidRPr="00C76E20">
        <w:rPr>
          <w:rFonts w:cs="Times"/>
        </w:rPr>
        <w:t>Wittet</w:t>
      </w:r>
      <w:proofErr w:type="spellEnd"/>
      <w:r w:rsidR="00D23B37" w:rsidRPr="00C76E20">
        <w:rPr>
          <w:rFonts w:cs="Times"/>
        </w:rPr>
        <w:t xml:space="preserve"> to realise numerous simultaneous projects reflect this atmosphere of imperial assertiveness</w:t>
      </w:r>
      <w:r>
        <w:rPr>
          <w:rFonts w:cs="Times"/>
        </w:rPr>
        <w:t xml:space="preserve">. </w:t>
      </w:r>
      <w:r w:rsidR="00D23B37" w:rsidRPr="00C76E20">
        <w:rPr>
          <w:rFonts w:cs="Times"/>
        </w:rPr>
        <w:t xml:space="preserve">Buettner’s </w:t>
      </w:r>
      <w:r w:rsidR="00D06996">
        <w:rPr>
          <w:rFonts w:cs="Times"/>
        </w:rPr>
        <w:t>study of</w:t>
      </w:r>
      <w:r w:rsidR="0058234F" w:rsidRPr="00C76E20">
        <w:rPr>
          <w:rFonts w:cs="Times"/>
        </w:rPr>
        <w:t xml:space="preserve"> the language used during </w:t>
      </w:r>
      <w:r w:rsidR="00D23B37" w:rsidRPr="00C76E20">
        <w:rPr>
          <w:rFonts w:cs="Times"/>
        </w:rPr>
        <w:t>St Andrew’s Day celebrations in Bombay, Calcutta and Madras illustrate</w:t>
      </w:r>
      <w:r w:rsidR="00D06996">
        <w:rPr>
          <w:rFonts w:cs="Times"/>
        </w:rPr>
        <w:t>s</w:t>
      </w:r>
      <w:r w:rsidR="00D23B37" w:rsidRPr="00C76E20">
        <w:rPr>
          <w:rFonts w:cs="Times"/>
        </w:rPr>
        <w:t xml:space="preserve"> ‘</w:t>
      </w:r>
      <w:r w:rsidR="00D23B37" w:rsidRPr="00C76E20">
        <w:t xml:space="preserve">how Scottish culture and national consciousness during these decades were widely seen as compatible </w:t>
      </w:r>
      <w:r w:rsidR="00D23B37" w:rsidRPr="00C76E20">
        <w:rPr>
          <w:i/>
        </w:rPr>
        <w:t>within</w:t>
      </w:r>
      <w:r w:rsidR="00D23B37" w:rsidRPr="00C76E20">
        <w:t xml:space="preserve"> the double context of Union and empire, and not in opposition</w:t>
      </w:r>
      <w:r w:rsidR="00E61BB0" w:rsidRPr="00C76E20">
        <w:t xml:space="preserve"> to them</w:t>
      </w:r>
      <w:r w:rsidR="00D23B37" w:rsidRPr="00C76E20">
        <w:t>’</w:t>
      </w:r>
      <w:r w:rsidR="00E61BB0" w:rsidRPr="00C76E20">
        <w:t>, reflecting findings elsewhere in the literature</w:t>
      </w:r>
      <w:r w:rsidR="0058234F" w:rsidRPr="00C76E20">
        <w:t xml:space="preserve"> about the maintenance of multiple local and imperial identities</w:t>
      </w:r>
      <w:r w:rsidR="00D23B37" w:rsidRPr="00C76E20">
        <w:t>.</w:t>
      </w:r>
      <w:r w:rsidR="00D23B37" w:rsidRPr="00942F71">
        <w:rPr>
          <w:rStyle w:val="FootnoteReference"/>
        </w:rPr>
        <w:footnoteReference w:id="23"/>
      </w:r>
      <w:r w:rsidR="00D23B37" w:rsidRPr="00C76E20">
        <w:t xml:space="preserve"> </w:t>
      </w:r>
      <w:r w:rsidR="004B412E" w:rsidRPr="00C76E20">
        <w:t xml:space="preserve">Her examination, </w:t>
      </w:r>
      <w:r w:rsidR="0058234F" w:rsidRPr="00C76E20">
        <w:t xml:space="preserve">however, alerts us to </w:t>
      </w:r>
      <w:r w:rsidR="00595F04" w:rsidRPr="00C76E20">
        <w:t xml:space="preserve">the need to examine </w:t>
      </w:r>
      <w:r w:rsidR="004B412E" w:rsidRPr="00C76E20">
        <w:t xml:space="preserve">closely </w:t>
      </w:r>
      <w:r w:rsidR="00595F04" w:rsidRPr="00C76E20">
        <w:t xml:space="preserve">such apparently communal national events. </w:t>
      </w:r>
      <w:r w:rsidR="004B412E" w:rsidRPr="00C76E20">
        <w:t>The majority of attendees</w:t>
      </w:r>
      <w:r w:rsidR="00D06996">
        <w:t xml:space="preserve"> to these celebrations</w:t>
      </w:r>
      <w:r w:rsidR="004B412E" w:rsidRPr="00C76E20">
        <w:t xml:space="preserve"> were</w:t>
      </w:r>
      <w:r w:rsidR="00595F04" w:rsidRPr="00C76E20">
        <w:t xml:space="preserve"> </w:t>
      </w:r>
      <w:r w:rsidR="004B412E" w:rsidRPr="00C76E20">
        <w:t>elite Scottish males</w:t>
      </w:r>
      <w:r w:rsidR="006C185A">
        <w:t>,</w:t>
      </w:r>
      <w:r w:rsidR="004B412E" w:rsidRPr="00C76E20">
        <w:t xml:space="preserve"> </w:t>
      </w:r>
      <w:r w:rsidR="00B449DC" w:rsidRPr="00C76E20">
        <w:t xml:space="preserve">and </w:t>
      </w:r>
      <w:r w:rsidR="004B412E" w:rsidRPr="00C76E20">
        <w:t xml:space="preserve">a number of English </w:t>
      </w:r>
      <w:r w:rsidR="00B449DC" w:rsidRPr="00C76E20">
        <w:t>guests were also invited. While these events</w:t>
      </w:r>
      <w:r w:rsidR="004B412E" w:rsidRPr="00C76E20">
        <w:t xml:space="preserve"> represented an opportunity for those in official and commercial employment to celebrate their shared background, these were highly exclusive</w:t>
      </w:r>
      <w:r w:rsidR="006A56EF">
        <w:t>, masculine</w:t>
      </w:r>
      <w:r w:rsidR="004B412E" w:rsidRPr="00C76E20">
        <w:t xml:space="preserve"> </w:t>
      </w:r>
      <w:r w:rsidR="00B449DC" w:rsidRPr="00C76E20">
        <w:t>occasions</w:t>
      </w:r>
      <w:r w:rsidR="004B412E" w:rsidRPr="00C76E20">
        <w:t xml:space="preserve"> which reinforced professional and personal networks and certainly did not represent a cross-section of the Scottish community in these Indian cities.</w:t>
      </w:r>
      <w:r w:rsidR="001F0D6F" w:rsidRPr="00C76E20">
        <w:t xml:space="preserve"> Scottishness</w:t>
      </w:r>
      <w:r w:rsidR="00626F39">
        <w:t xml:space="preserve"> </w:t>
      </w:r>
      <w:r w:rsidR="002265B4">
        <w:t xml:space="preserve">and invented traditions were </w:t>
      </w:r>
      <w:r w:rsidR="00626F39">
        <w:t>deployed</w:t>
      </w:r>
      <w:r w:rsidR="00097B87">
        <w:t xml:space="preserve"> at these events</w:t>
      </w:r>
      <w:r w:rsidR="00626F39">
        <w:t xml:space="preserve"> </w:t>
      </w:r>
      <w:r w:rsidR="00B449DC" w:rsidRPr="00C76E20">
        <w:t xml:space="preserve">in the service of </w:t>
      </w:r>
      <w:r w:rsidR="00097B87">
        <w:t xml:space="preserve">both </w:t>
      </w:r>
      <w:r w:rsidR="005E5867">
        <w:t xml:space="preserve">nation and </w:t>
      </w:r>
      <w:r w:rsidR="00B449DC" w:rsidRPr="00C76E20">
        <w:t>empire.</w:t>
      </w:r>
      <w:r w:rsidR="00B14502">
        <w:t xml:space="preserve"> </w:t>
      </w:r>
      <w:proofErr w:type="spellStart"/>
      <w:r w:rsidR="00B14502">
        <w:t>Bueltmann</w:t>
      </w:r>
      <w:proofErr w:type="spellEnd"/>
      <w:r w:rsidR="00B14502">
        <w:t xml:space="preserve">, Hinson and Morton have also emphasised the importance of associational culture – noting there were more than 1000 in 1935 </w:t>
      </w:r>
      <w:r w:rsidR="006C185A">
        <w:t xml:space="preserve">including </w:t>
      </w:r>
      <w:r w:rsidR="00B14502">
        <w:t>Caledonian societies, Burns’ clubs and other regional societies.</w:t>
      </w:r>
      <w:r w:rsidR="00B14502">
        <w:rPr>
          <w:rStyle w:val="FootnoteReference"/>
        </w:rPr>
        <w:footnoteReference w:id="24"/>
      </w:r>
      <w:r w:rsidR="00B14502">
        <w:t xml:space="preserve"> They argue that these networks in India were orientated towards the homeland due to the sojourning nature of employment on the subcontinent.</w:t>
      </w:r>
      <w:r w:rsidR="00B14502">
        <w:rPr>
          <w:rStyle w:val="FootnoteReference"/>
        </w:rPr>
        <w:footnoteReference w:id="25"/>
      </w:r>
      <w:r w:rsidR="00B14502">
        <w:t xml:space="preserve">  </w:t>
      </w:r>
    </w:p>
    <w:p w14:paraId="1251389C" w14:textId="77777777" w:rsidR="000E0509" w:rsidRPr="00C76E20" w:rsidRDefault="000E0509" w:rsidP="00E03EA1">
      <w:pPr>
        <w:spacing w:line="276" w:lineRule="auto"/>
        <w:rPr>
          <w:rFonts w:ascii="Times" w:hAnsi="Times" w:cs="Times"/>
          <w:color w:val="FF0000"/>
        </w:rPr>
      </w:pPr>
    </w:p>
    <w:p w14:paraId="2B50BB60" w14:textId="779386A0" w:rsidR="00601C05" w:rsidRDefault="00B50C9E" w:rsidP="00E03EA1">
      <w:pPr>
        <w:spacing w:line="276" w:lineRule="auto"/>
        <w:rPr>
          <w:rStyle w:val="Hyperlink"/>
          <w:color w:val="auto"/>
          <w:u w:val="none"/>
        </w:rPr>
      </w:pPr>
      <w:r>
        <w:rPr>
          <w:rFonts w:cs="Times"/>
        </w:rPr>
        <w:t>To redress these historiographical imbalances, t</w:t>
      </w:r>
      <w:r w:rsidR="00C13B9F" w:rsidRPr="00C76E20">
        <w:rPr>
          <w:rFonts w:cs="Times"/>
        </w:rPr>
        <w:t xml:space="preserve">his article </w:t>
      </w:r>
      <w:r w:rsidR="00626F39">
        <w:rPr>
          <w:rFonts w:cs="Times"/>
        </w:rPr>
        <w:t xml:space="preserve">examines </w:t>
      </w:r>
      <w:r>
        <w:rPr>
          <w:rFonts w:cs="Times"/>
        </w:rPr>
        <w:t xml:space="preserve">the careers of </w:t>
      </w:r>
      <w:r w:rsidR="00D06996">
        <w:rPr>
          <w:rFonts w:cs="Times"/>
        </w:rPr>
        <w:t xml:space="preserve">John </w:t>
      </w:r>
      <w:proofErr w:type="spellStart"/>
      <w:r w:rsidR="00D06996">
        <w:rPr>
          <w:rFonts w:cs="Times"/>
        </w:rPr>
        <w:t>Begg</w:t>
      </w:r>
      <w:proofErr w:type="spellEnd"/>
      <w:r w:rsidR="00D06996">
        <w:rPr>
          <w:rFonts w:cs="Times"/>
        </w:rPr>
        <w:t xml:space="preserve"> and George </w:t>
      </w:r>
      <w:proofErr w:type="spellStart"/>
      <w:r w:rsidR="00D06996">
        <w:rPr>
          <w:rFonts w:cs="Times"/>
        </w:rPr>
        <w:t>Wittet</w:t>
      </w:r>
      <w:proofErr w:type="spellEnd"/>
      <w:r w:rsidR="00D06996">
        <w:rPr>
          <w:rFonts w:cs="Times"/>
        </w:rPr>
        <w:t xml:space="preserve">, </w:t>
      </w:r>
      <w:r>
        <w:rPr>
          <w:rFonts w:cs="Times"/>
        </w:rPr>
        <w:t>two</w:t>
      </w:r>
      <w:r w:rsidRPr="00B50C9E">
        <w:rPr>
          <w:rFonts w:cs="Times"/>
        </w:rPr>
        <w:t xml:space="preserve"> </w:t>
      </w:r>
      <w:r w:rsidRPr="00C76E20">
        <w:rPr>
          <w:rFonts w:cs="Times"/>
        </w:rPr>
        <w:t>influential Scottish architects who worked both together and independently in India i</w:t>
      </w:r>
      <w:r>
        <w:rPr>
          <w:rFonts w:cs="Times"/>
        </w:rPr>
        <w:t>n the early twentieth century</w:t>
      </w:r>
      <w:r w:rsidR="008606D0">
        <w:rPr>
          <w:rFonts w:cs="Times"/>
        </w:rPr>
        <w:t xml:space="preserve">. </w:t>
      </w:r>
      <w:r w:rsidR="001B5450" w:rsidRPr="00C76E20">
        <w:rPr>
          <w:rStyle w:val="Hyperlink"/>
          <w:color w:val="auto"/>
          <w:u w:val="none"/>
        </w:rPr>
        <w:t>In contrast to Scots moving to settler colonies</w:t>
      </w:r>
      <w:r w:rsidR="007A5D7C" w:rsidRPr="00C76E20">
        <w:rPr>
          <w:rStyle w:val="Hyperlink"/>
          <w:color w:val="auto"/>
          <w:u w:val="none"/>
        </w:rPr>
        <w:t xml:space="preserve"> such as Australia and New Zealand, who might export architectural styles from Scotland as part of establishing ‘home’ in the colony</w:t>
      </w:r>
      <w:r w:rsidR="001B5450" w:rsidRPr="00C76E20">
        <w:rPr>
          <w:rStyle w:val="Hyperlink"/>
          <w:color w:val="auto"/>
          <w:u w:val="none"/>
        </w:rPr>
        <w:t>, those employed in the service of the Indian Government were unlikely to establish permanent homes overseas</w:t>
      </w:r>
      <w:r w:rsidR="00BE1C18" w:rsidRPr="00C76E20">
        <w:rPr>
          <w:rStyle w:val="Hyperlink"/>
          <w:color w:val="auto"/>
          <w:u w:val="none"/>
        </w:rPr>
        <w:t xml:space="preserve"> or, as we shall see, </w:t>
      </w:r>
      <w:r w:rsidR="00772C3A" w:rsidRPr="00C76E20">
        <w:rPr>
          <w:rStyle w:val="Hyperlink"/>
          <w:color w:val="auto"/>
          <w:u w:val="none"/>
        </w:rPr>
        <w:t xml:space="preserve">choose to </w:t>
      </w:r>
      <w:r w:rsidR="00BE1C18" w:rsidRPr="00C76E20">
        <w:rPr>
          <w:rStyle w:val="Hyperlink"/>
          <w:color w:val="auto"/>
          <w:u w:val="none"/>
        </w:rPr>
        <w:t xml:space="preserve">reproduce Scottish styles in the Indian empire. </w:t>
      </w:r>
      <w:r w:rsidR="00772666">
        <w:rPr>
          <w:rStyle w:val="Hyperlink"/>
          <w:color w:val="auto"/>
          <w:u w:val="none"/>
        </w:rPr>
        <w:t xml:space="preserve">Like their eighteenth century </w:t>
      </w:r>
      <w:r w:rsidR="007A47C0">
        <w:rPr>
          <w:rStyle w:val="Hyperlink"/>
          <w:color w:val="auto"/>
          <w:u w:val="none"/>
        </w:rPr>
        <w:t xml:space="preserve">mercantile </w:t>
      </w:r>
      <w:r w:rsidR="00772666">
        <w:rPr>
          <w:rStyle w:val="Hyperlink"/>
          <w:color w:val="auto"/>
          <w:u w:val="none"/>
        </w:rPr>
        <w:t>predecessors, these sojourners sought opportunity and advancement in India before settling back home.</w:t>
      </w:r>
      <w:r w:rsidR="007A47C0" w:rsidRPr="007A47C0">
        <w:rPr>
          <w:rStyle w:val="FootnoteReference"/>
        </w:rPr>
        <w:t xml:space="preserve"> </w:t>
      </w:r>
      <w:r w:rsidR="007A47C0" w:rsidRPr="00942F71">
        <w:rPr>
          <w:rStyle w:val="FootnoteReference"/>
        </w:rPr>
        <w:footnoteReference w:id="26"/>
      </w:r>
      <w:r w:rsidR="00772666">
        <w:rPr>
          <w:rStyle w:val="Hyperlink"/>
          <w:color w:val="auto"/>
          <w:u w:val="none"/>
        </w:rPr>
        <w:t xml:space="preserve"> </w:t>
      </w:r>
      <w:proofErr w:type="spellStart"/>
      <w:r w:rsidR="001B5450" w:rsidRPr="00C76E20">
        <w:rPr>
          <w:rStyle w:val="Hyperlink"/>
          <w:color w:val="auto"/>
          <w:u w:val="none"/>
        </w:rPr>
        <w:t>Begg’s</w:t>
      </w:r>
      <w:proofErr w:type="spellEnd"/>
      <w:r w:rsidR="001B5450" w:rsidRPr="00C76E20">
        <w:rPr>
          <w:rStyle w:val="Hyperlink"/>
          <w:color w:val="auto"/>
          <w:u w:val="none"/>
        </w:rPr>
        <w:t xml:space="preserve"> career, </w:t>
      </w:r>
      <w:r w:rsidR="00BD0EF7" w:rsidRPr="00C76E20">
        <w:rPr>
          <w:rStyle w:val="Hyperlink"/>
          <w:color w:val="auto"/>
          <w:u w:val="none"/>
        </w:rPr>
        <w:t>during</w:t>
      </w:r>
      <w:r w:rsidR="001B5450" w:rsidRPr="00C76E20">
        <w:rPr>
          <w:rStyle w:val="Hyperlink"/>
          <w:color w:val="auto"/>
          <w:u w:val="none"/>
        </w:rPr>
        <w:t xml:space="preserve"> which he spent </w:t>
      </w:r>
      <w:r w:rsidR="002C584E" w:rsidRPr="00C76E20">
        <w:rPr>
          <w:rStyle w:val="Hyperlink"/>
          <w:color w:val="auto"/>
          <w:u w:val="none"/>
        </w:rPr>
        <w:t>four</w:t>
      </w:r>
      <w:r w:rsidR="001B5450" w:rsidRPr="00C76E20">
        <w:rPr>
          <w:rStyle w:val="Hyperlink"/>
          <w:color w:val="auto"/>
          <w:u w:val="none"/>
        </w:rPr>
        <w:t xml:space="preserve"> years in South Africa followed by </w:t>
      </w:r>
      <w:r w:rsidR="002C584E" w:rsidRPr="00C76E20">
        <w:rPr>
          <w:rStyle w:val="Hyperlink"/>
          <w:color w:val="auto"/>
          <w:u w:val="none"/>
        </w:rPr>
        <w:t>twenty</w:t>
      </w:r>
      <w:r w:rsidR="00BD0EF7" w:rsidRPr="00C76E20">
        <w:rPr>
          <w:rStyle w:val="Hyperlink"/>
          <w:color w:val="auto"/>
          <w:u w:val="none"/>
        </w:rPr>
        <w:t xml:space="preserve"> in India, </w:t>
      </w:r>
      <w:r w:rsidR="00DD205E" w:rsidRPr="00C76E20">
        <w:rPr>
          <w:rStyle w:val="Hyperlink"/>
          <w:color w:val="auto"/>
          <w:u w:val="none"/>
        </w:rPr>
        <w:t xml:space="preserve">before </w:t>
      </w:r>
      <w:r w:rsidR="00BD0EF7" w:rsidRPr="00C76E20">
        <w:rPr>
          <w:rStyle w:val="Hyperlink"/>
          <w:color w:val="auto"/>
          <w:u w:val="none"/>
        </w:rPr>
        <w:t>returning</w:t>
      </w:r>
      <w:r w:rsidR="002C584E" w:rsidRPr="00C76E20">
        <w:rPr>
          <w:rStyle w:val="Hyperlink"/>
          <w:color w:val="auto"/>
          <w:u w:val="none"/>
        </w:rPr>
        <w:t xml:space="preserve"> to Scotland</w:t>
      </w:r>
      <w:r w:rsidR="00BD0EF7" w:rsidRPr="00C76E20">
        <w:rPr>
          <w:rStyle w:val="Hyperlink"/>
          <w:color w:val="auto"/>
          <w:u w:val="none"/>
        </w:rPr>
        <w:t>,</w:t>
      </w:r>
      <w:r w:rsidR="002C584E" w:rsidRPr="00C76E20">
        <w:rPr>
          <w:rStyle w:val="Hyperlink"/>
          <w:color w:val="auto"/>
          <w:u w:val="none"/>
        </w:rPr>
        <w:t xml:space="preserve"> is typical of this approach to colonial service</w:t>
      </w:r>
      <w:r w:rsidR="00BE1C18" w:rsidRPr="00C76E20">
        <w:rPr>
          <w:rStyle w:val="Hyperlink"/>
          <w:color w:val="auto"/>
          <w:u w:val="none"/>
        </w:rPr>
        <w:t xml:space="preserve"> in the </w:t>
      </w:r>
      <w:r w:rsidR="00772C3A" w:rsidRPr="00C76E20">
        <w:rPr>
          <w:rStyle w:val="Hyperlink"/>
          <w:color w:val="auto"/>
          <w:u w:val="none"/>
        </w:rPr>
        <w:t>dependent territories</w:t>
      </w:r>
      <w:r w:rsidR="001B5450" w:rsidRPr="00C76E20">
        <w:rPr>
          <w:rStyle w:val="Hyperlink"/>
          <w:color w:val="auto"/>
          <w:u w:val="none"/>
        </w:rPr>
        <w:t>.</w:t>
      </w:r>
      <w:r w:rsidR="00601DFC" w:rsidRPr="00942F71">
        <w:rPr>
          <w:rStyle w:val="FootnoteReference"/>
        </w:rPr>
        <w:footnoteReference w:id="27"/>
      </w:r>
      <w:r w:rsidR="001B5450" w:rsidRPr="00C76E20">
        <w:rPr>
          <w:rStyle w:val="Hyperlink"/>
          <w:color w:val="auto"/>
          <w:u w:val="none"/>
        </w:rPr>
        <w:t xml:space="preserve"> </w:t>
      </w:r>
      <w:r w:rsidR="001F48CE" w:rsidRPr="00C76E20">
        <w:rPr>
          <w:rStyle w:val="Hyperlink"/>
          <w:color w:val="auto"/>
          <w:u w:val="none"/>
        </w:rPr>
        <w:t xml:space="preserve">The </w:t>
      </w:r>
      <w:r w:rsidR="00BD0EF7" w:rsidRPr="00C76E20">
        <w:rPr>
          <w:rStyle w:val="Hyperlink"/>
          <w:color w:val="auto"/>
          <w:u w:val="none"/>
        </w:rPr>
        <w:t>model of</w:t>
      </w:r>
      <w:r w:rsidR="001F48CE" w:rsidRPr="00C76E20">
        <w:rPr>
          <w:rStyle w:val="Hyperlink"/>
          <w:color w:val="auto"/>
          <w:u w:val="none"/>
        </w:rPr>
        <w:t xml:space="preserve"> Scottish identity set out by Mackillop</w:t>
      </w:r>
      <w:r w:rsidR="007A47C0">
        <w:rPr>
          <w:rStyle w:val="Hyperlink"/>
          <w:color w:val="auto"/>
          <w:u w:val="none"/>
        </w:rPr>
        <w:t xml:space="preserve"> in his study of eighteenth century sojourners in India</w:t>
      </w:r>
      <w:r w:rsidR="001F48CE" w:rsidRPr="00C76E20">
        <w:rPr>
          <w:rStyle w:val="Hyperlink"/>
          <w:color w:val="auto"/>
          <w:u w:val="none"/>
        </w:rPr>
        <w:t xml:space="preserve"> provide</w:t>
      </w:r>
      <w:r w:rsidR="00BD0EF7" w:rsidRPr="00C76E20">
        <w:rPr>
          <w:rStyle w:val="Hyperlink"/>
          <w:color w:val="auto"/>
          <w:u w:val="none"/>
        </w:rPr>
        <w:t>s</w:t>
      </w:r>
      <w:r w:rsidR="001F48CE" w:rsidRPr="00C76E20">
        <w:rPr>
          <w:rStyle w:val="Hyperlink"/>
          <w:color w:val="auto"/>
          <w:u w:val="none"/>
        </w:rPr>
        <w:t xml:space="preserve"> a useful framework </w:t>
      </w:r>
      <w:r w:rsidR="00A61729" w:rsidRPr="00C76E20">
        <w:rPr>
          <w:rStyle w:val="Hyperlink"/>
          <w:color w:val="auto"/>
          <w:u w:val="none"/>
        </w:rPr>
        <w:t>with</w:t>
      </w:r>
      <w:r w:rsidR="001F48CE" w:rsidRPr="00C76E20">
        <w:rPr>
          <w:rStyle w:val="Hyperlink"/>
          <w:color w:val="auto"/>
          <w:u w:val="none"/>
        </w:rPr>
        <w:t xml:space="preserve">in which to consider these later Scottish professional colonial careerists. </w:t>
      </w:r>
      <w:r w:rsidR="00D94DFF" w:rsidRPr="00C76E20">
        <w:rPr>
          <w:rStyle w:val="Hyperlink"/>
          <w:color w:val="auto"/>
          <w:u w:val="none"/>
        </w:rPr>
        <w:t xml:space="preserve">He highlights the </w:t>
      </w:r>
      <w:r w:rsidR="00612866" w:rsidRPr="00C76E20">
        <w:rPr>
          <w:rStyle w:val="Hyperlink"/>
          <w:color w:val="auto"/>
          <w:u w:val="none"/>
        </w:rPr>
        <w:t xml:space="preserve">cyclical nature of </w:t>
      </w:r>
      <w:r w:rsidR="00D7003A" w:rsidRPr="00C76E20">
        <w:rPr>
          <w:rStyle w:val="Hyperlink"/>
          <w:color w:val="auto"/>
          <w:u w:val="none"/>
        </w:rPr>
        <w:t xml:space="preserve">Scottish </w:t>
      </w:r>
      <w:r w:rsidR="00612866" w:rsidRPr="00C76E20">
        <w:rPr>
          <w:rStyle w:val="Hyperlink"/>
          <w:color w:val="auto"/>
          <w:u w:val="none"/>
        </w:rPr>
        <w:t>networks and identities ‘that evolved (or revolved) in response to the process of departure, residence abroad, and the prospect of returning home’</w:t>
      </w:r>
      <w:r w:rsidR="00F724B8" w:rsidRPr="00C76E20">
        <w:rPr>
          <w:rStyle w:val="Hyperlink"/>
          <w:color w:val="auto"/>
          <w:u w:val="none"/>
        </w:rPr>
        <w:t>.</w:t>
      </w:r>
      <w:r w:rsidR="00F724B8" w:rsidRPr="00942F71">
        <w:rPr>
          <w:rStyle w:val="FootnoteReference"/>
        </w:rPr>
        <w:footnoteReference w:id="28"/>
      </w:r>
      <w:r w:rsidR="00D94DFF" w:rsidRPr="00C76E20">
        <w:rPr>
          <w:rStyle w:val="Hyperlink"/>
          <w:color w:val="auto"/>
          <w:u w:val="none"/>
        </w:rPr>
        <w:t xml:space="preserve"> </w:t>
      </w:r>
      <w:r w:rsidR="00D7003A" w:rsidRPr="00C76E20">
        <w:rPr>
          <w:rStyle w:val="Hyperlink"/>
          <w:color w:val="auto"/>
          <w:u w:val="none"/>
        </w:rPr>
        <w:t xml:space="preserve"> </w:t>
      </w:r>
      <w:r w:rsidR="00BB111D">
        <w:rPr>
          <w:rStyle w:val="Hyperlink"/>
          <w:color w:val="auto"/>
          <w:u w:val="none"/>
        </w:rPr>
        <w:t>T</w:t>
      </w:r>
      <w:r w:rsidR="00601C05">
        <w:rPr>
          <w:rStyle w:val="Hyperlink"/>
          <w:color w:val="auto"/>
          <w:u w:val="none"/>
        </w:rPr>
        <w:t xml:space="preserve">he careers of </w:t>
      </w:r>
      <w:proofErr w:type="spellStart"/>
      <w:r w:rsidR="00601C05">
        <w:rPr>
          <w:rStyle w:val="Hyperlink"/>
          <w:color w:val="auto"/>
          <w:u w:val="none"/>
        </w:rPr>
        <w:t>Begg</w:t>
      </w:r>
      <w:proofErr w:type="spellEnd"/>
      <w:r w:rsidR="00601C05">
        <w:rPr>
          <w:rStyle w:val="Hyperlink"/>
          <w:color w:val="auto"/>
          <w:u w:val="none"/>
        </w:rPr>
        <w:t xml:space="preserve"> and </w:t>
      </w:r>
      <w:proofErr w:type="spellStart"/>
      <w:r w:rsidR="00601C05" w:rsidRPr="00BB111D">
        <w:rPr>
          <w:rStyle w:val="Hyperlink"/>
          <w:color w:val="auto"/>
          <w:u w:val="none"/>
        </w:rPr>
        <w:t>Wittet</w:t>
      </w:r>
      <w:proofErr w:type="spellEnd"/>
      <w:r w:rsidR="00BB111D" w:rsidRPr="00BB111D">
        <w:rPr>
          <w:rStyle w:val="Hyperlink"/>
          <w:color w:val="auto"/>
          <w:u w:val="none"/>
        </w:rPr>
        <w:t xml:space="preserve"> present two useful comparative examples: one who returned, one who died before returning. </w:t>
      </w:r>
      <w:r>
        <w:rPr>
          <w:rStyle w:val="Hyperlink"/>
          <w:color w:val="auto"/>
          <w:u w:val="none"/>
        </w:rPr>
        <w:t xml:space="preserve">While </w:t>
      </w:r>
      <w:r w:rsidR="00BB111D" w:rsidRPr="00BB111D">
        <w:rPr>
          <w:rStyle w:val="Hyperlink"/>
          <w:color w:val="auto"/>
          <w:u w:val="none"/>
        </w:rPr>
        <w:t>they maintained Scottish connections</w:t>
      </w:r>
      <w:r w:rsidR="00BB111D">
        <w:rPr>
          <w:rStyle w:val="Hyperlink"/>
          <w:color w:val="auto"/>
          <w:u w:val="none"/>
        </w:rPr>
        <w:t xml:space="preserve"> while in India</w:t>
      </w:r>
      <w:r w:rsidR="00BB111D" w:rsidRPr="00BB111D">
        <w:rPr>
          <w:rStyle w:val="Hyperlink"/>
          <w:color w:val="auto"/>
          <w:u w:val="none"/>
        </w:rPr>
        <w:t xml:space="preserve">, I will suggest that </w:t>
      </w:r>
      <w:r>
        <w:rPr>
          <w:rStyle w:val="Hyperlink"/>
          <w:color w:val="auto"/>
          <w:u w:val="none"/>
        </w:rPr>
        <w:t>it was upo</w:t>
      </w:r>
      <w:r w:rsidR="00BB111D" w:rsidRPr="00BB111D">
        <w:rPr>
          <w:rStyle w:val="Hyperlink"/>
          <w:color w:val="auto"/>
          <w:u w:val="none"/>
        </w:rPr>
        <w:t xml:space="preserve">n </w:t>
      </w:r>
      <w:proofErr w:type="spellStart"/>
      <w:r w:rsidR="00BB111D" w:rsidRPr="00BB111D">
        <w:rPr>
          <w:rStyle w:val="Hyperlink"/>
          <w:color w:val="auto"/>
          <w:u w:val="none"/>
        </w:rPr>
        <w:t>Begg’s</w:t>
      </w:r>
      <w:proofErr w:type="spellEnd"/>
      <w:r w:rsidR="00BB111D" w:rsidRPr="00BB111D">
        <w:rPr>
          <w:rStyle w:val="Hyperlink"/>
          <w:color w:val="auto"/>
          <w:u w:val="none"/>
        </w:rPr>
        <w:t xml:space="preserve"> return to Scotland </w:t>
      </w:r>
      <w:r>
        <w:rPr>
          <w:rStyle w:val="Hyperlink"/>
          <w:color w:val="auto"/>
          <w:u w:val="none"/>
        </w:rPr>
        <w:t xml:space="preserve">that </w:t>
      </w:r>
      <w:r w:rsidR="00BB111D" w:rsidRPr="00BB111D">
        <w:rPr>
          <w:rStyle w:val="Hyperlink"/>
          <w:color w:val="auto"/>
          <w:u w:val="none"/>
        </w:rPr>
        <w:t>he really bec</w:t>
      </w:r>
      <w:r>
        <w:rPr>
          <w:rStyle w:val="Hyperlink"/>
          <w:color w:val="auto"/>
          <w:u w:val="none"/>
        </w:rPr>
        <w:t>a</w:t>
      </w:r>
      <w:r w:rsidR="00BB111D" w:rsidRPr="00BB111D">
        <w:rPr>
          <w:rStyle w:val="Hyperlink"/>
          <w:color w:val="auto"/>
          <w:u w:val="none"/>
        </w:rPr>
        <w:t xml:space="preserve">me a ‘Scottish architect’, after which time he took on a critical role in training and supporting developing Scottish architecture. </w:t>
      </w:r>
      <w:proofErr w:type="spellStart"/>
      <w:r w:rsidR="00BB111D" w:rsidRPr="00BB111D">
        <w:rPr>
          <w:rStyle w:val="Hyperlink"/>
          <w:color w:val="auto"/>
          <w:u w:val="none"/>
        </w:rPr>
        <w:t>Wittet’s</w:t>
      </w:r>
      <w:proofErr w:type="spellEnd"/>
      <w:r w:rsidR="00BB111D" w:rsidRPr="00BB111D">
        <w:rPr>
          <w:rStyle w:val="Hyperlink"/>
          <w:color w:val="auto"/>
          <w:u w:val="none"/>
        </w:rPr>
        <w:t xml:space="preserve"> premature death in India means that his life did not follow the pattern identified by Mackillop of a</w:t>
      </w:r>
      <w:r w:rsidR="00601782">
        <w:rPr>
          <w:rStyle w:val="Hyperlink"/>
          <w:color w:val="auto"/>
          <w:u w:val="none"/>
        </w:rPr>
        <w:t xml:space="preserve"> revival of Scottish connections with</w:t>
      </w:r>
      <w:r w:rsidR="00BB111D" w:rsidRPr="00BB111D">
        <w:rPr>
          <w:rStyle w:val="Hyperlink"/>
          <w:color w:val="auto"/>
          <w:u w:val="none"/>
        </w:rPr>
        <w:t xml:space="preserve"> imminent</w:t>
      </w:r>
      <w:r w:rsidR="00601782">
        <w:rPr>
          <w:rStyle w:val="Hyperlink"/>
          <w:color w:val="auto"/>
          <w:u w:val="none"/>
        </w:rPr>
        <w:t xml:space="preserve"> departure</w:t>
      </w:r>
      <w:r w:rsidR="00BB111D" w:rsidRPr="00BB111D">
        <w:rPr>
          <w:rStyle w:val="Hyperlink"/>
          <w:color w:val="auto"/>
          <w:u w:val="none"/>
        </w:rPr>
        <w:t xml:space="preserve">. As such, his British imperial identity has superseded his Scottish </w:t>
      </w:r>
      <w:r w:rsidR="00601782">
        <w:rPr>
          <w:rStyle w:val="Hyperlink"/>
          <w:color w:val="auto"/>
          <w:u w:val="none"/>
        </w:rPr>
        <w:t>origins</w:t>
      </w:r>
      <w:r w:rsidR="00BB111D" w:rsidRPr="00BB111D">
        <w:rPr>
          <w:rStyle w:val="Hyperlink"/>
          <w:color w:val="auto"/>
          <w:u w:val="none"/>
        </w:rPr>
        <w:t xml:space="preserve"> in professional circles.</w:t>
      </w:r>
      <w:r w:rsidR="00BB111D">
        <w:rPr>
          <w:rStyle w:val="Hyperlink"/>
          <w:color w:val="auto"/>
          <w:u w:val="none"/>
        </w:rPr>
        <w:t xml:space="preserve"> </w:t>
      </w:r>
    </w:p>
    <w:p w14:paraId="1F334AFE" w14:textId="77777777" w:rsidR="00601C05" w:rsidRDefault="00601C05" w:rsidP="00E03EA1">
      <w:pPr>
        <w:widowControl w:val="0"/>
        <w:autoSpaceDE w:val="0"/>
        <w:autoSpaceDN w:val="0"/>
        <w:adjustRightInd w:val="0"/>
        <w:spacing w:line="276" w:lineRule="auto"/>
        <w:rPr>
          <w:rStyle w:val="Hyperlink"/>
          <w:color w:val="auto"/>
          <w:u w:val="none"/>
        </w:rPr>
      </w:pPr>
    </w:p>
    <w:p w14:paraId="1C53F914" w14:textId="78428E52" w:rsidR="0097302E" w:rsidRPr="00C76E20" w:rsidRDefault="008606D0" w:rsidP="00E03EA1">
      <w:pPr>
        <w:widowControl w:val="0"/>
        <w:autoSpaceDE w:val="0"/>
        <w:autoSpaceDN w:val="0"/>
        <w:adjustRightInd w:val="0"/>
        <w:spacing w:line="276" w:lineRule="auto"/>
        <w:rPr>
          <w:rStyle w:val="Hyperlink"/>
          <w:color w:val="auto"/>
          <w:u w:val="none"/>
        </w:rPr>
      </w:pPr>
      <w:r>
        <w:rPr>
          <w:rStyle w:val="Hyperlink"/>
          <w:color w:val="auto"/>
          <w:u w:val="none"/>
        </w:rPr>
        <w:t>T</w:t>
      </w:r>
      <w:r w:rsidR="00601C05">
        <w:rPr>
          <w:rStyle w:val="Hyperlink"/>
          <w:color w:val="auto"/>
          <w:u w:val="none"/>
        </w:rPr>
        <w:t>his article explores</w:t>
      </w:r>
      <w:r w:rsidR="00E055B9" w:rsidRPr="00C76E20">
        <w:rPr>
          <w:rStyle w:val="Hyperlink"/>
          <w:color w:val="auto"/>
          <w:u w:val="none"/>
        </w:rPr>
        <w:t xml:space="preserve"> the signific</w:t>
      </w:r>
      <w:r w:rsidR="003A62AE" w:rsidRPr="00C76E20">
        <w:rPr>
          <w:rStyle w:val="Hyperlink"/>
          <w:color w:val="auto"/>
          <w:u w:val="none"/>
        </w:rPr>
        <w:t xml:space="preserve">ance of the Scottish connection to </w:t>
      </w:r>
      <w:proofErr w:type="spellStart"/>
      <w:r>
        <w:rPr>
          <w:rStyle w:val="Hyperlink"/>
          <w:color w:val="auto"/>
          <w:u w:val="none"/>
        </w:rPr>
        <w:t>Begg’s</w:t>
      </w:r>
      <w:proofErr w:type="spellEnd"/>
      <w:r>
        <w:rPr>
          <w:rStyle w:val="Hyperlink"/>
          <w:color w:val="auto"/>
          <w:u w:val="none"/>
        </w:rPr>
        <w:t xml:space="preserve"> and </w:t>
      </w:r>
      <w:proofErr w:type="spellStart"/>
      <w:r>
        <w:rPr>
          <w:rStyle w:val="Hyperlink"/>
          <w:color w:val="auto"/>
          <w:u w:val="none"/>
        </w:rPr>
        <w:t>Wittet’s</w:t>
      </w:r>
      <w:proofErr w:type="spellEnd"/>
      <w:r w:rsidR="003A62AE" w:rsidRPr="00C76E20">
        <w:rPr>
          <w:rStyle w:val="Hyperlink"/>
          <w:color w:val="auto"/>
          <w:u w:val="none"/>
        </w:rPr>
        <w:t xml:space="preserve"> professional networks and identity. </w:t>
      </w:r>
      <w:r w:rsidR="00803265">
        <w:rPr>
          <w:rStyle w:val="Hyperlink"/>
          <w:color w:val="auto"/>
          <w:u w:val="none"/>
        </w:rPr>
        <w:t>Christopher London, as noted earlier, has studied their architectural endeavours</w:t>
      </w:r>
      <w:r w:rsidR="00BA7D1F">
        <w:rPr>
          <w:rStyle w:val="Hyperlink"/>
          <w:color w:val="auto"/>
          <w:u w:val="none"/>
        </w:rPr>
        <w:t xml:space="preserve"> and their </w:t>
      </w:r>
      <w:r w:rsidR="00835472">
        <w:rPr>
          <w:rStyle w:val="Hyperlink"/>
          <w:color w:val="auto"/>
          <w:u w:val="none"/>
        </w:rPr>
        <w:t>buildings do not indicate a particular Scottish influence. In</w:t>
      </w:r>
      <w:r w:rsidR="00803265">
        <w:rPr>
          <w:rStyle w:val="Hyperlink"/>
          <w:color w:val="auto"/>
          <w:u w:val="none"/>
        </w:rPr>
        <w:t xml:space="preserve"> the context of this volume, my focus</w:t>
      </w:r>
      <w:r w:rsidR="00835472">
        <w:rPr>
          <w:rStyle w:val="Hyperlink"/>
          <w:color w:val="auto"/>
          <w:u w:val="none"/>
        </w:rPr>
        <w:t xml:space="preserve"> therefore</w:t>
      </w:r>
      <w:r w:rsidR="00803265">
        <w:rPr>
          <w:rStyle w:val="Hyperlink"/>
          <w:color w:val="auto"/>
          <w:u w:val="none"/>
        </w:rPr>
        <w:t xml:space="preserve"> remains upon the nature of their relationship to Scotland and the British Empire</w:t>
      </w:r>
      <w:r w:rsidR="00835472">
        <w:rPr>
          <w:rStyle w:val="Hyperlink"/>
          <w:color w:val="auto"/>
          <w:u w:val="none"/>
        </w:rPr>
        <w:t xml:space="preserve"> within the architectural profession</w:t>
      </w:r>
      <w:r w:rsidR="00803265">
        <w:rPr>
          <w:rStyle w:val="Hyperlink"/>
          <w:color w:val="auto"/>
          <w:u w:val="none"/>
        </w:rPr>
        <w:t xml:space="preserve">. </w:t>
      </w:r>
      <w:r w:rsidR="000E0509" w:rsidRPr="00C76E20">
        <w:rPr>
          <w:rStyle w:val="Hyperlink"/>
          <w:color w:val="auto"/>
          <w:u w:val="none"/>
        </w:rPr>
        <w:t>It takes heed of Mackillop’s observation that ‘</w:t>
      </w:r>
      <w:r w:rsidR="000E0509" w:rsidRPr="00C76E20">
        <w:rPr>
          <w:rFonts w:cs="Times"/>
        </w:rPr>
        <w:t>the methodology of highlighting Scottish distinctiveness rather that similarities or connections with England has distorted studies of Scotland’s place on the empire’.</w:t>
      </w:r>
      <w:r w:rsidR="000E0509" w:rsidRPr="00942F71">
        <w:rPr>
          <w:rStyle w:val="FootnoteReference"/>
        </w:rPr>
        <w:footnoteReference w:id="29"/>
      </w:r>
      <w:r w:rsidR="000E0509" w:rsidRPr="00C76E20">
        <w:rPr>
          <w:rFonts w:cs="Times"/>
        </w:rPr>
        <w:t xml:space="preserve"> </w:t>
      </w:r>
      <w:r w:rsidR="00D22A0D" w:rsidRPr="00C76E20">
        <w:rPr>
          <w:rFonts w:cs="Times"/>
        </w:rPr>
        <w:t>Rather than simply i</w:t>
      </w:r>
      <w:r w:rsidR="00D7003A" w:rsidRPr="00C76E20">
        <w:rPr>
          <w:rFonts w:cs="Times"/>
        </w:rPr>
        <w:t>dentifying Scottish connections at the exception of other influences,</w:t>
      </w:r>
      <w:r w:rsidR="00D22A0D" w:rsidRPr="00C76E20">
        <w:rPr>
          <w:rFonts w:cs="Times"/>
        </w:rPr>
        <w:t xml:space="preserve"> it will consider how these</w:t>
      </w:r>
      <w:r w:rsidR="004E5C25" w:rsidRPr="00C76E20">
        <w:rPr>
          <w:rFonts w:cs="Times"/>
        </w:rPr>
        <w:t xml:space="preserve"> various local, national and imperial</w:t>
      </w:r>
      <w:r w:rsidR="00D22A0D" w:rsidRPr="00C76E20">
        <w:rPr>
          <w:rFonts w:cs="Times"/>
        </w:rPr>
        <w:t xml:space="preserve"> identities</w:t>
      </w:r>
      <w:r w:rsidR="009602D0" w:rsidRPr="00C76E20">
        <w:rPr>
          <w:rFonts w:cs="Times"/>
        </w:rPr>
        <w:t xml:space="preserve"> and relationships interacted and</w:t>
      </w:r>
      <w:r w:rsidR="00D22A0D" w:rsidRPr="00C76E20">
        <w:rPr>
          <w:rFonts w:cs="Times"/>
        </w:rPr>
        <w:t xml:space="preserve"> faded in and out of view</w:t>
      </w:r>
      <w:r w:rsidR="001001F8">
        <w:rPr>
          <w:rFonts w:cs="Times"/>
        </w:rPr>
        <w:t xml:space="preserve"> at particular times</w:t>
      </w:r>
      <w:r w:rsidR="00D7003A" w:rsidRPr="00C76E20">
        <w:rPr>
          <w:rFonts w:cs="Times"/>
        </w:rPr>
        <w:t xml:space="preserve">. </w:t>
      </w:r>
      <w:r w:rsidR="0097302E" w:rsidRPr="00C76E20">
        <w:rPr>
          <w:rStyle w:val="Hyperlink"/>
          <w:color w:val="auto"/>
          <w:u w:val="none"/>
        </w:rPr>
        <w:t xml:space="preserve"> It draws </w:t>
      </w:r>
      <w:r w:rsidR="00095D8A" w:rsidRPr="00C76E20">
        <w:rPr>
          <w:rStyle w:val="Hyperlink"/>
          <w:color w:val="auto"/>
          <w:u w:val="none"/>
        </w:rPr>
        <w:t xml:space="preserve">on the relatively scarce extant textual and photographic sources referring to </w:t>
      </w:r>
      <w:proofErr w:type="spellStart"/>
      <w:r w:rsidR="00BE1C18" w:rsidRPr="00C76E20">
        <w:rPr>
          <w:rStyle w:val="Hyperlink"/>
          <w:color w:val="auto"/>
          <w:u w:val="none"/>
        </w:rPr>
        <w:t>Begg’s</w:t>
      </w:r>
      <w:proofErr w:type="spellEnd"/>
      <w:r w:rsidR="00BE1C18" w:rsidRPr="00C76E20">
        <w:rPr>
          <w:rStyle w:val="Hyperlink"/>
          <w:color w:val="auto"/>
          <w:u w:val="none"/>
        </w:rPr>
        <w:t xml:space="preserve"> and </w:t>
      </w:r>
      <w:proofErr w:type="spellStart"/>
      <w:r w:rsidR="00BE1C18" w:rsidRPr="00C76E20">
        <w:rPr>
          <w:rStyle w:val="Hyperlink"/>
          <w:color w:val="auto"/>
          <w:u w:val="none"/>
        </w:rPr>
        <w:t>Wittet’s</w:t>
      </w:r>
      <w:proofErr w:type="spellEnd"/>
      <w:r w:rsidR="00BE1C18" w:rsidRPr="00C76E20">
        <w:rPr>
          <w:rStyle w:val="Hyperlink"/>
          <w:color w:val="auto"/>
          <w:u w:val="none"/>
        </w:rPr>
        <w:t xml:space="preserve"> </w:t>
      </w:r>
      <w:r w:rsidR="00095D8A" w:rsidRPr="00C76E20">
        <w:rPr>
          <w:rStyle w:val="Hyperlink"/>
          <w:color w:val="auto"/>
          <w:u w:val="none"/>
        </w:rPr>
        <w:t xml:space="preserve">work, mostly in the form of official reports by both men and </w:t>
      </w:r>
      <w:r w:rsidR="00095D8A" w:rsidRPr="00C76E20">
        <w:rPr>
          <w:rStyle w:val="Hyperlink"/>
          <w:color w:val="auto"/>
          <w:u w:val="none"/>
        </w:rPr>
        <w:lastRenderedPageBreak/>
        <w:t xml:space="preserve">journal articles by </w:t>
      </w:r>
      <w:proofErr w:type="spellStart"/>
      <w:r w:rsidR="00095D8A" w:rsidRPr="00C76E20">
        <w:rPr>
          <w:rStyle w:val="Hyperlink"/>
          <w:color w:val="auto"/>
          <w:u w:val="none"/>
        </w:rPr>
        <w:t>Begg</w:t>
      </w:r>
      <w:proofErr w:type="spellEnd"/>
      <w:r w:rsidR="00095D8A" w:rsidRPr="00C76E20">
        <w:rPr>
          <w:rStyle w:val="Hyperlink"/>
          <w:color w:val="auto"/>
          <w:u w:val="none"/>
        </w:rPr>
        <w:t>, as well as reports in</w:t>
      </w:r>
      <w:r w:rsidR="007A08E9" w:rsidRPr="00C76E20">
        <w:rPr>
          <w:rStyle w:val="Hyperlink"/>
          <w:color w:val="auto"/>
          <w:u w:val="none"/>
        </w:rPr>
        <w:t xml:space="preserve"> newspapers including</w:t>
      </w:r>
      <w:r w:rsidR="00095D8A" w:rsidRPr="00C76E20">
        <w:rPr>
          <w:rStyle w:val="Hyperlink"/>
          <w:color w:val="auto"/>
          <w:u w:val="none"/>
        </w:rPr>
        <w:t xml:space="preserve"> </w:t>
      </w:r>
      <w:r w:rsidR="00095D8A" w:rsidRPr="00C76E20">
        <w:rPr>
          <w:rStyle w:val="Hyperlink"/>
          <w:i/>
          <w:color w:val="auto"/>
          <w:u w:val="none"/>
        </w:rPr>
        <w:t>The Builder</w:t>
      </w:r>
      <w:r w:rsidR="00095D8A" w:rsidRPr="00C76E20">
        <w:rPr>
          <w:rStyle w:val="Hyperlink"/>
          <w:color w:val="auto"/>
          <w:u w:val="none"/>
        </w:rPr>
        <w:t xml:space="preserve"> and the </w:t>
      </w:r>
      <w:r w:rsidR="00095D8A" w:rsidRPr="00C76E20">
        <w:rPr>
          <w:rStyle w:val="Hyperlink"/>
          <w:i/>
          <w:color w:val="auto"/>
          <w:u w:val="none"/>
        </w:rPr>
        <w:t>Journal of the Royal institute of British Architects</w:t>
      </w:r>
      <w:r w:rsidR="00095D8A" w:rsidRPr="00C76E20">
        <w:rPr>
          <w:rStyle w:val="Hyperlink"/>
          <w:color w:val="auto"/>
          <w:u w:val="none"/>
        </w:rPr>
        <w:t xml:space="preserve"> </w:t>
      </w:r>
      <w:r w:rsidR="00AD39D8" w:rsidRPr="00C76E20">
        <w:rPr>
          <w:rStyle w:val="Hyperlink"/>
          <w:color w:val="auto"/>
          <w:u w:val="none"/>
        </w:rPr>
        <w:t>(</w:t>
      </w:r>
      <w:r w:rsidR="00AD39D8" w:rsidRPr="00C76E20">
        <w:rPr>
          <w:rStyle w:val="Hyperlink"/>
          <w:i/>
          <w:color w:val="auto"/>
          <w:u w:val="none"/>
        </w:rPr>
        <w:t xml:space="preserve">JRIBA </w:t>
      </w:r>
      <w:r w:rsidR="00AD39D8" w:rsidRPr="00C76E20">
        <w:rPr>
          <w:rStyle w:val="Hyperlink"/>
          <w:color w:val="auto"/>
          <w:u w:val="none"/>
        </w:rPr>
        <w:t xml:space="preserve">hereafter). </w:t>
      </w:r>
      <w:r w:rsidR="00A577AB">
        <w:rPr>
          <w:rStyle w:val="Hyperlink"/>
          <w:color w:val="auto"/>
          <w:u w:val="none"/>
        </w:rPr>
        <w:t xml:space="preserve"> </w:t>
      </w:r>
      <w:proofErr w:type="spellStart"/>
      <w:r w:rsidR="00A577AB">
        <w:rPr>
          <w:rStyle w:val="Hyperlink"/>
          <w:color w:val="auto"/>
          <w:u w:val="none"/>
        </w:rPr>
        <w:t>Begg</w:t>
      </w:r>
      <w:proofErr w:type="spellEnd"/>
      <w:r w:rsidR="00A577AB">
        <w:rPr>
          <w:rStyle w:val="Hyperlink"/>
          <w:color w:val="auto"/>
          <w:u w:val="none"/>
        </w:rPr>
        <w:t xml:space="preserve"> was a prolific writer of rep</w:t>
      </w:r>
      <w:r w:rsidR="002C6836">
        <w:rPr>
          <w:rStyle w:val="Hyperlink"/>
          <w:color w:val="auto"/>
          <w:u w:val="none"/>
        </w:rPr>
        <w:t xml:space="preserve">orts after he </w:t>
      </w:r>
      <w:r w:rsidR="00601782">
        <w:rPr>
          <w:rStyle w:val="Hyperlink"/>
          <w:color w:val="auto"/>
          <w:u w:val="none"/>
        </w:rPr>
        <w:t>initiated</w:t>
      </w:r>
      <w:r w:rsidR="002C6836">
        <w:rPr>
          <w:rStyle w:val="Hyperlink"/>
          <w:color w:val="auto"/>
          <w:u w:val="none"/>
        </w:rPr>
        <w:t xml:space="preserve"> the publication of</w:t>
      </w:r>
      <w:r w:rsidR="00A577AB">
        <w:rPr>
          <w:rStyle w:val="Hyperlink"/>
          <w:color w:val="auto"/>
          <w:u w:val="none"/>
        </w:rPr>
        <w:t xml:space="preserve"> the </w:t>
      </w:r>
      <w:r w:rsidR="00A577AB" w:rsidRPr="002C6836">
        <w:rPr>
          <w:rStyle w:val="Hyperlink"/>
          <w:i/>
          <w:color w:val="auto"/>
          <w:u w:val="none"/>
        </w:rPr>
        <w:t>Annual Report on the Architecture of India</w:t>
      </w:r>
      <w:r w:rsidR="00A577AB">
        <w:rPr>
          <w:rStyle w:val="Hyperlink"/>
          <w:color w:val="auto"/>
          <w:u w:val="none"/>
        </w:rPr>
        <w:t xml:space="preserve"> upon taking up the post of Consulting Architect of India in 1907. His commentary</w:t>
      </w:r>
      <w:r w:rsidR="00601782">
        <w:rPr>
          <w:rStyle w:val="Hyperlink"/>
          <w:color w:val="auto"/>
          <w:u w:val="none"/>
        </w:rPr>
        <w:t xml:space="preserve"> reflects</w:t>
      </w:r>
      <w:r w:rsidR="00A577AB">
        <w:rPr>
          <w:rStyle w:val="Hyperlink"/>
          <w:color w:val="auto"/>
          <w:u w:val="none"/>
        </w:rPr>
        <w:t xml:space="preserve"> on topics such as the work of </w:t>
      </w:r>
      <w:r w:rsidR="0094514B">
        <w:rPr>
          <w:rStyle w:val="Hyperlink"/>
          <w:color w:val="auto"/>
          <w:u w:val="none"/>
        </w:rPr>
        <w:t xml:space="preserve">government </w:t>
      </w:r>
      <w:r w:rsidR="00A577AB">
        <w:rPr>
          <w:rStyle w:val="Hyperlink"/>
          <w:color w:val="auto"/>
          <w:u w:val="none"/>
        </w:rPr>
        <w:t xml:space="preserve">architects in India, </w:t>
      </w:r>
      <w:r w:rsidR="0094514B">
        <w:rPr>
          <w:rStyle w:val="Hyperlink"/>
          <w:color w:val="auto"/>
          <w:u w:val="none"/>
        </w:rPr>
        <w:t xml:space="preserve">the challenges they faced including practical and professional issues, discussion of his own building designs </w:t>
      </w:r>
      <w:r w:rsidR="00A577AB">
        <w:rPr>
          <w:rStyle w:val="Hyperlink"/>
          <w:color w:val="auto"/>
          <w:u w:val="none"/>
        </w:rPr>
        <w:t xml:space="preserve">and the influence of Indian architecture upon modern design. </w:t>
      </w:r>
      <w:proofErr w:type="spellStart"/>
      <w:r w:rsidR="00F200FE">
        <w:rPr>
          <w:rStyle w:val="Hyperlink"/>
          <w:color w:val="auto"/>
          <w:u w:val="none"/>
        </w:rPr>
        <w:t>Wittet</w:t>
      </w:r>
      <w:proofErr w:type="spellEnd"/>
      <w:r w:rsidR="00F200FE">
        <w:rPr>
          <w:rStyle w:val="Hyperlink"/>
          <w:color w:val="auto"/>
          <w:u w:val="none"/>
        </w:rPr>
        <w:t xml:space="preserve"> wrote far fewer reports and articles, although t</w:t>
      </w:r>
      <w:r w:rsidR="00E14BFA" w:rsidRPr="00C76E20">
        <w:rPr>
          <w:rStyle w:val="Hyperlink"/>
          <w:color w:val="auto"/>
          <w:u w:val="none"/>
        </w:rPr>
        <w:t xml:space="preserve">he RIBA holds photograph albums </w:t>
      </w:r>
      <w:r w:rsidR="00F200FE">
        <w:rPr>
          <w:rStyle w:val="Hyperlink"/>
          <w:color w:val="auto"/>
          <w:u w:val="none"/>
        </w:rPr>
        <w:t xml:space="preserve">he created </w:t>
      </w:r>
      <w:r w:rsidR="00E14BFA" w:rsidRPr="00C76E20">
        <w:rPr>
          <w:rStyle w:val="Hyperlink"/>
          <w:color w:val="auto"/>
          <w:u w:val="none"/>
        </w:rPr>
        <w:t>of his building designs</w:t>
      </w:r>
      <w:r w:rsidR="00B50C9E">
        <w:rPr>
          <w:rStyle w:val="Hyperlink"/>
          <w:color w:val="auto"/>
          <w:u w:val="none"/>
        </w:rPr>
        <w:t>. These carefully compiled albums</w:t>
      </w:r>
      <w:r w:rsidR="00E14BFA" w:rsidRPr="00C76E20">
        <w:rPr>
          <w:rStyle w:val="Hyperlink"/>
          <w:color w:val="auto"/>
          <w:u w:val="none"/>
        </w:rPr>
        <w:t xml:space="preserve"> are </w:t>
      </w:r>
      <w:r w:rsidR="0097302E" w:rsidRPr="00C76E20">
        <w:rPr>
          <w:rStyle w:val="Hyperlink"/>
          <w:color w:val="auto"/>
          <w:u w:val="none"/>
        </w:rPr>
        <w:t xml:space="preserve">the </w:t>
      </w:r>
      <w:r w:rsidR="00E14BFA" w:rsidRPr="00C76E20">
        <w:rPr>
          <w:rStyle w:val="Hyperlink"/>
          <w:color w:val="auto"/>
          <w:u w:val="none"/>
        </w:rPr>
        <w:t>most personal documents thus far found, passed down to his children who subsequently donated them to the RIBA archive.</w:t>
      </w:r>
      <w:r w:rsidR="00BE1C18" w:rsidRPr="00942F71">
        <w:rPr>
          <w:rStyle w:val="FootnoteReference"/>
        </w:rPr>
        <w:footnoteReference w:id="30"/>
      </w:r>
      <w:r w:rsidR="00E14BFA" w:rsidRPr="00C76E20">
        <w:rPr>
          <w:rStyle w:val="Hyperlink"/>
          <w:color w:val="auto"/>
          <w:u w:val="none"/>
        </w:rPr>
        <w:t xml:space="preserve"> </w:t>
      </w:r>
      <w:r w:rsidR="00B50C9E">
        <w:rPr>
          <w:rStyle w:val="Hyperlink"/>
          <w:color w:val="auto"/>
          <w:u w:val="none"/>
        </w:rPr>
        <w:t>A</w:t>
      </w:r>
      <w:r w:rsidR="00AD39D8" w:rsidRPr="00C76E20">
        <w:rPr>
          <w:rStyle w:val="Hyperlink"/>
          <w:color w:val="auto"/>
          <w:u w:val="none"/>
        </w:rPr>
        <w:t xml:space="preserve">t present no personal correspondence or private papers </w:t>
      </w:r>
      <w:r w:rsidR="00BD0EF7" w:rsidRPr="00C76E20">
        <w:rPr>
          <w:rStyle w:val="Hyperlink"/>
          <w:color w:val="auto"/>
          <w:u w:val="none"/>
        </w:rPr>
        <w:t xml:space="preserve">of either man </w:t>
      </w:r>
      <w:r w:rsidR="00AD39D8" w:rsidRPr="00C76E20">
        <w:rPr>
          <w:rStyle w:val="Hyperlink"/>
          <w:color w:val="auto"/>
          <w:u w:val="none"/>
        </w:rPr>
        <w:t xml:space="preserve">have been located. </w:t>
      </w:r>
      <w:r w:rsidR="00F200FE">
        <w:rPr>
          <w:rStyle w:val="Hyperlink"/>
          <w:color w:val="auto"/>
          <w:u w:val="none"/>
        </w:rPr>
        <w:t xml:space="preserve">We rely quite heavily, therefore, upon </w:t>
      </w:r>
      <w:proofErr w:type="spellStart"/>
      <w:r w:rsidR="00F200FE">
        <w:rPr>
          <w:rStyle w:val="Hyperlink"/>
          <w:color w:val="auto"/>
          <w:u w:val="none"/>
        </w:rPr>
        <w:t>Begg’s</w:t>
      </w:r>
      <w:proofErr w:type="spellEnd"/>
      <w:r w:rsidR="00F200FE">
        <w:rPr>
          <w:rStyle w:val="Hyperlink"/>
          <w:color w:val="auto"/>
          <w:u w:val="none"/>
        </w:rPr>
        <w:t xml:space="preserve"> numerous </w:t>
      </w:r>
      <w:proofErr w:type="gramStart"/>
      <w:r w:rsidR="00F200FE">
        <w:rPr>
          <w:rStyle w:val="Hyperlink"/>
          <w:color w:val="auto"/>
          <w:u w:val="none"/>
        </w:rPr>
        <w:t>writings which</w:t>
      </w:r>
      <w:proofErr w:type="gramEnd"/>
      <w:r w:rsidR="00F200FE">
        <w:rPr>
          <w:rStyle w:val="Hyperlink"/>
          <w:color w:val="auto"/>
          <w:u w:val="none"/>
        </w:rPr>
        <w:t xml:space="preserve"> provide a rich record of his career on the subcontinent as well as offering praise and insights into </w:t>
      </w:r>
      <w:r w:rsidR="00B50C9E">
        <w:rPr>
          <w:rStyle w:val="Hyperlink"/>
          <w:color w:val="auto"/>
          <w:u w:val="none"/>
        </w:rPr>
        <w:t>the</w:t>
      </w:r>
      <w:r w:rsidR="00F200FE">
        <w:rPr>
          <w:rStyle w:val="Hyperlink"/>
          <w:color w:val="auto"/>
          <w:u w:val="none"/>
        </w:rPr>
        <w:t xml:space="preserve"> work of his compatriot and colleague.</w:t>
      </w:r>
    </w:p>
    <w:p w14:paraId="481AD50C" w14:textId="77777777" w:rsidR="0097302E" w:rsidRDefault="0097302E" w:rsidP="00E03EA1">
      <w:pPr>
        <w:spacing w:line="276" w:lineRule="auto"/>
        <w:rPr>
          <w:rStyle w:val="Hyperlink"/>
          <w:color w:val="auto"/>
          <w:u w:val="none"/>
        </w:rPr>
      </w:pPr>
    </w:p>
    <w:p w14:paraId="57D64C83" w14:textId="714181A1" w:rsidR="002C584E" w:rsidRPr="00C76E20" w:rsidRDefault="001D77D7" w:rsidP="00E03EA1">
      <w:pPr>
        <w:spacing w:line="276" w:lineRule="auto"/>
        <w:rPr>
          <w:rStyle w:val="Hyperlink"/>
          <w:color w:val="auto"/>
          <w:u w:val="none"/>
        </w:rPr>
      </w:pPr>
      <w:r>
        <w:rPr>
          <w:rStyle w:val="Hyperlink"/>
          <w:color w:val="auto"/>
          <w:u w:val="none"/>
        </w:rPr>
        <w:t>T</w:t>
      </w:r>
      <w:r w:rsidR="00A026E6" w:rsidRPr="00C76E20">
        <w:rPr>
          <w:rStyle w:val="Hyperlink"/>
          <w:color w:val="auto"/>
          <w:u w:val="none"/>
        </w:rPr>
        <w:t>he question of professional</w:t>
      </w:r>
      <w:r w:rsidR="008416E6" w:rsidRPr="00C76E20">
        <w:rPr>
          <w:rStyle w:val="Hyperlink"/>
          <w:color w:val="auto"/>
          <w:u w:val="none"/>
        </w:rPr>
        <w:t xml:space="preserve"> status</w:t>
      </w:r>
      <w:r w:rsidR="00A026E6" w:rsidRPr="00C76E20">
        <w:rPr>
          <w:rStyle w:val="Hyperlink"/>
          <w:color w:val="auto"/>
          <w:u w:val="none"/>
        </w:rPr>
        <w:t xml:space="preserve"> and </w:t>
      </w:r>
      <w:r w:rsidR="008416E6" w:rsidRPr="00C76E20">
        <w:rPr>
          <w:rStyle w:val="Hyperlink"/>
          <w:color w:val="auto"/>
          <w:u w:val="none"/>
        </w:rPr>
        <w:t xml:space="preserve">the tension between </w:t>
      </w:r>
      <w:r w:rsidR="00A026E6" w:rsidRPr="00C76E20">
        <w:rPr>
          <w:rStyle w:val="Hyperlink"/>
          <w:color w:val="auto"/>
          <w:u w:val="none"/>
        </w:rPr>
        <w:t>national</w:t>
      </w:r>
      <w:r w:rsidR="008416E6" w:rsidRPr="00C76E20">
        <w:rPr>
          <w:rStyle w:val="Hyperlink"/>
          <w:color w:val="auto"/>
          <w:u w:val="none"/>
        </w:rPr>
        <w:t xml:space="preserve"> and imperial</w:t>
      </w:r>
      <w:r w:rsidR="00BD0EF7" w:rsidRPr="00C76E20">
        <w:rPr>
          <w:rStyle w:val="Hyperlink"/>
          <w:color w:val="auto"/>
          <w:u w:val="none"/>
        </w:rPr>
        <w:t xml:space="preserve"> identities</w:t>
      </w:r>
      <w:r w:rsidR="008416E6" w:rsidRPr="00C76E20">
        <w:rPr>
          <w:rStyle w:val="Hyperlink"/>
          <w:color w:val="auto"/>
          <w:u w:val="none"/>
        </w:rPr>
        <w:t xml:space="preserve"> </w:t>
      </w:r>
      <w:r>
        <w:rPr>
          <w:rStyle w:val="Hyperlink"/>
          <w:color w:val="auto"/>
          <w:u w:val="none"/>
        </w:rPr>
        <w:t xml:space="preserve">will be scrutinised </w:t>
      </w:r>
      <w:r w:rsidR="008416E6" w:rsidRPr="00C76E20">
        <w:rPr>
          <w:rStyle w:val="Hyperlink"/>
          <w:color w:val="auto"/>
          <w:u w:val="none"/>
        </w:rPr>
        <w:t>within these sources</w:t>
      </w:r>
      <w:r w:rsidR="00342FE4" w:rsidRPr="00C76E20">
        <w:rPr>
          <w:rStyle w:val="Hyperlink"/>
          <w:color w:val="auto"/>
          <w:u w:val="none"/>
        </w:rPr>
        <w:t xml:space="preserve">. </w:t>
      </w:r>
      <w:proofErr w:type="spellStart"/>
      <w:r w:rsidR="00C76E20">
        <w:t>MacKenzie</w:t>
      </w:r>
      <w:proofErr w:type="spellEnd"/>
      <w:r w:rsidR="00C76E20">
        <w:t xml:space="preserve"> has asked</w:t>
      </w:r>
      <w:r w:rsidR="00C76E20" w:rsidRPr="00C76E20">
        <w:t xml:space="preserve"> to what extent the British Empire and its rapid expansion tended ‘towards the confirmation of the identity of Greater Britain or of the Welsh, Irish, English and Scottish elements that made it up’</w:t>
      </w:r>
      <w:r w:rsidR="00C76E20">
        <w:t>.</w:t>
      </w:r>
      <w:r w:rsidR="00C76E20" w:rsidRPr="00942F71">
        <w:rPr>
          <w:rStyle w:val="FootnoteReference"/>
        </w:rPr>
        <w:footnoteReference w:id="31"/>
      </w:r>
      <w:r w:rsidR="00C76E20">
        <w:t xml:space="preserve"> </w:t>
      </w:r>
      <w:r w:rsidR="001001F8">
        <w:t xml:space="preserve">This article will argue that, in the Indian case, we see the significance of these identities fluctuating over the period of these men’s careers. </w:t>
      </w:r>
      <w:r w:rsidR="00884D86">
        <w:t>M</w:t>
      </w:r>
      <w:r w:rsidR="00342FE4" w:rsidRPr="00C76E20">
        <w:rPr>
          <w:rStyle w:val="Hyperlink"/>
          <w:color w:val="auto"/>
          <w:u w:val="none"/>
        </w:rPr>
        <w:t>y focus will</w:t>
      </w:r>
      <w:r w:rsidR="004E5789">
        <w:rPr>
          <w:rStyle w:val="Hyperlink"/>
          <w:color w:val="auto"/>
          <w:u w:val="none"/>
        </w:rPr>
        <w:t xml:space="preserve"> largely</w:t>
      </w:r>
      <w:r w:rsidR="00342FE4" w:rsidRPr="00C76E20">
        <w:rPr>
          <w:rStyle w:val="Hyperlink"/>
          <w:color w:val="auto"/>
          <w:u w:val="none"/>
        </w:rPr>
        <w:t xml:space="preserve"> be upon their writings and professional careers. </w:t>
      </w:r>
      <w:proofErr w:type="spellStart"/>
      <w:r w:rsidR="00342FE4" w:rsidRPr="00C76E20">
        <w:rPr>
          <w:rStyle w:val="Hyperlink"/>
          <w:color w:val="auto"/>
          <w:u w:val="none"/>
        </w:rPr>
        <w:t>Bremner</w:t>
      </w:r>
      <w:proofErr w:type="spellEnd"/>
      <w:r w:rsidR="00342FE4" w:rsidRPr="00C76E20">
        <w:rPr>
          <w:rStyle w:val="Hyperlink"/>
          <w:color w:val="auto"/>
          <w:u w:val="none"/>
        </w:rPr>
        <w:t xml:space="preserve"> notes that in order to rethink and further nuance to our understanding of colonial architecture, we can look beyond ‘its representational and discursive qualities’ towards ‘less tangible but no less significant factors such as sub-identity, tradition and cultural sensibility’.</w:t>
      </w:r>
      <w:r w:rsidR="00342FE4" w:rsidRPr="00942F71">
        <w:rPr>
          <w:rStyle w:val="FootnoteReference"/>
        </w:rPr>
        <w:footnoteReference w:id="32"/>
      </w:r>
      <w:r w:rsidR="00AD39D8" w:rsidRPr="00C76E20">
        <w:rPr>
          <w:rStyle w:val="Hyperlink"/>
          <w:color w:val="auto"/>
          <w:u w:val="none"/>
        </w:rPr>
        <w:t xml:space="preserve"> </w:t>
      </w:r>
      <w:r w:rsidR="00E055B9" w:rsidRPr="00C76E20">
        <w:rPr>
          <w:rStyle w:val="Hyperlink"/>
          <w:color w:val="auto"/>
          <w:u w:val="none"/>
        </w:rPr>
        <w:t xml:space="preserve">I will </w:t>
      </w:r>
      <w:r w:rsidR="00C0306F" w:rsidRPr="00C76E20">
        <w:rPr>
          <w:rStyle w:val="Hyperlink"/>
          <w:color w:val="auto"/>
          <w:u w:val="none"/>
        </w:rPr>
        <w:t>suggest that</w:t>
      </w:r>
      <w:r w:rsidR="00E055B9" w:rsidRPr="00C76E20">
        <w:rPr>
          <w:rStyle w:val="Hyperlink"/>
          <w:color w:val="auto"/>
          <w:u w:val="none"/>
        </w:rPr>
        <w:t xml:space="preserve"> in the Indian context, while Scottish identities </w:t>
      </w:r>
      <w:r w:rsidR="00A5299A" w:rsidRPr="00C76E20">
        <w:rPr>
          <w:rStyle w:val="Hyperlink"/>
          <w:color w:val="auto"/>
          <w:u w:val="none"/>
        </w:rPr>
        <w:t>were asserted</w:t>
      </w:r>
      <w:r w:rsidR="00E055B9" w:rsidRPr="00C76E20">
        <w:rPr>
          <w:rStyle w:val="Hyperlink"/>
          <w:color w:val="auto"/>
          <w:u w:val="none"/>
        </w:rPr>
        <w:t xml:space="preserve"> at certain times</w:t>
      </w:r>
      <w:r w:rsidR="00601782">
        <w:rPr>
          <w:rStyle w:val="Hyperlink"/>
          <w:color w:val="auto"/>
          <w:u w:val="none"/>
        </w:rPr>
        <w:t xml:space="preserve"> and pursued socially</w:t>
      </w:r>
      <w:r w:rsidR="00E055B9" w:rsidRPr="00C76E20">
        <w:rPr>
          <w:rStyle w:val="Hyperlink"/>
          <w:color w:val="auto"/>
          <w:u w:val="none"/>
        </w:rPr>
        <w:t xml:space="preserve">, </w:t>
      </w:r>
      <w:r w:rsidR="004811FD" w:rsidRPr="00C76E20">
        <w:rPr>
          <w:rStyle w:val="Hyperlink"/>
          <w:color w:val="auto"/>
          <w:u w:val="none"/>
        </w:rPr>
        <w:t xml:space="preserve">fighting for </w:t>
      </w:r>
      <w:r w:rsidR="00E055B9" w:rsidRPr="00C76E20">
        <w:rPr>
          <w:rStyle w:val="Hyperlink"/>
          <w:color w:val="auto"/>
          <w:u w:val="none"/>
        </w:rPr>
        <w:t xml:space="preserve">the recognition of the </w:t>
      </w:r>
      <w:r w:rsidR="00C0306F" w:rsidRPr="00C76E20">
        <w:rPr>
          <w:rStyle w:val="Hyperlink"/>
          <w:color w:val="auto"/>
          <w:u w:val="none"/>
        </w:rPr>
        <w:t>‘</w:t>
      </w:r>
      <w:r w:rsidR="00E055B9" w:rsidRPr="00C76E20">
        <w:rPr>
          <w:rStyle w:val="Hyperlink"/>
          <w:color w:val="auto"/>
          <w:u w:val="none"/>
        </w:rPr>
        <w:t xml:space="preserve">architect </w:t>
      </w:r>
      <w:r w:rsidR="004E5789">
        <w:rPr>
          <w:rStyle w:val="Hyperlink"/>
          <w:color w:val="auto"/>
          <w:u w:val="none"/>
        </w:rPr>
        <w:t>of Greater Britain</w:t>
      </w:r>
      <w:r w:rsidR="00C0306F" w:rsidRPr="00C76E20">
        <w:rPr>
          <w:rStyle w:val="Hyperlink"/>
          <w:color w:val="auto"/>
          <w:u w:val="none"/>
        </w:rPr>
        <w:t>’</w:t>
      </w:r>
      <w:r w:rsidR="00E055B9" w:rsidRPr="00C76E20">
        <w:rPr>
          <w:rStyle w:val="Hyperlink"/>
          <w:color w:val="auto"/>
          <w:u w:val="none"/>
        </w:rPr>
        <w:t xml:space="preserve"> was the</w:t>
      </w:r>
      <w:r w:rsidR="00AB02A3" w:rsidRPr="00C76E20">
        <w:rPr>
          <w:rStyle w:val="Hyperlink"/>
          <w:color w:val="auto"/>
          <w:u w:val="none"/>
        </w:rPr>
        <w:t xml:space="preserve"> more pressing</w:t>
      </w:r>
      <w:r w:rsidR="00E055B9" w:rsidRPr="00C76E20">
        <w:rPr>
          <w:rStyle w:val="Hyperlink"/>
          <w:color w:val="auto"/>
          <w:u w:val="none"/>
        </w:rPr>
        <w:t xml:space="preserve"> </w:t>
      </w:r>
      <w:r w:rsidR="007A08E9" w:rsidRPr="00C76E20">
        <w:rPr>
          <w:rStyle w:val="Hyperlink"/>
          <w:color w:val="auto"/>
          <w:u w:val="none"/>
        </w:rPr>
        <w:t xml:space="preserve">professional </w:t>
      </w:r>
      <w:r w:rsidR="00E055B9" w:rsidRPr="00C76E20">
        <w:rPr>
          <w:rStyle w:val="Hyperlink"/>
          <w:color w:val="auto"/>
          <w:u w:val="none"/>
        </w:rPr>
        <w:t>concern</w:t>
      </w:r>
      <w:r w:rsidR="00FA6264" w:rsidRPr="00C76E20">
        <w:rPr>
          <w:rStyle w:val="Hyperlink"/>
          <w:color w:val="auto"/>
          <w:u w:val="none"/>
        </w:rPr>
        <w:t xml:space="preserve"> for </w:t>
      </w:r>
      <w:proofErr w:type="spellStart"/>
      <w:r w:rsidR="00FA6264" w:rsidRPr="00C76E20">
        <w:rPr>
          <w:rStyle w:val="Hyperlink"/>
          <w:color w:val="auto"/>
          <w:u w:val="none"/>
        </w:rPr>
        <w:t>Begg</w:t>
      </w:r>
      <w:proofErr w:type="spellEnd"/>
      <w:r w:rsidR="00FA6264" w:rsidRPr="00C76E20">
        <w:rPr>
          <w:rStyle w:val="Hyperlink"/>
          <w:color w:val="auto"/>
          <w:u w:val="none"/>
        </w:rPr>
        <w:t xml:space="preserve">, </w:t>
      </w:r>
      <w:proofErr w:type="spellStart"/>
      <w:r w:rsidR="00FA6264" w:rsidRPr="00C76E20">
        <w:rPr>
          <w:rStyle w:val="Hyperlink"/>
          <w:color w:val="auto"/>
          <w:u w:val="none"/>
        </w:rPr>
        <w:t>Wittet</w:t>
      </w:r>
      <w:proofErr w:type="spellEnd"/>
      <w:r w:rsidR="00FA6264" w:rsidRPr="00C76E20">
        <w:rPr>
          <w:rStyle w:val="Hyperlink"/>
          <w:color w:val="auto"/>
          <w:u w:val="none"/>
        </w:rPr>
        <w:t xml:space="preserve"> and the</w:t>
      </w:r>
      <w:r w:rsidR="007A08E9" w:rsidRPr="00C76E20">
        <w:rPr>
          <w:rStyle w:val="Hyperlink"/>
          <w:color w:val="auto"/>
          <w:u w:val="none"/>
        </w:rPr>
        <w:t xml:space="preserve">ir few </w:t>
      </w:r>
      <w:r w:rsidR="00601782">
        <w:rPr>
          <w:rStyle w:val="Hyperlink"/>
          <w:color w:val="auto"/>
          <w:u w:val="none"/>
        </w:rPr>
        <w:t>professionally-</w:t>
      </w:r>
      <w:r w:rsidR="00FA6264" w:rsidRPr="00C76E20">
        <w:rPr>
          <w:rStyle w:val="Hyperlink"/>
          <w:color w:val="auto"/>
          <w:u w:val="none"/>
        </w:rPr>
        <w:t>trained architect colleagues</w:t>
      </w:r>
      <w:r w:rsidR="00E055B9" w:rsidRPr="00C76E20">
        <w:rPr>
          <w:rStyle w:val="Hyperlink"/>
          <w:color w:val="auto"/>
          <w:u w:val="none"/>
        </w:rPr>
        <w:t xml:space="preserve">. </w:t>
      </w:r>
      <w:r w:rsidR="004E5789" w:rsidRPr="00C76E20">
        <w:rPr>
          <w:rStyle w:val="Hyperlink"/>
          <w:color w:val="auto"/>
          <w:u w:val="none"/>
        </w:rPr>
        <w:t>This argument does not, however, suggest that ‘imperial architects’ shared similar intentions</w:t>
      </w:r>
      <w:r w:rsidR="00803265">
        <w:rPr>
          <w:rStyle w:val="Hyperlink"/>
          <w:color w:val="auto"/>
          <w:u w:val="none"/>
        </w:rPr>
        <w:t xml:space="preserve"> in</w:t>
      </w:r>
      <w:r w:rsidR="004E5789" w:rsidRPr="00C76E20">
        <w:rPr>
          <w:rStyle w:val="Hyperlink"/>
          <w:color w:val="auto"/>
          <w:u w:val="none"/>
        </w:rPr>
        <w:t xml:space="preserve"> their designs or reflected a vision of the ‘official mind’ of the Empire.</w:t>
      </w:r>
      <w:r w:rsidR="004E5789" w:rsidRPr="00942F71">
        <w:rPr>
          <w:rStyle w:val="FootnoteReference"/>
        </w:rPr>
        <w:footnoteReference w:id="33"/>
      </w:r>
      <w:r w:rsidR="004E5789" w:rsidRPr="00C76E20">
        <w:rPr>
          <w:rStyle w:val="Hyperlink"/>
          <w:color w:val="auto"/>
          <w:u w:val="none"/>
        </w:rPr>
        <w:t xml:space="preserve"> On the contrary, </w:t>
      </w:r>
      <w:proofErr w:type="spellStart"/>
      <w:r w:rsidR="004E5789" w:rsidRPr="00C76E20">
        <w:rPr>
          <w:rStyle w:val="Hyperlink"/>
          <w:color w:val="auto"/>
          <w:u w:val="none"/>
        </w:rPr>
        <w:t>Begg’s</w:t>
      </w:r>
      <w:proofErr w:type="spellEnd"/>
      <w:r w:rsidR="004E5789" w:rsidRPr="00C76E20">
        <w:rPr>
          <w:rStyle w:val="Hyperlink"/>
          <w:color w:val="auto"/>
          <w:u w:val="none"/>
        </w:rPr>
        <w:t xml:space="preserve"> writings and calls for appreciation of their work celebrated the variety and skill with which they developed designs compatible with distinct regions of India and the best of modern architecture</w:t>
      </w:r>
      <w:r w:rsidR="004E5789">
        <w:rPr>
          <w:rStyle w:val="Hyperlink"/>
          <w:color w:val="auto"/>
          <w:u w:val="none"/>
        </w:rPr>
        <w:t xml:space="preserve">. </w:t>
      </w:r>
      <w:r w:rsidR="00261187" w:rsidRPr="00C76E20">
        <w:rPr>
          <w:rStyle w:val="Hyperlink"/>
          <w:color w:val="auto"/>
          <w:u w:val="none"/>
        </w:rPr>
        <w:t xml:space="preserve">I will </w:t>
      </w:r>
      <w:r w:rsidR="00B50C9E">
        <w:rPr>
          <w:rStyle w:val="Hyperlink"/>
          <w:color w:val="auto"/>
          <w:u w:val="none"/>
        </w:rPr>
        <w:t xml:space="preserve">also </w:t>
      </w:r>
      <w:r w:rsidR="00261187" w:rsidRPr="00C76E20">
        <w:rPr>
          <w:rStyle w:val="Hyperlink"/>
          <w:color w:val="auto"/>
          <w:u w:val="none"/>
        </w:rPr>
        <w:t xml:space="preserve">suggest that </w:t>
      </w:r>
      <w:proofErr w:type="spellStart"/>
      <w:r w:rsidR="00261187" w:rsidRPr="00C76E20">
        <w:rPr>
          <w:rStyle w:val="Hyperlink"/>
          <w:color w:val="auto"/>
          <w:u w:val="none"/>
        </w:rPr>
        <w:t>Begg’s</w:t>
      </w:r>
      <w:proofErr w:type="spellEnd"/>
      <w:r w:rsidR="00261187" w:rsidRPr="00C76E20">
        <w:rPr>
          <w:rStyle w:val="Hyperlink"/>
          <w:color w:val="auto"/>
          <w:u w:val="none"/>
        </w:rPr>
        <w:t xml:space="preserve"> ongoing battle for recognition for imperial architects amongst the metropolitan architectural establishment reflects </w:t>
      </w:r>
      <w:r w:rsidR="00F76056" w:rsidRPr="00C76E20">
        <w:rPr>
          <w:rStyle w:val="Hyperlink"/>
          <w:color w:val="auto"/>
          <w:u w:val="none"/>
        </w:rPr>
        <w:t>the sense of inferiority that Scottish archit</w:t>
      </w:r>
      <w:r w:rsidR="004E5789">
        <w:rPr>
          <w:rStyle w:val="Hyperlink"/>
          <w:color w:val="auto"/>
          <w:u w:val="none"/>
        </w:rPr>
        <w:t>ects encountered in Britain</w:t>
      </w:r>
      <w:r w:rsidR="00610E00" w:rsidRPr="00C76E20">
        <w:rPr>
          <w:rStyle w:val="Hyperlink"/>
          <w:color w:val="auto"/>
          <w:u w:val="none"/>
        </w:rPr>
        <w:t>.</w:t>
      </w:r>
      <w:r w:rsidR="00884D86">
        <w:rPr>
          <w:rStyle w:val="Hyperlink"/>
          <w:color w:val="auto"/>
          <w:u w:val="none"/>
        </w:rPr>
        <w:t xml:space="preserve"> </w:t>
      </w:r>
      <w:r w:rsidR="007B3F98">
        <w:rPr>
          <w:rStyle w:val="Hyperlink"/>
          <w:color w:val="auto"/>
          <w:u w:val="none"/>
        </w:rPr>
        <w:t>I</w:t>
      </w:r>
      <w:r w:rsidR="00884D86">
        <w:rPr>
          <w:rStyle w:val="Hyperlink"/>
          <w:color w:val="auto"/>
          <w:u w:val="none"/>
        </w:rPr>
        <w:t>n the fields of education and training of Indian architects</w:t>
      </w:r>
      <w:r w:rsidR="007B3F98">
        <w:rPr>
          <w:rStyle w:val="Hyperlink"/>
          <w:color w:val="auto"/>
          <w:u w:val="none"/>
        </w:rPr>
        <w:t>, they followed a long tradition of Scots working in these fields within an imperial context.</w:t>
      </w:r>
      <w:r w:rsidR="00884D86">
        <w:rPr>
          <w:rStyle w:val="Hyperlink"/>
          <w:color w:val="auto"/>
          <w:u w:val="none"/>
        </w:rPr>
        <w:t xml:space="preserve"> </w:t>
      </w:r>
    </w:p>
    <w:p w14:paraId="25880F2E" w14:textId="15EB53BA" w:rsidR="00082E48" w:rsidRDefault="00082E48" w:rsidP="00E03EA1">
      <w:pPr>
        <w:spacing w:line="276" w:lineRule="auto"/>
        <w:rPr>
          <w:rStyle w:val="Hyperlink"/>
          <w:color w:val="auto"/>
          <w:u w:val="none"/>
        </w:rPr>
      </w:pPr>
    </w:p>
    <w:p w14:paraId="7FF7BBD7" w14:textId="5DEE2CED" w:rsidR="00DB22C6" w:rsidRPr="00DB22C6" w:rsidRDefault="00DB22C6" w:rsidP="00E03EA1">
      <w:pPr>
        <w:spacing w:line="276" w:lineRule="auto"/>
        <w:rPr>
          <w:rStyle w:val="Hyperlink"/>
          <w:b/>
          <w:color w:val="auto"/>
          <w:u w:val="none"/>
        </w:rPr>
      </w:pPr>
      <w:r>
        <w:rPr>
          <w:rStyle w:val="Hyperlink"/>
          <w:b/>
          <w:color w:val="auto"/>
          <w:u w:val="none"/>
        </w:rPr>
        <w:t>From Scotland to India</w:t>
      </w:r>
    </w:p>
    <w:p w14:paraId="71D071EC" w14:textId="77777777" w:rsidR="00967000" w:rsidRPr="00C76E20" w:rsidRDefault="00967000" w:rsidP="00E03EA1">
      <w:pPr>
        <w:spacing w:line="276" w:lineRule="auto"/>
        <w:rPr>
          <w:rStyle w:val="Hyperlink"/>
          <w:b/>
          <w:color w:val="auto"/>
          <w:u w:val="none"/>
        </w:rPr>
      </w:pPr>
    </w:p>
    <w:p w14:paraId="3BCF89B4" w14:textId="5C2CFEF1" w:rsidR="00D94BE1" w:rsidRDefault="006B0105" w:rsidP="00E03EA1">
      <w:pPr>
        <w:spacing w:line="276" w:lineRule="auto"/>
        <w:rPr>
          <w:rStyle w:val="Hyperlink"/>
          <w:color w:val="auto"/>
          <w:u w:val="none"/>
        </w:rPr>
      </w:pPr>
      <w:r>
        <w:rPr>
          <w:rStyle w:val="Hyperlink"/>
          <w:color w:val="auto"/>
          <w:u w:val="none"/>
        </w:rPr>
        <w:lastRenderedPageBreak/>
        <w:t xml:space="preserve">The origins and training of </w:t>
      </w:r>
      <w:proofErr w:type="spellStart"/>
      <w:r>
        <w:rPr>
          <w:rStyle w:val="Hyperlink"/>
          <w:color w:val="auto"/>
          <w:u w:val="none"/>
        </w:rPr>
        <w:t>Begg</w:t>
      </w:r>
      <w:proofErr w:type="spellEnd"/>
      <w:r>
        <w:rPr>
          <w:rStyle w:val="Hyperlink"/>
          <w:color w:val="auto"/>
          <w:u w:val="none"/>
        </w:rPr>
        <w:t xml:space="preserve"> and </w:t>
      </w:r>
      <w:proofErr w:type="spellStart"/>
      <w:r>
        <w:rPr>
          <w:rStyle w:val="Hyperlink"/>
          <w:color w:val="auto"/>
          <w:u w:val="none"/>
        </w:rPr>
        <w:t>Wittet</w:t>
      </w:r>
      <w:proofErr w:type="spellEnd"/>
      <w:r>
        <w:rPr>
          <w:rStyle w:val="Hyperlink"/>
          <w:color w:val="auto"/>
          <w:u w:val="none"/>
        </w:rPr>
        <w:t xml:space="preserve"> highlight several important influences upon their later careers in India. I</w:t>
      </w:r>
      <w:r w:rsidR="008D7051">
        <w:rPr>
          <w:rStyle w:val="Hyperlink"/>
          <w:color w:val="auto"/>
          <w:u w:val="none"/>
        </w:rPr>
        <w:t xml:space="preserve">t is </w:t>
      </w:r>
      <w:r>
        <w:rPr>
          <w:rStyle w:val="Hyperlink"/>
          <w:color w:val="auto"/>
          <w:u w:val="none"/>
        </w:rPr>
        <w:t xml:space="preserve">also </w:t>
      </w:r>
      <w:r w:rsidR="008D7051">
        <w:rPr>
          <w:rStyle w:val="Hyperlink"/>
          <w:color w:val="auto"/>
          <w:u w:val="none"/>
        </w:rPr>
        <w:t>worth noting the regional diversity of their origins.</w:t>
      </w:r>
      <w:r w:rsidR="000C30A5">
        <w:rPr>
          <w:rStyle w:val="Hyperlink"/>
          <w:color w:val="auto"/>
          <w:u w:val="none"/>
        </w:rPr>
        <w:t xml:space="preserve"> </w:t>
      </w:r>
      <w:proofErr w:type="spellStart"/>
      <w:r w:rsidR="000C30A5">
        <w:rPr>
          <w:rStyle w:val="Hyperlink"/>
          <w:color w:val="auto"/>
          <w:u w:val="none"/>
        </w:rPr>
        <w:t>Begg</w:t>
      </w:r>
      <w:proofErr w:type="spellEnd"/>
      <w:r w:rsidR="000C30A5">
        <w:rPr>
          <w:rStyle w:val="Hyperlink"/>
          <w:color w:val="auto"/>
          <w:u w:val="none"/>
        </w:rPr>
        <w:t xml:space="preserve"> was born in </w:t>
      </w:r>
      <w:r w:rsidR="008D7051">
        <w:rPr>
          <w:rStyle w:val="Hyperlink"/>
          <w:color w:val="auto"/>
          <w:u w:val="none"/>
        </w:rPr>
        <w:t xml:space="preserve">Bo’ness, between Edinburgh and Falkirk, in 1866 </w:t>
      </w:r>
      <w:r w:rsidR="00057018">
        <w:rPr>
          <w:rStyle w:val="Hyperlink"/>
          <w:color w:val="auto"/>
          <w:u w:val="none"/>
        </w:rPr>
        <w:t>in l</w:t>
      </w:r>
      <w:r w:rsidR="003D27EF">
        <w:rPr>
          <w:rStyle w:val="Hyperlink"/>
          <w:color w:val="auto"/>
          <w:u w:val="none"/>
        </w:rPr>
        <w:t>owland Scotland</w:t>
      </w:r>
      <w:r w:rsidR="008D7051">
        <w:rPr>
          <w:rStyle w:val="Hyperlink"/>
          <w:color w:val="auto"/>
          <w:u w:val="none"/>
        </w:rPr>
        <w:t xml:space="preserve">. </w:t>
      </w:r>
      <w:proofErr w:type="spellStart"/>
      <w:r>
        <w:rPr>
          <w:rStyle w:val="Hyperlink"/>
          <w:color w:val="auto"/>
          <w:u w:val="none"/>
        </w:rPr>
        <w:t>Wittet</w:t>
      </w:r>
      <w:proofErr w:type="spellEnd"/>
      <w:r>
        <w:rPr>
          <w:rStyle w:val="Hyperlink"/>
          <w:color w:val="auto"/>
          <w:u w:val="none"/>
        </w:rPr>
        <w:t xml:space="preserve"> was born in 1878 although t</w:t>
      </w:r>
      <w:r w:rsidR="008D7051">
        <w:rPr>
          <w:rStyle w:val="Hyperlink"/>
          <w:color w:val="auto"/>
          <w:u w:val="none"/>
        </w:rPr>
        <w:t xml:space="preserve">here is some discrepancy in </w:t>
      </w:r>
      <w:r w:rsidR="00220C8C">
        <w:rPr>
          <w:rStyle w:val="Hyperlink"/>
          <w:color w:val="auto"/>
          <w:u w:val="none"/>
        </w:rPr>
        <w:t xml:space="preserve">the records about </w:t>
      </w:r>
      <w:r w:rsidR="003D27EF">
        <w:rPr>
          <w:rStyle w:val="Hyperlink"/>
          <w:color w:val="auto"/>
          <w:u w:val="none"/>
        </w:rPr>
        <w:t>hi</w:t>
      </w:r>
      <w:r w:rsidR="00220C8C">
        <w:rPr>
          <w:rStyle w:val="Hyperlink"/>
          <w:color w:val="auto"/>
          <w:u w:val="none"/>
        </w:rPr>
        <w:t xml:space="preserve">s place of birth, whether Blair </w:t>
      </w:r>
      <w:proofErr w:type="spellStart"/>
      <w:r w:rsidR="00220C8C">
        <w:rPr>
          <w:rStyle w:val="Hyperlink"/>
          <w:color w:val="auto"/>
          <w:u w:val="none"/>
        </w:rPr>
        <w:t>Atholl</w:t>
      </w:r>
      <w:proofErr w:type="spellEnd"/>
      <w:r w:rsidR="00220C8C">
        <w:rPr>
          <w:rStyle w:val="Hyperlink"/>
          <w:color w:val="auto"/>
          <w:u w:val="none"/>
        </w:rPr>
        <w:t xml:space="preserve"> or Perth.</w:t>
      </w:r>
      <w:r w:rsidR="00220C8C" w:rsidRPr="00942F71">
        <w:rPr>
          <w:rStyle w:val="FootnoteReference"/>
        </w:rPr>
        <w:footnoteReference w:id="34"/>
      </w:r>
      <w:r w:rsidR="00220C8C">
        <w:rPr>
          <w:rStyle w:val="Hyperlink"/>
          <w:color w:val="auto"/>
          <w:u w:val="none"/>
        </w:rPr>
        <w:t xml:space="preserve"> </w:t>
      </w:r>
      <w:r w:rsidR="000520C2">
        <w:rPr>
          <w:rStyle w:val="Hyperlink"/>
          <w:color w:val="auto"/>
          <w:u w:val="none"/>
        </w:rPr>
        <w:t xml:space="preserve">While </w:t>
      </w:r>
      <w:r w:rsidR="00AE530A">
        <w:rPr>
          <w:rStyle w:val="Hyperlink"/>
          <w:color w:val="auto"/>
          <w:u w:val="none"/>
        </w:rPr>
        <w:t xml:space="preserve">we do not know if </w:t>
      </w:r>
      <w:r w:rsidR="000520C2">
        <w:rPr>
          <w:rStyle w:val="Hyperlink"/>
          <w:color w:val="auto"/>
          <w:u w:val="none"/>
        </w:rPr>
        <w:t xml:space="preserve">he </w:t>
      </w:r>
      <w:r w:rsidR="004A47C9">
        <w:rPr>
          <w:rStyle w:val="Hyperlink"/>
          <w:color w:val="auto"/>
          <w:u w:val="none"/>
        </w:rPr>
        <w:t>identified as</w:t>
      </w:r>
      <w:r w:rsidR="00057018">
        <w:rPr>
          <w:rStyle w:val="Hyperlink"/>
          <w:color w:val="auto"/>
          <w:u w:val="none"/>
        </w:rPr>
        <w:t xml:space="preserve"> a</w:t>
      </w:r>
      <w:r w:rsidR="004A47C9">
        <w:rPr>
          <w:rStyle w:val="Hyperlink"/>
          <w:color w:val="auto"/>
          <w:u w:val="none"/>
        </w:rPr>
        <w:t xml:space="preserve"> ‘highlander’ coming from the central region bordering the more mountainous part of the country, he</w:t>
      </w:r>
      <w:r>
        <w:rPr>
          <w:rStyle w:val="Hyperlink"/>
          <w:color w:val="auto"/>
          <w:u w:val="none"/>
        </w:rPr>
        <w:t xml:space="preserve"> did not come further south to train in Edinburgh until 1898</w:t>
      </w:r>
      <w:r w:rsidR="00AE530A">
        <w:rPr>
          <w:rStyle w:val="Hyperlink"/>
          <w:color w:val="auto"/>
          <w:u w:val="none"/>
        </w:rPr>
        <w:t xml:space="preserve"> and experienced a much more rural upbringing </w:t>
      </w:r>
      <w:r w:rsidR="006C185A">
        <w:rPr>
          <w:rStyle w:val="Hyperlink"/>
          <w:color w:val="auto"/>
          <w:u w:val="none"/>
        </w:rPr>
        <w:t xml:space="preserve">than </w:t>
      </w:r>
      <w:proofErr w:type="spellStart"/>
      <w:r w:rsidR="00AE530A">
        <w:rPr>
          <w:rStyle w:val="Hyperlink"/>
          <w:color w:val="auto"/>
          <w:u w:val="none"/>
        </w:rPr>
        <w:t>Begg</w:t>
      </w:r>
      <w:proofErr w:type="spellEnd"/>
      <w:r>
        <w:rPr>
          <w:rStyle w:val="Hyperlink"/>
          <w:color w:val="auto"/>
          <w:u w:val="none"/>
        </w:rPr>
        <w:t>.</w:t>
      </w:r>
      <w:r w:rsidR="00E27D38">
        <w:rPr>
          <w:rStyle w:val="Hyperlink"/>
          <w:color w:val="auto"/>
          <w:u w:val="none"/>
        </w:rPr>
        <w:t xml:space="preserve"> </w:t>
      </w:r>
      <w:r w:rsidR="004A47C9">
        <w:rPr>
          <w:rStyle w:val="Hyperlink"/>
          <w:color w:val="auto"/>
          <w:u w:val="none"/>
        </w:rPr>
        <w:t xml:space="preserve">Such geographical diversity </w:t>
      </w:r>
      <w:r w:rsidR="00AE530A">
        <w:rPr>
          <w:rStyle w:val="Hyperlink"/>
          <w:color w:val="auto"/>
          <w:u w:val="none"/>
        </w:rPr>
        <w:t>was significant when living</w:t>
      </w:r>
      <w:r w:rsidR="004A47C9">
        <w:rPr>
          <w:rStyle w:val="Hyperlink"/>
          <w:color w:val="auto"/>
          <w:u w:val="none"/>
        </w:rPr>
        <w:t xml:space="preserve"> in Scotland but one aspect of Scots sojourning to the colonial world was to be thrown together with their fellow countrymen, and others from the Britain and Ireland. The </w:t>
      </w:r>
      <w:r w:rsidR="004E1606">
        <w:rPr>
          <w:rStyle w:val="Hyperlink"/>
          <w:color w:val="auto"/>
          <w:u w:val="none"/>
        </w:rPr>
        <w:t xml:space="preserve">collective </w:t>
      </w:r>
      <w:r w:rsidR="004A47C9">
        <w:rPr>
          <w:rStyle w:val="Hyperlink"/>
          <w:color w:val="auto"/>
          <w:u w:val="none"/>
        </w:rPr>
        <w:t xml:space="preserve">Scottish identity </w:t>
      </w:r>
      <w:r w:rsidR="004E1606">
        <w:rPr>
          <w:rStyle w:val="Hyperlink"/>
          <w:color w:val="auto"/>
          <w:u w:val="none"/>
        </w:rPr>
        <w:t xml:space="preserve">as articulated overseas </w:t>
      </w:r>
      <w:r w:rsidR="004A47C9">
        <w:rPr>
          <w:rStyle w:val="Hyperlink"/>
          <w:color w:val="auto"/>
          <w:u w:val="none"/>
        </w:rPr>
        <w:t>successfully over</w:t>
      </w:r>
      <w:r w:rsidR="004E1606">
        <w:rPr>
          <w:rStyle w:val="Hyperlink"/>
          <w:color w:val="auto"/>
          <w:u w:val="none"/>
        </w:rPr>
        <w:t xml:space="preserve">came these regional differences. </w:t>
      </w:r>
      <w:proofErr w:type="spellStart"/>
      <w:r w:rsidR="004A47C9">
        <w:rPr>
          <w:rStyle w:val="Hyperlink"/>
          <w:color w:val="auto"/>
          <w:u w:val="none"/>
        </w:rPr>
        <w:t>MacKenzie</w:t>
      </w:r>
      <w:proofErr w:type="spellEnd"/>
      <w:r w:rsidR="004A47C9">
        <w:rPr>
          <w:rStyle w:val="Hyperlink"/>
          <w:color w:val="auto"/>
          <w:u w:val="none"/>
        </w:rPr>
        <w:t xml:space="preserve"> </w:t>
      </w:r>
      <w:r w:rsidR="004E1606">
        <w:rPr>
          <w:rStyle w:val="Hyperlink"/>
          <w:color w:val="auto"/>
          <w:u w:val="none"/>
        </w:rPr>
        <w:t>describes how</w:t>
      </w:r>
      <w:r w:rsidR="004A47C9">
        <w:rPr>
          <w:rStyle w:val="Hyperlink"/>
          <w:color w:val="auto"/>
          <w:u w:val="none"/>
        </w:rPr>
        <w:t xml:space="preserve"> the image of Scottishness combined Highland and Lowland elements</w:t>
      </w:r>
      <w:r w:rsidR="004E1606">
        <w:rPr>
          <w:rStyle w:val="Hyperlink"/>
          <w:color w:val="auto"/>
          <w:u w:val="none"/>
        </w:rPr>
        <w:t xml:space="preserve">, for example, </w:t>
      </w:r>
      <w:r w:rsidR="004A47C9">
        <w:rPr>
          <w:rStyle w:val="Hyperlink"/>
          <w:color w:val="auto"/>
          <w:u w:val="none"/>
        </w:rPr>
        <w:t xml:space="preserve">through the use of </w:t>
      </w:r>
      <w:r w:rsidR="003D27EF">
        <w:rPr>
          <w:rStyle w:val="Hyperlink"/>
          <w:color w:val="auto"/>
          <w:u w:val="none"/>
        </w:rPr>
        <w:t>Highland Games</w:t>
      </w:r>
      <w:r w:rsidR="004A47C9">
        <w:rPr>
          <w:rStyle w:val="Hyperlink"/>
          <w:color w:val="auto"/>
          <w:u w:val="none"/>
        </w:rPr>
        <w:t xml:space="preserve"> </w:t>
      </w:r>
      <w:r w:rsidR="00057018">
        <w:rPr>
          <w:rStyle w:val="Hyperlink"/>
          <w:color w:val="auto"/>
          <w:u w:val="none"/>
        </w:rPr>
        <w:t>alongside</w:t>
      </w:r>
      <w:r w:rsidR="004A47C9">
        <w:rPr>
          <w:rStyle w:val="Hyperlink"/>
          <w:color w:val="auto"/>
          <w:u w:val="none"/>
        </w:rPr>
        <w:t xml:space="preserve"> </w:t>
      </w:r>
      <w:r w:rsidR="004E1606">
        <w:rPr>
          <w:rStyle w:val="Hyperlink"/>
          <w:color w:val="auto"/>
          <w:u w:val="none"/>
        </w:rPr>
        <w:t xml:space="preserve">their embrace </w:t>
      </w:r>
      <w:r w:rsidR="004A47C9">
        <w:rPr>
          <w:rStyle w:val="Hyperlink"/>
          <w:color w:val="auto"/>
          <w:u w:val="none"/>
        </w:rPr>
        <w:t xml:space="preserve">of </w:t>
      </w:r>
      <w:r w:rsidR="000520C2">
        <w:rPr>
          <w:rStyle w:val="Hyperlink"/>
          <w:color w:val="auto"/>
          <w:u w:val="none"/>
        </w:rPr>
        <w:t xml:space="preserve">eminent </w:t>
      </w:r>
      <w:r w:rsidR="004A47C9">
        <w:rPr>
          <w:rStyle w:val="Hyperlink"/>
          <w:color w:val="auto"/>
          <w:u w:val="none"/>
        </w:rPr>
        <w:t>lowland Scots</w:t>
      </w:r>
      <w:r w:rsidR="000520C2">
        <w:rPr>
          <w:rStyle w:val="Hyperlink"/>
          <w:color w:val="auto"/>
          <w:u w:val="none"/>
        </w:rPr>
        <w:t xml:space="preserve"> figures</w:t>
      </w:r>
      <w:r w:rsidR="004A47C9">
        <w:rPr>
          <w:rStyle w:val="Hyperlink"/>
          <w:color w:val="auto"/>
          <w:u w:val="none"/>
        </w:rPr>
        <w:t xml:space="preserve"> such as Robert Burns and Walter Scott. </w:t>
      </w:r>
      <w:r w:rsidR="000520C2">
        <w:rPr>
          <w:rStyle w:val="Hyperlink"/>
          <w:color w:val="auto"/>
          <w:u w:val="none"/>
        </w:rPr>
        <w:t xml:space="preserve">This coalescence of regions under the banner of </w:t>
      </w:r>
      <w:r w:rsidR="00803265">
        <w:rPr>
          <w:rStyle w:val="Hyperlink"/>
          <w:color w:val="auto"/>
          <w:u w:val="none"/>
        </w:rPr>
        <w:t xml:space="preserve">nineteenth </w:t>
      </w:r>
      <w:r w:rsidR="000520C2">
        <w:rPr>
          <w:rStyle w:val="Hyperlink"/>
          <w:color w:val="auto"/>
          <w:u w:val="none"/>
        </w:rPr>
        <w:t>Scottishnes</w:t>
      </w:r>
      <w:r w:rsidR="00803265">
        <w:rPr>
          <w:rStyle w:val="Hyperlink"/>
          <w:color w:val="auto"/>
          <w:u w:val="none"/>
        </w:rPr>
        <w:t xml:space="preserve">s as formulated by Scott </w:t>
      </w:r>
      <w:r w:rsidR="001131B5" w:rsidRPr="000520C2">
        <w:rPr>
          <w:rStyle w:val="Hyperlink"/>
          <w:color w:val="auto"/>
          <w:u w:val="none"/>
        </w:rPr>
        <w:t>‘</w:t>
      </w:r>
      <w:r w:rsidR="001131B5" w:rsidRPr="000520C2">
        <w:t>helped to satisfy what was already perceived as the basic geographic, ethnic and cultural problem in a Scottish nationalist identity.’</w:t>
      </w:r>
      <w:r w:rsidR="000520C2" w:rsidRPr="00942F71">
        <w:rPr>
          <w:rStyle w:val="FootnoteReference"/>
        </w:rPr>
        <w:footnoteReference w:id="35"/>
      </w:r>
    </w:p>
    <w:p w14:paraId="5E64AC37" w14:textId="77777777" w:rsidR="000520C2" w:rsidRPr="00C76E20" w:rsidRDefault="000520C2" w:rsidP="00E03EA1">
      <w:pPr>
        <w:spacing w:line="276" w:lineRule="auto"/>
        <w:rPr>
          <w:rStyle w:val="Hyperlink"/>
          <w:color w:val="FF0000"/>
          <w:u w:val="none"/>
        </w:rPr>
      </w:pPr>
    </w:p>
    <w:p w14:paraId="17D83C3A" w14:textId="122A0F58" w:rsidR="00B34FCC" w:rsidRDefault="00674D3C" w:rsidP="00E03EA1">
      <w:pPr>
        <w:spacing w:line="276" w:lineRule="auto"/>
        <w:rPr>
          <w:rStyle w:val="Hyperlink"/>
          <w:color w:val="auto"/>
          <w:u w:val="none"/>
        </w:rPr>
      </w:pPr>
      <w:r w:rsidRPr="00C76E20">
        <w:rPr>
          <w:rStyle w:val="Hyperlink"/>
          <w:color w:val="auto"/>
          <w:u w:val="none"/>
        </w:rPr>
        <w:t xml:space="preserve">Both men trained within the established system of </w:t>
      </w:r>
      <w:proofErr w:type="gramStart"/>
      <w:r w:rsidRPr="00C76E20">
        <w:rPr>
          <w:rStyle w:val="Hyperlink"/>
          <w:color w:val="auto"/>
          <w:u w:val="none"/>
        </w:rPr>
        <w:t>pupillage which</w:t>
      </w:r>
      <w:proofErr w:type="gramEnd"/>
      <w:r w:rsidRPr="00C76E20">
        <w:rPr>
          <w:rStyle w:val="Hyperlink"/>
          <w:color w:val="auto"/>
          <w:u w:val="none"/>
        </w:rPr>
        <w:t xml:space="preserve"> architects undertook at the time. </w:t>
      </w:r>
      <w:proofErr w:type="spellStart"/>
      <w:r w:rsidRPr="00C76E20">
        <w:rPr>
          <w:rStyle w:val="Hyperlink"/>
          <w:color w:val="auto"/>
          <w:u w:val="none"/>
        </w:rPr>
        <w:t>Begg</w:t>
      </w:r>
      <w:proofErr w:type="spellEnd"/>
      <w:r w:rsidR="00057018">
        <w:rPr>
          <w:rStyle w:val="Hyperlink"/>
          <w:color w:val="auto"/>
          <w:u w:val="none"/>
        </w:rPr>
        <w:t xml:space="preserve"> </w:t>
      </w:r>
      <w:r w:rsidRPr="00C76E20">
        <w:rPr>
          <w:rStyle w:val="Hyperlink"/>
          <w:color w:val="auto"/>
          <w:u w:val="none"/>
        </w:rPr>
        <w:t xml:space="preserve">was articled to </w:t>
      </w:r>
      <w:r w:rsidR="004F4798" w:rsidRPr="00C76E20">
        <w:rPr>
          <w:rFonts w:eastAsia="Times New Roman" w:cs="Times New Roman"/>
        </w:rPr>
        <w:t>the famed Scottish architect and antiquarian</w:t>
      </w:r>
      <w:r w:rsidR="004F4798">
        <w:rPr>
          <w:rFonts w:eastAsia="Times New Roman" w:cs="Times New Roman"/>
        </w:rPr>
        <w:t xml:space="preserve">, </w:t>
      </w:r>
      <w:r w:rsidR="00057018">
        <w:rPr>
          <w:rStyle w:val="Hyperlink"/>
          <w:color w:val="auto"/>
          <w:u w:val="none"/>
        </w:rPr>
        <w:t xml:space="preserve">Hippolyte </w:t>
      </w:r>
      <w:r w:rsidRPr="00C76E20">
        <w:rPr>
          <w:rStyle w:val="Hyperlink"/>
          <w:color w:val="auto"/>
          <w:u w:val="none"/>
        </w:rPr>
        <w:t>Blanc</w:t>
      </w:r>
      <w:r w:rsidR="004F4798">
        <w:rPr>
          <w:rStyle w:val="Hyperlink"/>
          <w:color w:val="auto"/>
          <w:u w:val="none"/>
        </w:rPr>
        <w:t>,</w:t>
      </w:r>
      <w:r w:rsidR="00467093" w:rsidRPr="00C76E20">
        <w:rPr>
          <w:rStyle w:val="Hyperlink"/>
          <w:color w:val="auto"/>
          <w:u w:val="none"/>
        </w:rPr>
        <w:t xml:space="preserve"> </w:t>
      </w:r>
      <w:r w:rsidR="00467093" w:rsidRPr="00057018">
        <w:rPr>
          <w:rStyle w:val="Hyperlink"/>
          <w:color w:val="000000" w:themeColor="text1"/>
          <w:u w:val="none"/>
        </w:rPr>
        <w:t>in Edinburgh</w:t>
      </w:r>
      <w:r w:rsidRPr="00C76E20">
        <w:rPr>
          <w:rStyle w:val="Hyperlink"/>
          <w:color w:val="auto"/>
          <w:u w:val="none"/>
        </w:rPr>
        <w:t xml:space="preserve"> and </w:t>
      </w:r>
      <w:r w:rsidR="00467093" w:rsidRPr="00C76E20">
        <w:rPr>
          <w:rStyle w:val="Hyperlink"/>
          <w:color w:val="auto"/>
          <w:u w:val="none"/>
        </w:rPr>
        <w:t xml:space="preserve">later in London </w:t>
      </w:r>
      <w:r w:rsidRPr="00C76E20">
        <w:rPr>
          <w:rStyle w:val="Hyperlink"/>
          <w:color w:val="auto"/>
          <w:u w:val="none"/>
        </w:rPr>
        <w:t>in the offices of Alfred Waterhouse in the 1890s</w:t>
      </w:r>
      <w:r w:rsidR="00467093" w:rsidRPr="00C76E20">
        <w:rPr>
          <w:rStyle w:val="Hyperlink"/>
          <w:color w:val="auto"/>
          <w:u w:val="none"/>
        </w:rPr>
        <w:t>.</w:t>
      </w:r>
      <w:r w:rsidRPr="00942F71">
        <w:rPr>
          <w:rStyle w:val="FootnoteReference"/>
        </w:rPr>
        <w:footnoteReference w:id="36"/>
      </w:r>
      <w:r w:rsidRPr="00C76E20">
        <w:rPr>
          <w:rStyle w:val="Hyperlink"/>
          <w:color w:val="auto"/>
          <w:u w:val="none"/>
        </w:rPr>
        <w:t xml:space="preserve">  </w:t>
      </w:r>
      <w:r w:rsidR="00F753A9" w:rsidRPr="00C76E20">
        <w:rPr>
          <w:rStyle w:val="Hyperlink"/>
          <w:color w:val="auto"/>
          <w:u w:val="none"/>
        </w:rPr>
        <w:t xml:space="preserve">During his </w:t>
      </w:r>
      <w:r w:rsidRPr="00C76E20">
        <w:rPr>
          <w:rStyle w:val="Hyperlink"/>
          <w:color w:val="auto"/>
          <w:u w:val="none"/>
        </w:rPr>
        <w:t xml:space="preserve">training </w:t>
      </w:r>
      <w:r w:rsidR="002620F1" w:rsidRPr="00C76E20">
        <w:rPr>
          <w:rStyle w:val="Hyperlink"/>
          <w:color w:val="auto"/>
          <w:u w:val="none"/>
        </w:rPr>
        <w:t>i</w:t>
      </w:r>
      <w:r w:rsidR="006419C1" w:rsidRPr="00C76E20">
        <w:rPr>
          <w:rStyle w:val="Hyperlink"/>
          <w:color w:val="auto"/>
          <w:u w:val="none"/>
        </w:rPr>
        <w:t>n London, the network of</w:t>
      </w:r>
      <w:r w:rsidR="002620F1" w:rsidRPr="00C76E20">
        <w:rPr>
          <w:rStyle w:val="Hyperlink"/>
          <w:color w:val="auto"/>
          <w:u w:val="none"/>
        </w:rPr>
        <w:t xml:space="preserve"> Scottish</w:t>
      </w:r>
      <w:r w:rsidR="006419C1" w:rsidRPr="00C76E20">
        <w:rPr>
          <w:rStyle w:val="Hyperlink"/>
          <w:color w:val="auto"/>
          <w:u w:val="none"/>
        </w:rPr>
        <w:t xml:space="preserve"> trainee</w:t>
      </w:r>
      <w:r w:rsidR="002620F1" w:rsidRPr="00C76E20">
        <w:rPr>
          <w:rStyle w:val="Hyperlink"/>
          <w:color w:val="auto"/>
          <w:u w:val="none"/>
        </w:rPr>
        <w:t xml:space="preserve"> architects was </w:t>
      </w:r>
      <w:proofErr w:type="gramStart"/>
      <w:r w:rsidR="002620F1" w:rsidRPr="00C76E20">
        <w:rPr>
          <w:rStyle w:val="Hyperlink"/>
          <w:color w:val="auto"/>
          <w:u w:val="none"/>
        </w:rPr>
        <w:t>well-established</w:t>
      </w:r>
      <w:proofErr w:type="gramEnd"/>
      <w:r w:rsidR="002620F1" w:rsidRPr="00C76E20">
        <w:rPr>
          <w:rStyle w:val="Hyperlink"/>
          <w:color w:val="auto"/>
          <w:u w:val="none"/>
        </w:rPr>
        <w:t xml:space="preserve">. Alexander Paterson, in a memoir published on </w:t>
      </w:r>
      <w:proofErr w:type="spellStart"/>
      <w:r w:rsidR="007A08E9" w:rsidRPr="00C76E20">
        <w:rPr>
          <w:rStyle w:val="Hyperlink"/>
          <w:color w:val="auto"/>
          <w:u w:val="none"/>
        </w:rPr>
        <w:t>Begg’s</w:t>
      </w:r>
      <w:proofErr w:type="spellEnd"/>
      <w:r w:rsidR="002620F1" w:rsidRPr="00C76E20">
        <w:rPr>
          <w:rStyle w:val="Hyperlink"/>
          <w:color w:val="auto"/>
          <w:u w:val="none"/>
        </w:rPr>
        <w:t xml:space="preserve"> death, recalled that: ‘</w:t>
      </w:r>
      <w:r w:rsidR="002620F1" w:rsidRPr="00C76E20">
        <w:t>we were contemporaries in the old days in London when no self-respecting architect’s office there considered itself completely furnished without a Scot as chief assistant (at £3, rising to £3 10s. a week!)</w:t>
      </w:r>
      <w:r w:rsidR="002620F1" w:rsidRPr="00C76E20">
        <w:rPr>
          <w:rStyle w:val="Hyperlink"/>
          <w:color w:val="auto"/>
          <w:u w:val="none"/>
        </w:rPr>
        <w:t>’.</w:t>
      </w:r>
      <w:r w:rsidR="002620F1" w:rsidRPr="00942F71">
        <w:rPr>
          <w:rStyle w:val="FootnoteReference"/>
        </w:rPr>
        <w:footnoteReference w:id="37"/>
      </w:r>
      <w:r w:rsidR="00203610" w:rsidRPr="00C76E20">
        <w:rPr>
          <w:rStyle w:val="Hyperlink"/>
          <w:color w:val="auto"/>
          <w:u w:val="none"/>
        </w:rPr>
        <w:t xml:space="preserve"> </w:t>
      </w:r>
      <w:r w:rsidR="00030A65" w:rsidRPr="00C76E20">
        <w:rPr>
          <w:rStyle w:val="Hyperlink"/>
          <w:color w:val="auto"/>
          <w:u w:val="none"/>
        </w:rPr>
        <w:t>This quotation reflects the wider perception of Scots</w:t>
      </w:r>
      <w:r w:rsidR="00E17E7D">
        <w:rPr>
          <w:rStyle w:val="Hyperlink"/>
          <w:color w:val="auto"/>
          <w:u w:val="none"/>
        </w:rPr>
        <w:t xml:space="preserve"> within Britain</w:t>
      </w:r>
      <w:r w:rsidR="00030A65" w:rsidRPr="00C76E20">
        <w:rPr>
          <w:rStyle w:val="Hyperlink"/>
          <w:color w:val="auto"/>
          <w:u w:val="none"/>
        </w:rPr>
        <w:t xml:space="preserve"> ‘as a people uniquely trained for medical, technical and environmental services’.</w:t>
      </w:r>
      <w:r w:rsidR="00030A65" w:rsidRPr="00942F71">
        <w:rPr>
          <w:rStyle w:val="FootnoteReference"/>
        </w:rPr>
        <w:footnoteReference w:id="38"/>
      </w:r>
      <w:r w:rsidR="00030A65" w:rsidRPr="00C76E20">
        <w:rPr>
          <w:rStyle w:val="Hyperlink"/>
          <w:color w:val="auto"/>
          <w:u w:val="none"/>
        </w:rPr>
        <w:t xml:space="preserve"> </w:t>
      </w:r>
      <w:proofErr w:type="spellStart"/>
      <w:r w:rsidR="00203610" w:rsidRPr="00C76E20">
        <w:rPr>
          <w:rStyle w:val="Hyperlink"/>
          <w:color w:val="auto"/>
          <w:u w:val="none"/>
        </w:rPr>
        <w:t>Begg</w:t>
      </w:r>
      <w:proofErr w:type="spellEnd"/>
      <w:r w:rsidR="00203610" w:rsidRPr="00C76E20">
        <w:rPr>
          <w:rStyle w:val="Hyperlink"/>
          <w:color w:val="auto"/>
          <w:u w:val="none"/>
        </w:rPr>
        <w:t xml:space="preserve"> then spent four years working for the </w:t>
      </w:r>
      <w:r w:rsidR="00960636" w:rsidRPr="00C76E20">
        <w:rPr>
          <w:rStyle w:val="Hyperlink"/>
          <w:color w:val="auto"/>
          <w:u w:val="none"/>
        </w:rPr>
        <w:t>Real Estate Corporation of South Africa</w:t>
      </w:r>
      <w:r w:rsidR="00A969C9" w:rsidRPr="00C76E20">
        <w:rPr>
          <w:rStyle w:val="Hyperlink"/>
          <w:color w:val="auto"/>
          <w:u w:val="none"/>
        </w:rPr>
        <w:t xml:space="preserve"> prior to his appointment to India in 1901</w:t>
      </w:r>
      <w:r w:rsidR="00095D8A" w:rsidRPr="00C76E20">
        <w:rPr>
          <w:rStyle w:val="Hyperlink"/>
          <w:color w:val="auto"/>
          <w:u w:val="none"/>
        </w:rPr>
        <w:t xml:space="preserve">. </w:t>
      </w:r>
      <w:r w:rsidR="00E17E7D">
        <w:rPr>
          <w:rStyle w:val="Hyperlink"/>
          <w:color w:val="auto"/>
          <w:u w:val="none"/>
        </w:rPr>
        <w:t>There he experience</w:t>
      </w:r>
      <w:r w:rsidR="001D4B6D">
        <w:rPr>
          <w:rStyle w:val="Hyperlink"/>
          <w:color w:val="auto"/>
          <w:u w:val="none"/>
        </w:rPr>
        <w:t>d the colonial world for the first time,</w:t>
      </w:r>
      <w:r w:rsidR="00E17E7D">
        <w:rPr>
          <w:rStyle w:val="Hyperlink"/>
          <w:color w:val="auto"/>
          <w:u w:val="none"/>
        </w:rPr>
        <w:t xml:space="preserve"> discovering the myriad challenges </w:t>
      </w:r>
      <w:r w:rsidR="001D4B6D">
        <w:rPr>
          <w:rStyle w:val="Hyperlink"/>
          <w:color w:val="auto"/>
          <w:u w:val="none"/>
        </w:rPr>
        <w:t xml:space="preserve">architects faced in such </w:t>
      </w:r>
      <w:r w:rsidR="001D4B6D" w:rsidRPr="00057018">
        <w:rPr>
          <w:rStyle w:val="Hyperlink"/>
          <w:color w:val="auto"/>
          <w:u w:val="none"/>
        </w:rPr>
        <w:t>contexts. The Transvaal for him</w:t>
      </w:r>
      <w:r w:rsidR="00D72B02">
        <w:rPr>
          <w:rStyle w:val="Hyperlink"/>
          <w:color w:val="auto"/>
          <w:u w:val="none"/>
        </w:rPr>
        <w:t>, ‘a country so very new’,</w:t>
      </w:r>
      <w:r w:rsidR="001D4B6D">
        <w:rPr>
          <w:rStyle w:val="Hyperlink"/>
          <w:color w:val="auto"/>
          <w:u w:val="none"/>
        </w:rPr>
        <w:t xml:space="preserve"> seemed </w:t>
      </w:r>
      <w:r w:rsidR="00D72B02">
        <w:rPr>
          <w:rStyle w:val="Hyperlink"/>
          <w:color w:val="auto"/>
          <w:u w:val="none"/>
        </w:rPr>
        <w:t xml:space="preserve">devoid of public spirit, and thus </w:t>
      </w:r>
      <w:r w:rsidR="00783F53">
        <w:rPr>
          <w:rStyle w:val="Hyperlink"/>
          <w:color w:val="auto"/>
          <w:u w:val="none"/>
        </w:rPr>
        <w:t xml:space="preserve">showed </w:t>
      </w:r>
      <w:r w:rsidR="001D4B6D">
        <w:rPr>
          <w:rStyle w:val="Hyperlink"/>
          <w:color w:val="auto"/>
          <w:u w:val="none"/>
        </w:rPr>
        <w:t>little interest in public building, while the mild climate allowed the construction of buildings in a ‘temporary manner’.</w:t>
      </w:r>
      <w:r w:rsidR="00E17E7D" w:rsidRPr="00942F71">
        <w:rPr>
          <w:rStyle w:val="FootnoteReference"/>
        </w:rPr>
        <w:footnoteReference w:id="39"/>
      </w:r>
      <w:r w:rsidR="00E17E7D" w:rsidRPr="00C76E20">
        <w:rPr>
          <w:rStyle w:val="Hyperlink"/>
          <w:color w:val="auto"/>
          <w:u w:val="none"/>
        </w:rPr>
        <w:t xml:space="preserve"> </w:t>
      </w:r>
      <w:r w:rsidR="00CF2B2D">
        <w:rPr>
          <w:rStyle w:val="Hyperlink"/>
          <w:color w:val="auto"/>
          <w:u w:val="none"/>
        </w:rPr>
        <w:t xml:space="preserve">Writing during the South African war, </w:t>
      </w:r>
      <w:proofErr w:type="spellStart"/>
      <w:r w:rsidR="00CF2B2D">
        <w:rPr>
          <w:rStyle w:val="Hyperlink"/>
          <w:color w:val="auto"/>
          <w:u w:val="none"/>
        </w:rPr>
        <w:t>Begg</w:t>
      </w:r>
      <w:proofErr w:type="spellEnd"/>
      <w:r w:rsidR="00CF2B2D">
        <w:rPr>
          <w:rStyle w:val="Hyperlink"/>
          <w:color w:val="auto"/>
          <w:u w:val="none"/>
        </w:rPr>
        <w:t xml:space="preserve"> found his experience coloured by insecurity and hostility although he had hopes for a greater interest in architecture in more settled conditions. </w:t>
      </w:r>
      <w:proofErr w:type="spellStart"/>
      <w:r w:rsidR="00A969C9" w:rsidRPr="00C76E20">
        <w:rPr>
          <w:rStyle w:val="Hyperlink"/>
          <w:color w:val="auto"/>
          <w:u w:val="none"/>
        </w:rPr>
        <w:t>Wittet</w:t>
      </w:r>
      <w:proofErr w:type="spellEnd"/>
      <w:r w:rsidR="00A969C9" w:rsidRPr="00C76E20">
        <w:rPr>
          <w:rStyle w:val="Hyperlink"/>
          <w:color w:val="auto"/>
          <w:u w:val="none"/>
        </w:rPr>
        <w:t xml:space="preserve"> too had moved to England after two periods in offices in Edinburgh before </w:t>
      </w:r>
      <w:r w:rsidR="00A969C9" w:rsidRPr="00C76E20">
        <w:rPr>
          <w:rStyle w:val="Hyperlink"/>
          <w:color w:val="auto"/>
          <w:u w:val="none"/>
        </w:rPr>
        <w:lastRenderedPageBreak/>
        <w:t xml:space="preserve">applying to be </w:t>
      </w:r>
      <w:proofErr w:type="spellStart"/>
      <w:r w:rsidR="00A969C9" w:rsidRPr="00C76E20">
        <w:rPr>
          <w:rStyle w:val="Hyperlink"/>
          <w:color w:val="auto"/>
          <w:u w:val="none"/>
        </w:rPr>
        <w:t>Begg’s</w:t>
      </w:r>
      <w:proofErr w:type="spellEnd"/>
      <w:r w:rsidR="00A969C9" w:rsidRPr="00C76E20">
        <w:rPr>
          <w:rStyle w:val="Hyperlink"/>
          <w:color w:val="auto"/>
          <w:u w:val="none"/>
        </w:rPr>
        <w:t xml:space="preserve"> assistant in Bombay. </w:t>
      </w:r>
      <w:r w:rsidR="007A08E9" w:rsidRPr="00C76E20">
        <w:rPr>
          <w:rStyle w:val="Hyperlink"/>
          <w:color w:val="auto"/>
          <w:u w:val="none"/>
        </w:rPr>
        <w:t xml:space="preserve">The </w:t>
      </w:r>
      <w:r w:rsidR="00A969C9" w:rsidRPr="00C76E20">
        <w:rPr>
          <w:rStyle w:val="Hyperlink"/>
          <w:color w:val="auto"/>
          <w:u w:val="none"/>
        </w:rPr>
        <w:t xml:space="preserve">presence of </w:t>
      </w:r>
      <w:r w:rsidR="00315A6E" w:rsidRPr="00C76E20">
        <w:rPr>
          <w:rStyle w:val="Hyperlink"/>
          <w:color w:val="auto"/>
          <w:u w:val="none"/>
        </w:rPr>
        <w:t xml:space="preserve">a </w:t>
      </w:r>
      <w:r w:rsidR="007A08E9" w:rsidRPr="00C76E20">
        <w:rPr>
          <w:rStyle w:val="Hyperlink"/>
          <w:color w:val="auto"/>
          <w:u w:val="none"/>
        </w:rPr>
        <w:t xml:space="preserve">Scottish expatriate </w:t>
      </w:r>
      <w:r w:rsidR="00A969C9" w:rsidRPr="00C76E20">
        <w:rPr>
          <w:rStyle w:val="Hyperlink"/>
          <w:color w:val="auto"/>
          <w:u w:val="none"/>
        </w:rPr>
        <w:t xml:space="preserve">architectural </w:t>
      </w:r>
      <w:r w:rsidR="007A08E9" w:rsidRPr="00C76E20">
        <w:rPr>
          <w:rStyle w:val="Hyperlink"/>
          <w:color w:val="auto"/>
          <w:u w:val="none"/>
        </w:rPr>
        <w:t xml:space="preserve">community in </w:t>
      </w:r>
      <w:r w:rsidR="00A969C9" w:rsidRPr="00C76E20">
        <w:rPr>
          <w:rStyle w:val="Hyperlink"/>
          <w:color w:val="auto"/>
          <w:u w:val="none"/>
        </w:rPr>
        <w:t>England</w:t>
      </w:r>
      <w:r w:rsidR="007A08E9" w:rsidRPr="00C76E20">
        <w:rPr>
          <w:rStyle w:val="Hyperlink"/>
          <w:color w:val="auto"/>
          <w:u w:val="none"/>
        </w:rPr>
        <w:t xml:space="preserve"> and </w:t>
      </w:r>
      <w:r w:rsidR="00A969C9" w:rsidRPr="00C76E20">
        <w:rPr>
          <w:rStyle w:val="Hyperlink"/>
          <w:color w:val="auto"/>
          <w:u w:val="none"/>
        </w:rPr>
        <w:t>both men’s</w:t>
      </w:r>
      <w:r w:rsidR="007A08E9" w:rsidRPr="00C76E20">
        <w:rPr>
          <w:rStyle w:val="Hyperlink"/>
          <w:color w:val="auto"/>
          <w:u w:val="none"/>
        </w:rPr>
        <w:t xml:space="preserve"> choice</w:t>
      </w:r>
      <w:r w:rsidR="00A969C9" w:rsidRPr="00C76E20">
        <w:rPr>
          <w:rStyle w:val="Hyperlink"/>
          <w:color w:val="auto"/>
          <w:u w:val="none"/>
        </w:rPr>
        <w:t>s</w:t>
      </w:r>
      <w:r w:rsidR="007A08E9" w:rsidRPr="00C76E20">
        <w:rPr>
          <w:rStyle w:val="Hyperlink"/>
          <w:color w:val="auto"/>
          <w:u w:val="none"/>
        </w:rPr>
        <w:t xml:space="preserve"> to seek employment in the empire </w:t>
      </w:r>
      <w:r w:rsidR="00A969C9" w:rsidRPr="00C76E20">
        <w:rPr>
          <w:rStyle w:val="Hyperlink"/>
          <w:color w:val="auto"/>
          <w:u w:val="none"/>
        </w:rPr>
        <w:t>are</w:t>
      </w:r>
      <w:r w:rsidR="005444FD" w:rsidRPr="00C76E20">
        <w:rPr>
          <w:rStyle w:val="Hyperlink"/>
          <w:color w:val="auto"/>
          <w:u w:val="none"/>
        </w:rPr>
        <w:t xml:space="preserve"> perhaps indicative </w:t>
      </w:r>
      <w:r w:rsidR="000C182A" w:rsidRPr="00C76E20">
        <w:rPr>
          <w:rStyle w:val="Hyperlink"/>
          <w:color w:val="auto"/>
          <w:u w:val="none"/>
        </w:rPr>
        <w:t>the need of</w:t>
      </w:r>
      <w:r w:rsidR="005444FD" w:rsidRPr="00C76E20">
        <w:rPr>
          <w:rStyle w:val="Hyperlink"/>
          <w:color w:val="auto"/>
          <w:u w:val="none"/>
        </w:rPr>
        <w:t xml:space="preserve"> Scottish </w:t>
      </w:r>
      <w:r w:rsidR="00B2477E">
        <w:rPr>
          <w:rStyle w:val="Hyperlink"/>
          <w:color w:val="auto"/>
          <w:u w:val="none"/>
        </w:rPr>
        <w:t>professionals and graduat</w:t>
      </w:r>
      <w:r w:rsidR="005444FD" w:rsidRPr="00C76E20">
        <w:rPr>
          <w:rStyle w:val="Hyperlink"/>
          <w:color w:val="auto"/>
          <w:u w:val="none"/>
        </w:rPr>
        <w:t>es</w:t>
      </w:r>
      <w:r w:rsidR="00A969C9" w:rsidRPr="00C76E20">
        <w:rPr>
          <w:rStyle w:val="Hyperlink"/>
          <w:color w:val="auto"/>
          <w:u w:val="none"/>
        </w:rPr>
        <w:t xml:space="preserve"> to look</w:t>
      </w:r>
      <w:r w:rsidR="007A08E9" w:rsidRPr="00C76E20">
        <w:rPr>
          <w:rStyle w:val="Hyperlink"/>
          <w:color w:val="auto"/>
          <w:u w:val="none"/>
        </w:rPr>
        <w:t xml:space="preserve"> south and overseas to maintain their careers</w:t>
      </w:r>
      <w:r w:rsidR="000A0691" w:rsidRPr="00C76E20">
        <w:rPr>
          <w:rStyle w:val="Hyperlink"/>
          <w:color w:val="auto"/>
          <w:u w:val="none"/>
        </w:rPr>
        <w:t>,</w:t>
      </w:r>
      <w:r w:rsidR="00A969C9" w:rsidRPr="00C76E20">
        <w:rPr>
          <w:rStyle w:val="Hyperlink"/>
          <w:color w:val="auto"/>
          <w:u w:val="none"/>
        </w:rPr>
        <w:t xml:space="preserve"> due to a paucity of opportunities</w:t>
      </w:r>
      <w:r w:rsidR="00A958F7" w:rsidRPr="00C76E20">
        <w:rPr>
          <w:rStyle w:val="Hyperlink"/>
          <w:color w:val="auto"/>
          <w:u w:val="none"/>
        </w:rPr>
        <w:t xml:space="preserve"> in Scotland</w:t>
      </w:r>
      <w:r w:rsidR="00A969C9" w:rsidRPr="00C76E20">
        <w:rPr>
          <w:rStyle w:val="Hyperlink"/>
          <w:color w:val="auto"/>
          <w:u w:val="none"/>
        </w:rPr>
        <w:t xml:space="preserve"> and glut of graduates from Scottish universities</w:t>
      </w:r>
      <w:r w:rsidR="007A08E9" w:rsidRPr="00C76E20">
        <w:rPr>
          <w:rStyle w:val="Hyperlink"/>
          <w:color w:val="auto"/>
          <w:u w:val="none"/>
        </w:rPr>
        <w:t>.</w:t>
      </w:r>
      <w:r w:rsidR="005444FD" w:rsidRPr="00942F71">
        <w:rPr>
          <w:rStyle w:val="FootnoteReference"/>
        </w:rPr>
        <w:footnoteReference w:id="40"/>
      </w:r>
      <w:r w:rsidR="007A08E9" w:rsidRPr="00C76E20">
        <w:rPr>
          <w:rStyle w:val="Hyperlink"/>
          <w:color w:val="auto"/>
          <w:u w:val="none"/>
        </w:rPr>
        <w:t xml:space="preserve"> </w:t>
      </w:r>
    </w:p>
    <w:p w14:paraId="0F8BDC82" w14:textId="77777777" w:rsidR="008B0EB6" w:rsidRDefault="008B0EB6" w:rsidP="00E03EA1">
      <w:pPr>
        <w:spacing w:line="276" w:lineRule="auto"/>
        <w:rPr>
          <w:rStyle w:val="Hyperlink"/>
          <w:color w:val="auto"/>
          <w:u w:val="none"/>
        </w:rPr>
      </w:pPr>
    </w:p>
    <w:p w14:paraId="19283A80" w14:textId="180F71A2" w:rsidR="00A969C9" w:rsidRPr="00396A17" w:rsidRDefault="008B0EB6" w:rsidP="00E03EA1">
      <w:pPr>
        <w:spacing w:line="276" w:lineRule="auto"/>
        <w:rPr>
          <w:rStyle w:val="Hyperlink"/>
          <w:color w:val="auto"/>
          <w:u w:val="none"/>
        </w:rPr>
      </w:pPr>
      <w:r>
        <w:rPr>
          <w:rStyle w:val="Hyperlink"/>
          <w:color w:val="auto"/>
          <w:u w:val="none"/>
        </w:rPr>
        <w:t xml:space="preserve">Patronage amongst the Scottish community was a feature within the colonial world. </w:t>
      </w:r>
      <w:r w:rsidR="00E17E7D">
        <w:rPr>
          <w:rStyle w:val="Hyperlink"/>
          <w:color w:val="auto"/>
          <w:u w:val="none"/>
        </w:rPr>
        <w:t>In the commercial are</w:t>
      </w:r>
      <w:r w:rsidR="00DC35ED">
        <w:rPr>
          <w:rStyle w:val="Hyperlink"/>
          <w:color w:val="auto"/>
          <w:u w:val="none"/>
        </w:rPr>
        <w:t>n</w:t>
      </w:r>
      <w:r w:rsidR="00E17E7D">
        <w:rPr>
          <w:rStyle w:val="Hyperlink"/>
          <w:color w:val="auto"/>
          <w:u w:val="none"/>
        </w:rPr>
        <w:t xml:space="preserve">a, scholarship has shown that Scots </w:t>
      </w:r>
      <w:r>
        <w:rPr>
          <w:rStyle w:val="Hyperlink"/>
          <w:color w:val="auto"/>
          <w:u w:val="none"/>
        </w:rPr>
        <w:t>gave</w:t>
      </w:r>
      <w:r w:rsidR="00E17E7D">
        <w:rPr>
          <w:rStyle w:val="Hyperlink"/>
          <w:color w:val="auto"/>
          <w:u w:val="none"/>
        </w:rPr>
        <w:t xml:space="preserve"> each other preferential treatment through kin and friendship networks</w:t>
      </w:r>
      <w:r>
        <w:rPr>
          <w:rStyle w:val="Hyperlink"/>
          <w:color w:val="auto"/>
          <w:u w:val="none"/>
        </w:rPr>
        <w:t xml:space="preserve">, thus leading to the recreation of </w:t>
      </w:r>
      <w:r w:rsidR="004F4798">
        <w:rPr>
          <w:rStyle w:val="Hyperlink"/>
          <w:color w:val="auto"/>
          <w:u w:val="none"/>
        </w:rPr>
        <w:t>these</w:t>
      </w:r>
      <w:r>
        <w:rPr>
          <w:rStyle w:val="Hyperlink"/>
          <w:color w:val="auto"/>
          <w:u w:val="none"/>
        </w:rPr>
        <w:t xml:space="preserve"> communities within</w:t>
      </w:r>
      <w:r w:rsidR="00E17E7D">
        <w:rPr>
          <w:rStyle w:val="Hyperlink"/>
          <w:color w:val="auto"/>
          <w:u w:val="none"/>
        </w:rPr>
        <w:t xml:space="preserve"> colonies.</w:t>
      </w:r>
      <w:r w:rsidR="00BB3E2E">
        <w:rPr>
          <w:rStyle w:val="FootnoteReference"/>
        </w:rPr>
        <w:footnoteReference w:id="41"/>
      </w:r>
      <w:r w:rsidR="00E17E7D">
        <w:rPr>
          <w:rStyle w:val="Hyperlink"/>
          <w:color w:val="auto"/>
          <w:u w:val="none"/>
        </w:rPr>
        <w:t xml:space="preserve"> We cannot know </w:t>
      </w:r>
      <w:r w:rsidR="00FD0E71">
        <w:rPr>
          <w:rStyle w:val="Hyperlink"/>
          <w:color w:val="auto"/>
          <w:u w:val="none"/>
        </w:rPr>
        <w:t xml:space="preserve">to what extent </w:t>
      </w:r>
      <w:proofErr w:type="spellStart"/>
      <w:r w:rsidR="00FD0E71">
        <w:rPr>
          <w:rStyle w:val="Hyperlink"/>
          <w:color w:val="auto"/>
          <w:u w:val="none"/>
        </w:rPr>
        <w:t>Wittet’s</w:t>
      </w:r>
      <w:proofErr w:type="spellEnd"/>
      <w:r w:rsidR="00FD0E71">
        <w:rPr>
          <w:rStyle w:val="Hyperlink"/>
          <w:color w:val="auto"/>
          <w:u w:val="none"/>
        </w:rPr>
        <w:t xml:space="preserve"> Scottish background</w:t>
      </w:r>
      <w:r w:rsidR="00E17E7D">
        <w:rPr>
          <w:rStyle w:val="Hyperlink"/>
          <w:color w:val="auto"/>
          <w:u w:val="none"/>
        </w:rPr>
        <w:t xml:space="preserve"> </w:t>
      </w:r>
      <w:r w:rsidR="00FD0E71">
        <w:rPr>
          <w:rStyle w:val="Hyperlink"/>
          <w:color w:val="auto"/>
          <w:u w:val="none"/>
        </w:rPr>
        <w:t xml:space="preserve">influenced </w:t>
      </w:r>
      <w:proofErr w:type="spellStart"/>
      <w:r w:rsidR="00FD0E71">
        <w:rPr>
          <w:rStyle w:val="Hyperlink"/>
          <w:color w:val="auto"/>
          <w:u w:val="none"/>
        </w:rPr>
        <w:t>Begg’s</w:t>
      </w:r>
      <w:proofErr w:type="spellEnd"/>
      <w:r w:rsidR="00FD0E71">
        <w:rPr>
          <w:rStyle w:val="Hyperlink"/>
          <w:color w:val="auto"/>
          <w:u w:val="none"/>
        </w:rPr>
        <w:t xml:space="preserve"> decision to appoint him as his assistant</w:t>
      </w:r>
      <w:r>
        <w:rPr>
          <w:rStyle w:val="Hyperlink"/>
          <w:color w:val="auto"/>
          <w:u w:val="none"/>
        </w:rPr>
        <w:t>. Certainly,</w:t>
      </w:r>
      <w:r w:rsidR="00FD0E71">
        <w:rPr>
          <w:rStyle w:val="Hyperlink"/>
          <w:color w:val="auto"/>
          <w:u w:val="none"/>
        </w:rPr>
        <w:t xml:space="preserve"> </w:t>
      </w:r>
      <w:proofErr w:type="spellStart"/>
      <w:r w:rsidR="00FD0E71">
        <w:rPr>
          <w:rStyle w:val="Hyperlink"/>
          <w:color w:val="auto"/>
          <w:u w:val="none"/>
        </w:rPr>
        <w:t>Begg’s</w:t>
      </w:r>
      <w:proofErr w:type="spellEnd"/>
      <w:r w:rsidR="00FD0E71">
        <w:rPr>
          <w:rStyle w:val="Hyperlink"/>
          <w:color w:val="auto"/>
          <w:u w:val="none"/>
        </w:rPr>
        <w:t xml:space="preserve"> London experience described above suggests that there was a sense of kinship amongst the young Scottish architects </w:t>
      </w:r>
      <w:r>
        <w:rPr>
          <w:rStyle w:val="Hyperlink"/>
          <w:color w:val="auto"/>
          <w:u w:val="none"/>
        </w:rPr>
        <w:t>working in the imperial capital</w:t>
      </w:r>
      <w:r w:rsidR="00FD0E71">
        <w:rPr>
          <w:rStyle w:val="Hyperlink"/>
          <w:color w:val="auto"/>
          <w:u w:val="none"/>
        </w:rPr>
        <w:t xml:space="preserve">. </w:t>
      </w:r>
      <w:proofErr w:type="spellStart"/>
      <w:r w:rsidR="00DC35ED" w:rsidRPr="00C76E20">
        <w:rPr>
          <w:rFonts w:eastAsia="Times New Roman" w:cs="Times New Roman"/>
        </w:rPr>
        <w:t>Begg</w:t>
      </w:r>
      <w:proofErr w:type="spellEnd"/>
      <w:r w:rsidR="00DC35ED" w:rsidRPr="00C76E20">
        <w:rPr>
          <w:rFonts w:eastAsia="Times New Roman" w:cs="Times New Roman"/>
        </w:rPr>
        <w:t xml:space="preserve"> may have found the name </w:t>
      </w:r>
      <w:proofErr w:type="spellStart"/>
      <w:r w:rsidR="00DC35ED" w:rsidRPr="00C76E20">
        <w:rPr>
          <w:rFonts w:eastAsia="Times New Roman" w:cs="Times New Roman"/>
        </w:rPr>
        <w:t>Wittet</w:t>
      </w:r>
      <w:proofErr w:type="spellEnd"/>
      <w:r w:rsidR="00DC35ED" w:rsidRPr="00C76E20">
        <w:rPr>
          <w:rFonts w:eastAsia="Times New Roman" w:cs="Times New Roman"/>
        </w:rPr>
        <w:t xml:space="preserve"> familiar, as he had </w:t>
      </w:r>
      <w:r w:rsidR="00D65761">
        <w:rPr>
          <w:rFonts w:eastAsia="Times New Roman" w:cs="Times New Roman"/>
        </w:rPr>
        <w:t>trained</w:t>
      </w:r>
      <w:r w:rsidR="00D65761" w:rsidRPr="00C76E20">
        <w:rPr>
          <w:rFonts w:eastAsia="Times New Roman" w:cs="Times New Roman"/>
        </w:rPr>
        <w:t xml:space="preserve"> in </w:t>
      </w:r>
      <w:r w:rsidR="004F4798">
        <w:rPr>
          <w:rFonts w:eastAsia="Times New Roman" w:cs="Times New Roman"/>
        </w:rPr>
        <w:t xml:space="preserve">Blanc’s </w:t>
      </w:r>
      <w:r w:rsidR="00DC35ED">
        <w:rPr>
          <w:rFonts w:eastAsia="Times New Roman" w:cs="Times New Roman"/>
        </w:rPr>
        <w:t>at a similar time to</w:t>
      </w:r>
      <w:r w:rsidR="00DC35ED" w:rsidRPr="00C76E20">
        <w:rPr>
          <w:rFonts w:eastAsia="Times New Roman" w:cs="Times New Roman"/>
        </w:rPr>
        <w:t xml:space="preserve"> George’s cousi</w:t>
      </w:r>
      <w:r w:rsidR="00D65761">
        <w:rPr>
          <w:rFonts w:eastAsia="Times New Roman" w:cs="Times New Roman"/>
        </w:rPr>
        <w:t xml:space="preserve">n, John </w:t>
      </w:r>
      <w:proofErr w:type="spellStart"/>
      <w:r w:rsidR="00D65761">
        <w:rPr>
          <w:rFonts w:eastAsia="Times New Roman" w:cs="Times New Roman"/>
        </w:rPr>
        <w:t>Wittet</w:t>
      </w:r>
      <w:proofErr w:type="spellEnd"/>
      <w:r w:rsidR="00D65761">
        <w:rPr>
          <w:rFonts w:eastAsia="Times New Roman" w:cs="Times New Roman"/>
        </w:rPr>
        <w:t>, in 1888–9</w:t>
      </w:r>
      <w:r w:rsidR="00DC35ED" w:rsidRPr="00C76E20">
        <w:rPr>
          <w:rFonts w:eastAsia="Times New Roman" w:cs="Times New Roman"/>
        </w:rPr>
        <w:t xml:space="preserve">. </w:t>
      </w:r>
      <w:r w:rsidR="00DC35ED">
        <w:rPr>
          <w:rFonts w:eastAsia="Times New Roman" w:cs="Times New Roman"/>
        </w:rPr>
        <w:t xml:space="preserve"> </w:t>
      </w:r>
      <w:r w:rsidR="00DC35ED">
        <w:rPr>
          <w:rStyle w:val="Hyperlink"/>
          <w:color w:val="auto"/>
          <w:u w:val="none"/>
        </w:rPr>
        <w:t>He might have</w:t>
      </w:r>
      <w:r w:rsidR="00FD0E71">
        <w:rPr>
          <w:rStyle w:val="Hyperlink"/>
          <w:color w:val="auto"/>
          <w:u w:val="none"/>
        </w:rPr>
        <w:t xml:space="preserve"> been familiar with the firm with which </w:t>
      </w:r>
      <w:proofErr w:type="spellStart"/>
      <w:r w:rsidR="00FD0E71">
        <w:rPr>
          <w:rStyle w:val="Hyperlink"/>
          <w:color w:val="auto"/>
          <w:u w:val="none"/>
        </w:rPr>
        <w:t>Wittet</w:t>
      </w:r>
      <w:proofErr w:type="spellEnd"/>
      <w:r w:rsidR="00FD0E71">
        <w:rPr>
          <w:rStyle w:val="Hyperlink"/>
          <w:color w:val="auto"/>
          <w:u w:val="none"/>
        </w:rPr>
        <w:t xml:space="preserve"> trained in Edinburgh</w:t>
      </w:r>
      <w:r w:rsidR="00DC35ED">
        <w:rPr>
          <w:rStyle w:val="Hyperlink"/>
          <w:color w:val="auto"/>
          <w:u w:val="none"/>
        </w:rPr>
        <w:t xml:space="preserve">. </w:t>
      </w:r>
      <w:proofErr w:type="spellStart"/>
      <w:r w:rsidR="002F0FF5">
        <w:rPr>
          <w:rStyle w:val="Hyperlink"/>
          <w:color w:val="auto"/>
          <w:u w:val="none"/>
        </w:rPr>
        <w:t>Wittet</w:t>
      </w:r>
      <w:proofErr w:type="spellEnd"/>
      <w:r w:rsidR="002F0FF5">
        <w:rPr>
          <w:rStyle w:val="Hyperlink"/>
          <w:color w:val="auto"/>
          <w:u w:val="none"/>
        </w:rPr>
        <w:t xml:space="preserve"> was also a prize-winning young architect so </w:t>
      </w:r>
      <w:r w:rsidR="00D65761">
        <w:rPr>
          <w:rStyle w:val="Hyperlink"/>
          <w:color w:val="auto"/>
          <w:u w:val="none"/>
        </w:rPr>
        <w:t>he was a</w:t>
      </w:r>
      <w:r w:rsidR="002F0FF5">
        <w:rPr>
          <w:rStyle w:val="Hyperlink"/>
          <w:color w:val="auto"/>
          <w:u w:val="none"/>
        </w:rPr>
        <w:t xml:space="preserve"> promising appointment regardless of his national origin. </w:t>
      </w:r>
      <w:proofErr w:type="gramStart"/>
      <w:r>
        <w:rPr>
          <w:rStyle w:val="Hyperlink"/>
          <w:color w:val="auto"/>
          <w:u w:val="none"/>
        </w:rPr>
        <w:t xml:space="preserve">The somewhat informal method of interview for </w:t>
      </w:r>
      <w:proofErr w:type="spellStart"/>
      <w:r>
        <w:rPr>
          <w:rStyle w:val="Hyperlink"/>
          <w:color w:val="auto"/>
          <w:u w:val="none"/>
        </w:rPr>
        <w:t>Wittet’s</w:t>
      </w:r>
      <w:proofErr w:type="spellEnd"/>
      <w:r>
        <w:rPr>
          <w:rStyle w:val="Hyperlink"/>
          <w:color w:val="auto"/>
          <w:u w:val="none"/>
        </w:rPr>
        <w:t xml:space="preserve"> position – coinciding with </w:t>
      </w:r>
      <w:proofErr w:type="spellStart"/>
      <w:r>
        <w:rPr>
          <w:rStyle w:val="Hyperlink"/>
          <w:color w:val="auto"/>
          <w:u w:val="none"/>
        </w:rPr>
        <w:t>Begg’s</w:t>
      </w:r>
      <w:proofErr w:type="spellEnd"/>
      <w:r>
        <w:rPr>
          <w:rStyle w:val="Hyperlink"/>
          <w:color w:val="auto"/>
          <w:u w:val="none"/>
        </w:rPr>
        <w:t xml:space="preserve"> period of leave in Britain – lies in contrast to subsequent appointments for architects to India.</w:t>
      </w:r>
      <w:proofErr w:type="gramEnd"/>
      <w:r>
        <w:rPr>
          <w:rStyle w:val="Hyperlink"/>
          <w:color w:val="auto"/>
          <w:u w:val="none"/>
        </w:rPr>
        <w:t xml:space="preserve"> From the </w:t>
      </w:r>
      <w:r>
        <w:rPr>
          <w:rStyle w:val="Hyperlink"/>
          <w:i/>
          <w:color w:val="auto"/>
          <w:u w:val="none"/>
        </w:rPr>
        <w:t>Annual Reports</w:t>
      </w:r>
      <w:r>
        <w:rPr>
          <w:rStyle w:val="Hyperlink"/>
          <w:color w:val="auto"/>
          <w:u w:val="none"/>
        </w:rPr>
        <w:t xml:space="preserve"> we learn that </w:t>
      </w:r>
      <w:r w:rsidR="005362C2">
        <w:rPr>
          <w:rStyle w:val="Hyperlink"/>
          <w:color w:val="auto"/>
          <w:u w:val="none"/>
        </w:rPr>
        <w:t>the India Office in London made these appointments</w:t>
      </w:r>
      <w:r w:rsidR="002F0FF5">
        <w:rPr>
          <w:rStyle w:val="Hyperlink"/>
          <w:color w:val="auto"/>
          <w:u w:val="none"/>
        </w:rPr>
        <w:t xml:space="preserve">, and during the 1910s, the government received </w:t>
      </w:r>
      <w:r>
        <w:rPr>
          <w:rStyle w:val="Hyperlink"/>
          <w:color w:val="auto"/>
          <w:u w:val="none"/>
        </w:rPr>
        <w:t xml:space="preserve">advice from the </w:t>
      </w:r>
      <w:r w:rsidR="002F0FF5">
        <w:rPr>
          <w:rStyle w:val="Hyperlink"/>
          <w:color w:val="auto"/>
          <w:u w:val="none"/>
        </w:rPr>
        <w:t>RIBA</w:t>
      </w:r>
      <w:r w:rsidR="00D717A8">
        <w:rPr>
          <w:rStyle w:val="Hyperlink"/>
          <w:color w:val="auto"/>
          <w:u w:val="none"/>
        </w:rPr>
        <w:t xml:space="preserve"> on the selection</w:t>
      </w:r>
      <w:r w:rsidR="002F0FF5">
        <w:rPr>
          <w:rStyle w:val="Hyperlink"/>
          <w:color w:val="auto"/>
          <w:u w:val="none"/>
        </w:rPr>
        <w:t xml:space="preserve">, a practice </w:t>
      </w:r>
      <w:proofErr w:type="spellStart"/>
      <w:r w:rsidR="002F0FF5">
        <w:rPr>
          <w:rStyle w:val="Hyperlink"/>
          <w:color w:val="auto"/>
          <w:u w:val="none"/>
        </w:rPr>
        <w:t>Begg</w:t>
      </w:r>
      <w:proofErr w:type="spellEnd"/>
      <w:r w:rsidR="002F0FF5">
        <w:rPr>
          <w:rStyle w:val="Hyperlink"/>
          <w:color w:val="auto"/>
          <w:u w:val="none"/>
        </w:rPr>
        <w:t xml:space="preserve"> himself had </w:t>
      </w:r>
      <w:r w:rsidR="005362C2">
        <w:rPr>
          <w:rStyle w:val="Hyperlink"/>
          <w:color w:val="auto"/>
          <w:u w:val="none"/>
        </w:rPr>
        <w:t>helped to initiate</w:t>
      </w:r>
      <w:r w:rsidR="002F0FF5">
        <w:rPr>
          <w:rStyle w:val="Hyperlink"/>
          <w:color w:val="auto"/>
          <w:u w:val="none"/>
        </w:rPr>
        <w:t>.</w:t>
      </w:r>
      <w:r w:rsidR="002F0FF5" w:rsidRPr="00942F71">
        <w:rPr>
          <w:rStyle w:val="FootnoteReference"/>
        </w:rPr>
        <w:footnoteReference w:id="42"/>
      </w:r>
      <w:r w:rsidR="002F0FF5">
        <w:rPr>
          <w:rStyle w:val="Hyperlink"/>
          <w:color w:val="auto"/>
          <w:u w:val="none"/>
        </w:rPr>
        <w:t xml:space="preserve"> </w:t>
      </w:r>
      <w:proofErr w:type="spellStart"/>
      <w:r w:rsidR="002F0FF5">
        <w:rPr>
          <w:rStyle w:val="Hyperlink"/>
          <w:color w:val="auto"/>
          <w:u w:val="none"/>
        </w:rPr>
        <w:t>Begg</w:t>
      </w:r>
      <w:proofErr w:type="spellEnd"/>
      <w:r w:rsidR="002F0FF5">
        <w:rPr>
          <w:rStyle w:val="Hyperlink"/>
          <w:color w:val="auto"/>
          <w:u w:val="none"/>
        </w:rPr>
        <w:t xml:space="preserve"> was therefore not personally involved in these later appointments while he was still in India and indeed many Scots in Britain found RIBA circles notoriously difficult to infiltrate.</w:t>
      </w:r>
      <w:r>
        <w:rPr>
          <w:rStyle w:val="Hyperlink"/>
          <w:color w:val="auto"/>
          <w:u w:val="none"/>
        </w:rPr>
        <w:t xml:space="preserve"> </w:t>
      </w:r>
      <w:r w:rsidR="002F0FF5">
        <w:rPr>
          <w:rStyle w:val="Hyperlink"/>
          <w:color w:val="auto"/>
          <w:u w:val="none"/>
        </w:rPr>
        <w:t>Government service did not provide the same op</w:t>
      </w:r>
      <w:r w:rsidR="00CD3BD2">
        <w:rPr>
          <w:rStyle w:val="Hyperlink"/>
          <w:color w:val="auto"/>
          <w:u w:val="none"/>
        </w:rPr>
        <w:t>portunitie</w:t>
      </w:r>
      <w:r w:rsidR="002F0FF5">
        <w:rPr>
          <w:rStyle w:val="Hyperlink"/>
          <w:color w:val="auto"/>
          <w:u w:val="none"/>
        </w:rPr>
        <w:t>s for national patronage as commercial business</w:t>
      </w:r>
      <w:r w:rsidR="00783F53">
        <w:rPr>
          <w:rStyle w:val="Hyperlink"/>
          <w:color w:val="auto"/>
          <w:u w:val="none"/>
        </w:rPr>
        <w:t>;</w:t>
      </w:r>
      <w:r w:rsidR="002F0FF5">
        <w:rPr>
          <w:rStyle w:val="Hyperlink"/>
          <w:color w:val="auto"/>
          <w:u w:val="none"/>
        </w:rPr>
        <w:t xml:space="preserve"> thus </w:t>
      </w:r>
      <w:proofErr w:type="spellStart"/>
      <w:r w:rsidR="002F0FF5">
        <w:rPr>
          <w:rStyle w:val="Hyperlink"/>
          <w:color w:val="auto"/>
          <w:u w:val="none"/>
        </w:rPr>
        <w:t>Wittet’s</w:t>
      </w:r>
      <w:proofErr w:type="spellEnd"/>
      <w:r w:rsidR="002F0FF5">
        <w:rPr>
          <w:rStyle w:val="Hyperlink"/>
          <w:color w:val="auto"/>
          <w:u w:val="none"/>
        </w:rPr>
        <w:t xml:space="preserve"> appointment, whether influenc</w:t>
      </w:r>
      <w:r w:rsidR="00CD3BD2">
        <w:rPr>
          <w:rStyle w:val="Hyperlink"/>
          <w:color w:val="auto"/>
          <w:u w:val="none"/>
        </w:rPr>
        <w:t>e</w:t>
      </w:r>
      <w:r w:rsidR="002F0FF5">
        <w:rPr>
          <w:rStyle w:val="Hyperlink"/>
          <w:color w:val="auto"/>
          <w:u w:val="none"/>
        </w:rPr>
        <w:t>d by national character</w:t>
      </w:r>
      <w:r w:rsidR="008A0B15">
        <w:rPr>
          <w:rStyle w:val="Hyperlink"/>
          <w:color w:val="auto"/>
          <w:u w:val="none"/>
        </w:rPr>
        <w:t xml:space="preserve"> and kinship networks</w:t>
      </w:r>
      <w:r w:rsidR="005362C2">
        <w:rPr>
          <w:rStyle w:val="Hyperlink"/>
          <w:color w:val="auto"/>
          <w:u w:val="none"/>
        </w:rPr>
        <w:t xml:space="preserve"> or not</w:t>
      </w:r>
      <w:r w:rsidR="002F0FF5">
        <w:rPr>
          <w:rStyle w:val="Hyperlink"/>
          <w:color w:val="auto"/>
          <w:u w:val="none"/>
        </w:rPr>
        <w:t xml:space="preserve">, did not set a precedent. </w:t>
      </w:r>
    </w:p>
    <w:p w14:paraId="2619B4C3" w14:textId="77777777" w:rsidR="00A969C9" w:rsidRDefault="00A969C9" w:rsidP="00E03EA1">
      <w:pPr>
        <w:spacing w:line="276" w:lineRule="auto"/>
        <w:rPr>
          <w:rStyle w:val="Hyperlink"/>
          <w:color w:val="auto"/>
          <w:u w:val="none"/>
        </w:rPr>
      </w:pPr>
    </w:p>
    <w:p w14:paraId="70750823" w14:textId="6ECD1641" w:rsidR="00B2477E" w:rsidRPr="00B2477E" w:rsidRDefault="00B2477E" w:rsidP="00E03EA1">
      <w:pPr>
        <w:spacing w:line="276" w:lineRule="auto"/>
        <w:rPr>
          <w:rStyle w:val="Hyperlink"/>
          <w:b/>
          <w:color w:val="auto"/>
          <w:u w:val="none"/>
        </w:rPr>
      </w:pPr>
      <w:r>
        <w:rPr>
          <w:rStyle w:val="Hyperlink"/>
          <w:b/>
          <w:color w:val="auto"/>
          <w:u w:val="none"/>
        </w:rPr>
        <w:t>Championing the imperial architect</w:t>
      </w:r>
    </w:p>
    <w:p w14:paraId="54C62185" w14:textId="77777777" w:rsidR="00B2477E" w:rsidRPr="00C76E20" w:rsidRDefault="00B2477E" w:rsidP="00E03EA1">
      <w:pPr>
        <w:spacing w:line="276" w:lineRule="auto"/>
        <w:rPr>
          <w:rStyle w:val="Hyperlink"/>
          <w:color w:val="auto"/>
          <w:u w:val="none"/>
        </w:rPr>
      </w:pPr>
    </w:p>
    <w:p w14:paraId="47C7DBBF" w14:textId="53638EE4" w:rsidR="0001353D" w:rsidRPr="00C76E20" w:rsidRDefault="00763168" w:rsidP="00E03EA1">
      <w:pPr>
        <w:spacing w:line="276" w:lineRule="auto"/>
      </w:pPr>
      <w:r w:rsidRPr="00C76E20">
        <w:rPr>
          <w:rStyle w:val="Hyperlink"/>
          <w:color w:val="auto"/>
          <w:u w:val="none"/>
        </w:rPr>
        <w:t>Much of what we</w:t>
      </w:r>
      <w:r w:rsidR="00CA4060" w:rsidRPr="00C76E20">
        <w:rPr>
          <w:rStyle w:val="Hyperlink"/>
          <w:color w:val="auto"/>
          <w:u w:val="none"/>
        </w:rPr>
        <w:t xml:space="preserve"> can</w:t>
      </w:r>
      <w:r w:rsidRPr="00C76E20">
        <w:rPr>
          <w:rStyle w:val="Hyperlink"/>
          <w:color w:val="auto"/>
          <w:u w:val="none"/>
        </w:rPr>
        <w:t xml:space="preserve"> learn about </w:t>
      </w:r>
      <w:proofErr w:type="spellStart"/>
      <w:r w:rsidRPr="00C76E20">
        <w:rPr>
          <w:rStyle w:val="Hyperlink"/>
          <w:color w:val="auto"/>
          <w:u w:val="none"/>
        </w:rPr>
        <w:t>Begg’s</w:t>
      </w:r>
      <w:proofErr w:type="spellEnd"/>
      <w:r w:rsidRPr="00C76E20">
        <w:rPr>
          <w:rStyle w:val="Hyperlink"/>
          <w:color w:val="auto"/>
          <w:u w:val="none"/>
        </w:rPr>
        <w:t xml:space="preserve"> and </w:t>
      </w:r>
      <w:proofErr w:type="spellStart"/>
      <w:r w:rsidRPr="00C76E20">
        <w:rPr>
          <w:rStyle w:val="Hyperlink"/>
          <w:color w:val="auto"/>
          <w:u w:val="none"/>
        </w:rPr>
        <w:t>Wittet’s</w:t>
      </w:r>
      <w:proofErr w:type="spellEnd"/>
      <w:r w:rsidRPr="00C76E20">
        <w:rPr>
          <w:rStyle w:val="Hyperlink"/>
          <w:color w:val="auto"/>
          <w:u w:val="none"/>
        </w:rPr>
        <w:t xml:space="preserve"> </w:t>
      </w:r>
      <w:r w:rsidR="003C617E" w:rsidRPr="00C76E20">
        <w:rPr>
          <w:rStyle w:val="Hyperlink"/>
          <w:color w:val="auto"/>
          <w:u w:val="none"/>
        </w:rPr>
        <w:t>experiences and professional careers</w:t>
      </w:r>
      <w:r w:rsidRPr="00C76E20">
        <w:rPr>
          <w:rStyle w:val="Hyperlink"/>
          <w:color w:val="auto"/>
          <w:u w:val="none"/>
        </w:rPr>
        <w:t xml:space="preserve"> in India comes </w:t>
      </w:r>
      <w:r w:rsidR="00465166" w:rsidRPr="00C76E20">
        <w:rPr>
          <w:rStyle w:val="Hyperlink"/>
          <w:color w:val="auto"/>
          <w:u w:val="none"/>
        </w:rPr>
        <w:t xml:space="preserve">from </w:t>
      </w:r>
      <w:r w:rsidR="002A621A">
        <w:rPr>
          <w:rStyle w:val="Hyperlink"/>
          <w:color w:val="auto"/>
          <w:u w:val="none"/>
        </w:rPr>
        <w:t>published speeches</w:t>
      </w:r>
      <w:r w:rsidRPr="00C76E20">
        <w:rPr>
          <w:rStyle w:val="Hyperlink"/>
          <w:color w:val="auto"/>
          <w:u w:val="none"/>
        </w:rPr>
        <w:t xml:space="preserve"> </w:t>
      </w:r>
      <w:proofErr w:type="spellStart"/>
      <w:r w:rsidRPr="00C76E20">
        <w:rPr>
          <w:rStyle w:val="Hyperlink"/>
          <w:color w:val="auto"/>
          <w:u w:val="none"/>
        </w:rPr>
        <w:t>Begg</w:t>
      </w:r>
      <w:proofErr w:type="spellEnd"/>
      <w:r w:rsidRPr="00C76E20">
        <w:rPr>
          <w:rStyle w:val="Hyperlink"/>
          <w:color w:val="auto"/>
          <w:u w:val="none"/>
        </w:rPr>
        <w:t xml:space="preserve"> delivered </w:t>
      </w:r>
      <w:r w:rsidR="00840CB3" w:rsidRPr="00C76E20">
        <w:rPr>
          <w:rStyle w:val="Hyperlink"/>
          <w:color w:val="auto"/>
          <w:u w:val="none"/>
        </w:rPr>
        <w:t>in London</w:t>
      </w:r>
      <w:r w:rsidRPr="00C76E20">
        <w:rPr>
          <w:rStyle w:val="Hyperlink"/>
          <w:color w:val="auto"/>
          <w:u w:val="none"/>
        </w:rPr>
        <w:t xml:space="preserve"> and Edinburgh</w:t>
      </w:r>
      <w:r w:rsidR="002A621A">
        <w:rPr>
          <w:rStyle w:val="Hyperlink"/>
          <w:color w:val="auto"/>
          <w:u w:val="none"/>
        </w:rPr>
        <w:t xml:space="preserve"> and</w:t>
      </w:r>
      <w:r w:rsidR="001D77D7">
        <w:rPr>
          <w:rStyle w:val="Hyperlink"/>
          <w:color w:val="auto"/>
          <w:u w:val="none"/>
        </w:rPr>
        <w:t xml:space="preserve"> </w:t>
      </w:r>
      <w:proofErr w:type="spellStart"/>
      <w:r w:rsidR="001D77D7">
        <w:rPr>
          <w:rStyle w:val="Hyperlink"/>
          <w:color w:val="auto"/>
          <w:u w:val="none"/>
        </w:rPr>
        <w:t>Begg’s</w:t>
      </w:r>
      <w:proofErr w:type="spellEnd"/>
      <w:r w:rsidR="001D77D7">
        <w:rPr>
          <w:rStyle w:val="Hyperlink"/>
          <w:color w:val="auto"/>
          <w:u w:val="none"/>
        </w:rPr>
        <w:t xml:space="preserve"> </w:t>
      </w:r>
      <w:r w:rsidR="00BD0DE6" w:rsidRPr="001D77D7">
        <w:rPr>
          <w:rStyle w:val="Hyperlink"/>
          <w:i/>
          <w:color w:val="auto"/>
          <w:u w:val="none"/>
        </w:rPr>
        <w:t>Annual Reports on Architectural Work in India</w:t>
      </w:r>
      <w:r w:rsidR="001D77D7">
        <w:rPr>
          <w:rStyle w:val="Hyperlink"/>
          <w:color w:val="auto"/>
          <w:u w:val="none"/>
        </w:rPr>
        <w:t xml:space="preserve">, </w:t>
      </w:r>
      <w:r w:rsidR="00FB7D76">
        <w:rPr>
          <w:rStyle w:val="Hyperlink"/>
          <w:color w:val="auto"/>
          <w:u w:val="none"/>
        </w:rPr>
        <w:t>produced</w:t>
      </w:r>
      <w:r w:rsidR="001D77D7">
        <w:rPr>
          <w:rStyle w:val="Hyperlink"/>
          <w:color w:val="auto"/>
          <w:u w:val="none"/>
        </w:rPr>
        <w:t xml:space="preserve"> from 1907 to 1916</w:t>
      </w:r>
      <w:r w:rsidR="00FB7D76">
        <w:rPr>
          <w:rStyle w:val="Hyperlink"/>
          <w:color w:val="auto"/>
          <w:u w:val="none"/>
        </w:rPr>
        <w:t>,</w:t>
      </w:r>
      <w:r w:rsidR="001D77D7">
        <w:rPr>
          <w:rStyle w:val="Hyperlink"/>
          <w:color w:val="auto"/>
          <w:u w:val="none"/>
        </w:rPr>
        <w:t xml:space="preserve"> </w:t>
      </w:r>
      <w:r w:rsidR="002A621A">
        <w:rPr>
          <w:rStyle w:val="Hyperlink"/>
          <w:color w:val="auto"/>
          <w:u w:val="none"/>
        </w:rPr>
        <w:t xml:space="preserve">which </w:t>
      </w:r>
      <w:r w:rsidR="001D77D7">
        <w:rPr>
          <w:rStyle w:val="Hyperlink"/>
          <w:color w:val="auto"/>
          <w:u w:val="none"/>
        </w:rPr>
        <w:t>provide illuminating commentary on the progress and expansion of the architectural profession in India</w:t>
      </w:r>
      <w:r w:rsidR="00BD0DE6" w:rsidRPr="00C76E20">
        <w:rPr>
          <w:rStyle w:val="Hyperlink"/>
          <w:color w:val="auto"/>
          <w:u w:val="none"/>
        </w:rPr>
        <w:t xml:space="preserve">. </w:t>
      </w:r>
      <w:r w:rsidR="002A621A">
        <w:rPr>
          <w:rStyle w:val="Hyperlink"/>
          <w:color w:val="auto"/>
          <w:u w:val="none"/>
        </w:rPr>
        <w:t xml:space="preserve">Two key themes emerge within these writings: a focus </w:t>
      </w:r>
      <w:r w:rsidR="00872D86">
        <w:rPr>
          <w:rStyle w:val="Hyperlink"/>
          <w:color w:val="auto"/>
          <w:u w:val="none"/>
        </w:rPr>
        <w:t xml:space="preserve">on the increasing professionalism of the </w:t>
      </w:r>
      <w:r w:rsidR="002A621A">
        <w:rPr>
          <w:rStyle w:val="Hyperlink"/>
          <w:color w:val="auto"/>
          <w:u w:val="none"/>
        </w:rPr>
        <w:t>government architects in India and</w:t>
      </w:r>
      <w:r w:rsidR="00872D86">
        <w:rPr>
          <w:rStyle w:val="Hyperlink"/>
          <w:color w:val="auto"/>
          <w:u w:val="none"/>
        </w:rPr>
        <w:t xml:space="preserve"> </w:t>
      </w:r>
      <w:proofErr w:type="spellStart"/>
      <w:r w:rsidR="00BD0DE6" w:rsidRPr="00C76E20">
        <w:rPr>
          <w:rStyle w:val="Hyperlink"/>
          <w:color w:val="auto"/>
          <w:u w:val="none"/>
        </w:rPr>
        <w:t>Begg’s</w:t>
      </w:r>
      <w:proofErr w:type="spellEnd"/>
      <w:r w:rsidR="00BD0DE6" w:rsidRPr="00C76E20">
        <w:rPr>
          <w:rStyle w:val="Hyperlink"/>
          <w:color w:val="auto"/>
          <w:u w:val="none"/>
        </w:rPr>
        <w:t xml:space="preserve"> </w:t>
      </w:r>
      <w:r w:rsidR="00872D86">
        <w:rPr>
          <w:rStyle w:val="Hyperlink"/>
          <w:color w:val="auto"/>
          <w:u w:val="none"/>
        </w:rPr>
        <w:lastRenderedPageBreak/>
        <w:t>determination that</w:t>
      </w:r>
      <w:r w:rsidR="00C700E3">
        <w:rPr>
          <w:rStyle w:val="Hyperlink"/>
          <w:color w:val="auto"/>
          <w:u w:val="none"/>
        </w:rPr>
        <w:t xml:space="preserve"> </w:t>
      </w:r>
      <w:r w:rsidR="00BD0DE6" w:rsidRPr="00C76E20">
        <w:rPr>
          <w:rStyle w:val="Hyperlink"/>
          <w:color w:val="auto"/>
          <w:u w:val="none"/>
        </w:rPr>
        <w:t>metropolitan architects appreciate the myriad challenges facing architects in Ind</w:t>
      </w:r>
      <w:r w:rsidR="003C617E" w:rsidRPr="00C76E20">
        <w:rPr>
          <w:rStyle w:val="Hyperlink"/>
          <w:color w:val="auto"/>
          <w:u w:val="none"/>
        </w:rPr>
        <w:t>ia</w:t>
      </w:r>
      <w:r w:rsidR="00BD0DE6" w:rsidRPr="00C76E20">
        <w:rPr>
          <w:rStyle w:val="Hyperlink"/>
          <w:color w:val="auto"/>
          <w:u w:val="none"/>
        </w:rPr>
        <w:t>.</w:t>
      </w:r>
      <w:r w:rsidR="0083192A" w:rsidRPr="00C76E20">
        <w:rPr>
          <w:rStyle w:val="Hyperlink"/>
          <w:color w:val="auto"/>
          <w:u w:val="none"/>
        </w:rPr>
        <w:t xml:space="preserve"> His first paper</w:t>
      </w:r>
      <w:r w:rsidR="00663C05" w:rsidRPr="00C76E20">
        <w:rPr>
          <w:rStyle w:val="Hyperlink"/>
          <w:color w:val="auto"/>
          <w:u w:val="none"/>
        </w:rPr>
        <w:t>, ‘The Architect in India’, delivered in 1911 at L</w:t>
      </w:r>
      <w:r w:rsidR="002B3ED3" w:rsidRPr="00C76E20">
        <w:rPr>
          <w:rStyle w:val="Hyperlink"/>
          <w:color w:val="auto"/>
          <w:u w:val="none"/>
        </w:rPr>
        <w:t>ondon’s East India Association (</w:t>
      </w:r>
      <w:r w:rsidR="00663C05" w:rsidRPr="00C76E20">
        <w:rPr>
          <w:rStyle w:val="Hyperlink"/>
          <w:color w:val="auto"/>
          <w:u w:val="none"/>
        </w:rPr>
        <w:t>a body comprising London-based Indians an</w:t>
      </w:r>
      <w:r w:rsidR="002B3ED3" w:rsidRPr="00C76E20">
        <w:rPr>
          <w:rStyle w:val="Hyperlink"/>
          <w:color w:val="auto"/>
          <w:u w:val="none"/>
        </w:rPr>
        <w:t>d retired British officials)</w:t>
      </w:r>
      <w:r w:rsidR="00663C05" w:rsidRPr="00C76E20">
        <w:rPr>
          <w:rStyle w:val="Hyperlink"/>
          <w:color w:val="auto"/>
          <w:u w:val="none"/>
        </w:rPr>
        <w:t xml:space="preserve"> directly addressed the issue of the status of </w:t>
      </w:r>
      <w:r w:rsidR="00783F53">
        <w:rPr>
          <w:rStyle w:val="Hyperlink"/>
          <w:color w:val="auto"/>
          <w:u w:val="none"/>
        </w:rPr>
        <w:t xml:space="preserve">the </w:t>
      </w:r>
      <w:r w:rsidR="00663C05" w:rsidRPr="00C76E20">
        <w:rPr>
          <w:rStyle w:val="Hyperlink"/>
          <w:color w:val="auto"/>
          <w:u w:val="none"/>
        </w:rPr>
        <w:t xml:space="preserve">professional architect in India. He placed the very recent arrival of </w:t>
      </w:r>
      <w:r w:rsidR="003F2F1A">
        <w:rPr>
          <w:rStyle w:val="Hyperlink"/>
          <w:color w:val="auto"/>
          <w:u w:val="none"/>
        </w:rPr>
        <w:t xml:space="preserve">a few </w:t>
      </w:r>
      <w:r w:rsidR="00663C05" w:rsidRPr="00C76E20">
        <w:rPr>
          <w:rStyle w:val="Hyperlink"/>
          <w:color w:val="auto"/>
          <w:u w:val="none"/>
        </w:rPr>
        <w:t xml:space="preserve">trained architects in the longer history of British construction in India and the </w:t>
      </w:r>
      <w:r w:rsidR="002B3ED3" w:rsidRPr="00C76E20">
        <w:rPr>
          <w:rStyle w:val="Hyperlink"/>
          <w:color w:val="auto"/>
          <w:u w:val="none"/>
        </w:rPr>
        <w:t xml:space="preserve">predominance of </w:t>
      </w:r>
      <w:r w:rsidR="00663C05" w:rsidRPr="00C76E20">
        <w:rPr>
          <w:rStyle w:val="Hyperlink"/>
          <w:color w:val="auto"/>
          <w:u w:val="none"/>
        </w:rPr>
        <w:t>work</w:t>
      </w:r>
      <w:r w:rsidR="003F2F1A">
        <w:rPr>
          <w:rStyle w:val="Hyperlink"/>
          <w:color w:val="auto"/>
          <w:u w:val="none"/>
        </w:rPr>
        <w:t xml:space="preserve"> </w:t>
      </w:r>
      <w:r w:rsidR="00663C05" w:rsidRPr="00C76E20">
        <w:rPr>
          <w:rStyle w:val="Hyperlink"/>
          <w:color w:val="auto"/>
          <w:u w:val="none"/>
        </w:rPr>
        <w:t xml:space="preserve">undertaken by those classified as engineers. In the decade since he arrived, only </w:t>
      </w:r>
      <w:r w:rsidR="002B3ED3" w:rsidRPr="00C76E20">
        <w:rPr>
          <w:rStyle w:val="Hyperlink"/>
          <w:color w:val="auto"/>
          <w:u w:val="none"/>
        </w:rPr>
        <w:t xml:space="preserve">‘a </w:t>
      </w:r>
      <w:r w:rsidR="00663C05" w:rsidRPr="00C76E20">
        <w:rPr>
          <w:rStyle w:val="Hyperlink"/>
          <w:color w:val="auto"/>
          <w:u w:val="none"/>
        </w:rPr>
        <w:t>handful of men’</w:t>
      </w:r>
      <w:r w:rsidR="002B3ED3" w:rsidRPr="00C76E20">
        <w:rPr>
          <w:rStyle w:val="Hyperlink"/>
          <w:color w:val="auto"/>
          <w:u w:val="none"/>
        </w:rPr>
        <w:t xml:space="preserve"> </w:t>
      </w:r>
      <w:r w:rsidR="00663C05" w:rsidRPr="00C76E20">
        <w:rPr>
          <w:rStyle w:val="Hyperlink"/>
          <w:color w:val="auto"/>
          <w:u w:val="none"/>
        </w:rPr>
        <w:t>were in Government positions</w:t>
      </w:r>
      <w:r w:rsidR="00EE4F7C" w:rsidRPr="00C76E20">
        <w:rPr>
          <w:rStyle w:val="Hyperlink"/>
          <w:color w:val="auto"/>
          <w:u w:val="none"/>
        </w:rPr>
        <w:t>, who ‘</w:t>
      </w:r>
      <w:r w:rsidR="00EE4F7C" w:rsidRPr="00C76E20">
        <w:t>can do no more than touch the fringe of the vast mantle of bricks and mortar which the continent of India requires continually to be weaving to veil her growing sense of nakedness’.</w:t>
      </w:r>
      <w:r w:rsidR="00EE4F7C" w:rsidRPr="00942F71">
        <w:rPr>
          <w:rStyle w:val="FootnoteReference"/>
        </w:rPr>
        <w:footnoteReference w:id="43"/>
      </w:r>
      <w:r w:rsidR="0001353D" w:rsidRPr="00C76E20">
        <w:t xml:space="preserve"> </w:t>
      </w:r>
      <w:r w:rsidR="00286760" w:rsidRPr="00C76E20">
        <w:t>To combat this, he proposed that the</w:t>
      </w:r>
      <w:r w:rsidR="0013269F" w:rsidRPr="00C76E20">
        <w:t xml:space="preserve"> British officers</w:t>
      </w:r>
      <w:r w:rsidR="00286760" w:rsidRPr="00C76E20">
        <w:t xml:space="preserve"> across Indian gov</w:t>
      </w:r>
      <w:r w:rsidR="002B3ED3" w:rsidRPr="00C76E20">
        <w:t>ernment service</w:t>
      </w:r>
      <w:r w:rsidR="0013269F" w:rsidRPr="00C76E20">
        <w:t xml:space="preserve"> responsible for architecture (the ‘amateur architects’)</w:t>
      </w:r>
      <w:r w:rsidR="002B3ED3" w:rsidRPr="00C76E20">
        <w:t xml:space="preserve"> </w:t>
      </w:r>
      <w:r w:rsidR="001D77D7">
        <w:t xml:space="preserve">pay greater attention to </w:t>
      </w:r>
      <w:r w:rsidR="002B3ED3" w:rsidRPr="00C76E20">
        <w:t>advic</w:t>
      </w:r>
      <w:r w:rsidR="00286760" w:rsidRPr="00C76E20">
        <w:t>e from professionals. Yet this was a challenging task</w:t>
      </w:r>
      <w:r w:rsidR="0001353D" w:rsidRPr="00C76E20">
        <w:t>:</w:t>
      </w:r>
    </w:p>
    <w:p w14:paraId="5D1CEFDA" w14:textId="7100EEDF" w:rsidR="00EE4F7C" w:rsidRPr="00C76E20" w:rsidRDefault="0001353D" w:rsidP="00E03EA1">
      <w:pPr>
        <w:spacing w:line="276" w:lineRule="auto"/>
        <w:ind w:left="720"/>
      </w:pPr>
      <w:r w:rsidRPr="00C76E20">
        <w:t xml:space="preserve">Now, the amateur architects of </w:t>
      </w:r>
      <w:proofErr w:type="gramStart"/>
      <w:r w:rsidRPr="00C76E20">
        <w:t>India,</w:t>
      </w:r>
      <w:proofErr w:type="gramEnd"/>
      <w:r w:rsidRPr="00C76E20">
        <w:t xml:space="preserve"> be they operatives or engineers or administrators, though well intentioned and by no means unintelligent, are seldom humble. Their life, their training, their traditions, their seniority, and the amount of their pay, compared to that of the architect’s</w:t>
      </w:r>
      <w:r w:rsidR="002A00C5" w:rsidRPr="00C76E20">
        <w:t>,</w:t>
      </w:r>
      <w:r w:rsidRPr="00C76E20">
        <w:t xml:space="preserve"> none of these things make for humility or docility in this connection. As things are in India, </w:t>
      </w:r>
      <w:r w:rsidRPr="00C76E20">
        <w:rPr>
          <w:i/>
        </w:rPr>
        <w:t>humility</w:t>
      </w:r>
      <w:r w:rsidRPr="00C76E20">
        <w:t xml:space="preserve"> is hardly a quality to render a man an effective servant of the Empire.</w:t>
      </w:r>
      <w:r w:rsidRPr="00942F71">
        <w:rPr>
          <w:rStyle w:val="FootnoteReference"/>
        </w:rPr>
        <w:footnoteReference w:id="44"/>
      </w:r>
    </w:p>
    <w:p w14:paraId="2A8853A2" w14:textId="4A28A75E" w:rsidR="00D14775" w:rsidRPr="00C76E20" w:rsidRDefault="00EE2B7D" w:rsidP="00E03EA1">
      <w:pPr>
        <w:spacing w:line="276" w:lineRule="auto"/>
        <w:rPr>
          <w:rStyle w:val="Hyperlink"/>
          <w:color w:val="auto"/>
          <w:u w:val="none"/>
        </w:rPr>
      </w:pPr>
      <w:r w:rsidRPr="00C76E20">
        <w:rPr>
          <w:rStyle w:val="Hyperlink"/>
          <w:color w:val="auto"/>
          <w:u w:val="none"/>
        </w:rPr>
        <w:t xml:space="preserve">In addition to the problems of climate, materials, workforce and stylistic concerns, the structure of imperial service and </w:t>
      </w:r>
      <w:r w:rsidR="00315A6E" w:rsidRPr="00C76E20">
        <w:rPr>
          <w:rStyle w:val="Hyperlink"/>
          <w:color w:val="auto"/>
          <w:u w:val="none"/>
        </w:rPr>
        <w:t xml:space="preserve">the </w:t>
      </w:r>
      <w:r w:rsidRPr="00C76E20">
        <w:rPr>
          <w:rStyle w:val="Hyperlink"/>
          <w:color w:val="auto"/>
          <w:u w:val="none"/>
        </w:rPr>
        <w:t xml:space="preserve">attitudes of its servants </w:t>
      </w:r>
      <w:r w:rsidR="002B3ED3" w:rsidRPr="00C76E20">
        <w:rPr>
          <w:rStyle w:val="Hyperlink"/>
          <w:color w:val="auto"/>
          <w:u w:val="none"/>
        </w:rPr>
        <w:t xml:space="preserve">severely </w:t>
      </w:r>
      <w:r w:rsidRPr="00C76E20">
        <w:rPr>
          <w:rStyle w:val="Hyperlink"/>
          <w:color w:val="auto"/>
          <w:u w:val="none"/>
        </w:rPr>
        <w:t xml:space="preserve">tested </w:t>
      </w:r>
      <w:r w:rsidR="00DC227E">
        <w:rPr>
          <w:rStyle w:val="Hyperlink"/>
          <w:color w:val="auto"/>
          <w:u w:val="none"/>
        </w:rPr>
        <w:t xml:space="preserve">the few </w:t>
      </w:r>
      <w:r w:rsidR="00A958F7" w:rsidRPr="00C76E20">
        <w:rPr>
          <w:rStyle w:val="Hyperlink"/>
          <w:color w:val="auto"/>
          <w:u w:val="none"/>
        </w:rPr>
        <w:t xml:space="preserve">trained </w:t>
      </w:r>
      <w:r w:rsidRPr="00C76E20">
        <w:rPr>
          <w:rStyle w:val="Hyperlink"/>
          <w:color w:val="auto"/>
          <w:u w:val="none"/>
        </w:rPr>
        <w:t>British</w:t>
      </w:r>
      <w:r w:rsidR="002B3ED3" w:rsidRPr="00C76E20">
        <w:rPr>
          <w:rStyle w:val="Hyperlink"/>
          <w:color w:val="auto"/>
          <w:u w:val="none"/>
        </w:rPr>
        <w:t xml:space="preserve"> </w:t>
      </w:r>
      <w:r w:rsidRPr="00DC227E">
        <w:rPr>
          <w:rStyle w:val="Hyperlink"/>
          <w:color w:val="000000" w:themeColor="text1"/>
          <w:u w:val="none"/>
        </w:rPr>
        <w:t>architects.</w:t>
      </w:r>
      <w:r w:rsidR="00A958F7" w:rsidRPr="00DC227E">
        <w:rPr>
          <w:rStyle w:val="Hyperlink"/>
          <w:color w:val="000000" w:themeColor="text1"/>
          <w:u w:val="none"/>
        </w:rPr>
        <w:t xml:space="preserve"> It is </w:t>
      </w:r>
      <w:r w:rsidR="00DC227E" w:rsidRPr="00DC227E">
        <w:rPr>
          <w:rStyle w:val="Hyperlink"/>
          <w:color w:val="000000" w:themeColor="text1"/>
          <w:u w:val="none"/>
        </w:rPr>
        <w:t xml:space="preserve">also </w:t>
      </w:r>
      <w:r w:rsidR="00A958F7" w:rsidRPr="00DC227E">
        <w:rPr>
          <w:rStyle w:val="Hyperlink"/>
          <w:color w:val="000000" w:themeColor="text1"/>
          <w:u w:val="none"/>
        </w:rPr>
        <w:t>possible that</w:t>
      </w:r>
      <w:r w:rsidR="001D77D7" w:rsidRPr="00DC227E">
        <w:rPr>
          <w:rStyle w:val="Hyperlink"/>
          <w:color w:val="000000" w:themeColor="text1"/>
          <w:u w:val="none"/>
        </w:rPr>
        <w:t xml:space="preserve"> in this piece </w:t>
      </w:r>
      <w:proofErr w:type="spellStart"/>
      <w:r w:rsidR="001D77D7" w:rsidRPr="00DC227E">
        <w:rPr>
          <w:rStyle w:val="Hyperlink"/>
          <w:color w:val="000000" w:themeColor="text1"/>
          <w:u w:val="none"/>
        </w:rPr>
        <w:t>Begg</w:t>
      </w:r>
      <w:proofErr w:type="spellEnd"/>
      <w:r w:rsidR="001D77D7" w:rsidRPr="00DC227E">
        <w:rPr>
          <w:rStyle w:val="Hyperlink"/>
          <w:color w:val="000000" w:themeColor="text1"/>
          <w:u w:val="none"/>
        </w:rPr>
        <w:t xml:space="preserve"> was making </w:t>
      </w:r>
      <w:r w:rsidR="00A958F7" w:rsidRPr="00DC227E">
        <w:rPr>
          <w:rStyle w:val="Hyperlink"/>
          <w:color w:val="000000" w:themeColor="text1"/>
          <w:u w:val="none"/>
        </w:rPr>
        <w:t xml:space="preserve">a </w:t>
      </w:r>
      <w:r w:rsidR="001D77D7" w:rsidRPr="00DC227E">
        <w:rPr>
          <w:rStyle w:val="Hyperlink"/>
          <w:color w:val="000000" w:themeColor="text1"/>
          <w:u w:val="none"/>
        </w:rPr>
        <w:t xml:space="preserve">thinly </w:t>
      </w:r>
      <w:r w:rsidR="00A958F7" w:rsidRPr="00DC227E">
        <w:rPr>
          <w:rStyle w:val="Hyperlink"/>
          <w:color w:val="000000" w:themeColor="text1"/>
          <w:u w:val="none"/>
        </w:rPr>
        <w:t xml:space="preserve">veiled allusion to </w:t>
      </w:r>
      <w:r w:rsidR="00DC227E" w:rsidRPr="00DC227E">
        <w:rPr>
          <w:rStyle w:val="Hyperlink"/>
          <w:color w:val="000000" w:themeColor="text1"/>
          <w:u w:val="none"/>
        </w:rPr>
        <w:t xml:space="preserve">a domineering English attitude of dominance and superiority, </w:t>
      </w:r>
      <w:r w:rsidR="00A958F7" w:rsidRPr="00DC227E">
        <w:rPr>
          <w:rStyle w:val="Hyperlink"/>
          <w:color w:val="000000" w:themeColor="text1"/>
          <w:u w:val="none"/>
        </w:rPr>
        <w:t>while humility was</w:t>
      </w:r>
      <w:r w:rsidR="00CF0ECF">
        <w:rPr>
          <w:rStyle w:val="Hyperlink"/>
          <w:color w:val="000000" w:themeColor="text1"/>
          <w:u w:val="none"/>
        </w:rPr>
        <w:t xml:space="preserve"> a trait in whic</w:t>
      </w:r>
      <w:r w:rsidR="003F2F1A">
        <w:rPr>
          <w:rStyle w:val="Hyperlink"/>
          <w:color w:val="000000" w:themeColor="text1"/>
          <w:u w:val="none"/>
        </w:rPr>
        <w:t>h Scots took particular pride</w:t>
      </w:r>
      <w:r w:rsidR="00AD58DF">
        <w:rPr>
          <w:rStyle w:val="Hyperlink"/>
          <w:color w:val="000000" w:themeColor="text1"/>
          <w:u w:val="none"/>
        </w:rPr>
        <w:t xml:space="preserve"> as a national characteristic</w:t>
      </w:r>
      <w:r w:rsidR="003F2F1A">
        <w:rPr>
          <w:rStyle w:val="Hyperlink"/>
          <w:color w:val="000000" w:themeColor="text1"/>
          <w:u w:val="none"/>
        </w:rPr>
        <w:t>.</w:t>
      </w:r>
      <w:r w:rsidR="00CF0ECF">
        <w:rPr>
          <w:rStyle w:val="FootnoteReference"/>
          <w:color w:val="000000" w:themeColor="text1"/>
        </w:rPr>
        <w:footnoteReference w:id="45"/>
      </w:r>
      <w:r w:rsidR="00942F71">
        <w:rPr>
          <w:rStyle w:val="Hyperlink"/>
          <w:color w:val="000000" w:themeColor="text1"/>
          <w:u w:val="none"/>
        </w:rPr>
        <w:t xml:space="preserve"> </w:t>
      </w:r>
    </w:p>
    <w:p w14:paraId="6F331FCF" w14:textId="77777777" w:rsidR="00D14775" w:rsidRPr="00C76E20" w:rsidRDefault="00D14775" w:rsidP="00E03EA1">
      <w:pPr>
        <w:spacing w:line="276" w:lineRule="auto"/>
        <w:rPr>
          <w:rStyle w:val="Hyperlink"/>
          <w:color w:val="auto"/>
          <w:u w:val="none"/>
        </w:rPr>
      </w:pPr>
    </w:p>
    <w:p w14:paraId="1EF8558B" w14:textId="3E6CF2E6" w:rsidR="00D40FB4" w:rsidRDefault="00D14775" w:rsidP="00E03EA1">
      <w:pPr>
        <w:spacing w:line="276" w:lineRule="auto"/>
      </w:pPr>
      <w:r w:rsidRPr="00C76E20">
        <w:rPr>
          <w:rStyle w:val="Hyperlink"/>
          <w:color w:val="auto"/>
          <w:u w:val="none"/>
        </w:rPr>
        <w:t>This lack of respect within India</w:t>
      </w:r>
      <w:r w:rsidR="00EE2B7D" w:rsidRPr="00C76E20">
        <w:rPr>
          <w:rStyle w:val="Hyperlink"/>
          <w:color w:val="auto"/>
          <w:u w:val="none"/>
        </w:rPr>
        <w:t xml:space="preserve"> for architectural specialists was an issue </w:t>
      </w:r>
      <w:proofErr w:type="spellStart"/>
      <w:r w:rsidR="00EE2B7D" w:rsidRPr="00C76E20">
        <w:rPr>
          <w:rStyle w:val="Hyperlink"/>
          <w:color w:val="auto"/>
          <w:u w:val="none"/>
        </w:rPr>
        <w:t>Begg</w:t>
      </w:r>
      <w:proofErr w:type="spellEnd"/>
      <w:r w:rsidR="00286760" w:rsidRPr="00C76E20">
        <w:rPr>
          <w:rStyle w:val="Hyperlink"/>
          <w:color w:val="auto"/>
          <w:u w:val="none"/>
        </w:rPr>
        <w:t xml:space="preserve"> expanded</w:t>
      </w:r>
      <w:r w:rsidR="00EE2B7D" w:rsidRPr="00C76E20">
        <w:rPr>
          <w:rStyle w:val="Hyperlink"/>
          <w:color w:val="auto"/>
          <w:u w:val="none"/>
        </w:rPr>
        <w:t xml:space="preserve"> upon in a later paper</w:t>
      </w:r>
      <w:r w:rsidR="0013601D" w:rsidRPr="00C76E20">
        <w:rPr>
          <w:rStyle w:val="Hyperlink"/>
          <w:color w:val="auto"/>
          <w:u w:val="none"/>
        </w:rPr>
        <w:t xml:space="preserve"> de</w:t>
      </w:r>
      <w:r w:rsidR="00490D4A" w:rsidRPr="00C76E20">
        <w:rPr>
          <w:rStyle w:val="Hyperlink"/>
          <w:color w:val="auto"/>
          <w:u w:val="none"/>
        </w:rPr>
        <w:t xml:space="preserve">livered at the RIBA in 1920. </w:t>
      </w:r>
      <w:r w:rsidRPr="00C76E20">
        <w:rPr>
          <w:rStyle w:val="Hyperlink"/>
          <w:color w:val="auto"/>
          <w:u w:val="none"/>
        </w:rPr>
        <w:t>Here he explained:</w:t>
      </w:r>
      <w:r w:rsidR="00490D4A" w:rsidRPr="00C76E20">
        <w:rPr>
          <w:rStyle w:val="Hyperlink"/>
          <w:color w:val="auto"/>
          <w:u w:val="none"/>
        </w:rPr>
        <w:t xml:space="preserve"> ‘</w:t>
      </w:r>
      <w:r w:rsidR="00490D4A" w:rsidRPr="00C76E20">
        <w:t xml:space="preserve">The opinion of a civilian of over twelve years’ standing, or, say a of a </w:t>
      </w:r>
      <w:proofErr w:type="gramStart"/>
      <w:r w:rsidR="00490D4A" w:rsidRPr="00C76E20">
        <w:t>Lieutenant-Colonel</w:t>
      </w:r>
      <w:proofErr w:type="gramEnd"/>
      <w:r w:rsidR="00490D4A" w:rsidRPr="00C76E20">
        <w:t>, will outweigh that of any architect even on an architectural point. A General – above, say, the rank of Brigadier, certainly a Lieutenant-Governor, may blast the reputation of an architect-member of the Royal Academy.’</w:t>
      </w:r>
      <w:r w:rsidR="00490D4A" w:rsidRPr="00942F71">
        <w:rPr>
          <w:rStyle w:val="FootnoteReference"/>
        </w:rPr>
        <w:footnoteReference w:id="46"/>
      </w:r>
      <w:r w:rsidRPr="00C76E20">
        <w:t xml:space="preserve"> The architect must ‘lay his rails’ through ‘a jungle of prejudice, misconception, scant appreciation, and even jealousy’.</w:t>
      </w:r>
      <w:r w:rsidRPr="00942F71">
        <w:rPr>
          <w:rStyle w:val="FootnoteReference"/>
        </w:rPr>
        <w:footnoteReference w:id="47"/>
      </w:r>
      <w:r w:rsidR="00160D3C" w:rsidRPr="00C76E20">
        <w:t xml:space="preserve"> </w:t>
      </w:r>
      <w:proofErr w:type="spellStart"/>
      <w:r w:rsidR="002B3ED3" w:rsidRPr="00C76E20">
        <w:t>Begg’s</w:t>
      </w:r>
      <w:proofErr w:type="spellEnd"/>
      <w:r w:rsidR="00160D3C" w:rsidRPr="00C76E20">
        <w:t xml:space="preserve"> paper then develop</w:t>
      </w:r>
      <w:r w:rsidR="00AD58DF">
        <w:t>ed</w:t>
      </w:r>
      <w:r w:rsidR="00160D3C" w:rsidRPr="00C76E20">
        <w:t xml:space="preserve"> into a celebration of what these architects had achieved, in spite of </w:t>
      </w:r>
      <w:r w:rsidR="00A958F7" w:rsidRPr="00C76E20">
        <w:t xml:space="preserve">working, as many government architects did, </w:t>
      </w:r>
      <w:r w:rsidR="009D2B1E" w:rsidRPr="00C76E20">
        <w:t>in isolation</w:t>
      </w:r>
      <w:r w:rsidR="00160D3C" w:rsidRPr="00C76E20">
        <w:t xml:space="preserve">. </w:t>
      </w:r>
      <w:proofErr w:type="spellStart"/>
      <w:r w:rsidR="00160D3C" w:rsidRPr="00C76E20">
        <w:t>Begg’s</w:t>
      </w:r>
      <w:proofErr w:type="spellEnd"/>
      <w:r w:rsidR="00160D3C" w:rsidRPr="00C76E20">
        <w:t xml:space="preserve"> annual reports </w:t>
      </w:r>
      <w:r w:rsidR="00D40FB4">
        <w:t xml:space="preserve">were praised as a </w:t>
      </w:r>
      <w:r w:rsidR="00160D3C" w:rsidRPr="00C76E20">
        <w:t xml:space="preserve">vital source of communication between architects </w:t>
      </w:r>
      <w:r w:rsidR="002B3ED3" w:rsidRPr="00C76E20">
        <w:t>in the subcontinent</w:t>
      </w:r>
      <w:r w:rsidR="00160D3C" w:rsidRPr="00C76E20">
        <w:t xml:space="preserve"> </w:t>
      </w:r>
      <w:r w:rsidR="00D40FB4">
        <w:t xml:space="preserve">who had to cope with this professional separation </w:t>
      </w:r>
      <w:r w:rsidR="00160D3C" w:rsidRPr="00C76E20">
        <w:t xml:space="preserve">and </w:t>
      </w:r>
      <w:r w:rsidR="00D40FB4">
        <w:t xml:space="preserve">as </w:t>
      </w:r>
      <w:r w:rsidR="00160D3C" w:rsidRPr="00C76E20">
        <w:t>integral ‘to modern architectural development across the country’.</w:t>
      </w:r>
      <w:r w:rsidR="00160D3C" w:rsidRPr="00942F71">
        <w:rPr>
          <w:rStyle w:val="FootnoteReference"/>
        </w:rPr>
        <w:footnoteReference w:id="48"/>
      </w:r>
      <w:r w:rsidR="009878C8" w:rsidRPr="00C76E20">
        <w:t xml:space="preserve"> </w:t>
      </w:r>
    </w:p>
    <w:p w14:paraId="6FC1EA63" w14:textId="77777777" w:rsidR="00F957A7" w:rsidRDefault="00F957A7" w:rsidP="00E03EA1">
      <w:pPr>
        <w:spacing w:line="276" w:lineRule="auto"/>
      </w:pPr>
    </w:p>
    <w:p w14:paraId="741E7B1D" w14:textId="101C7D13" w:rsidR="000138C4" w:rsidRDefault="00F957A7" w:rsidP="00E03EA1">
      <w:pPr>
        <w:spacing w:line="276" w:lineRule="auto"/>
      </w:pPr>
      <w:r>
        <w:lastRenderedPageBreak/>
        <w:t xml:space="preserve">The question of training of the next generation of architects within the empire inevitably emerged out of </w:t>
      </w:r>
      <w:proofErr w:type="spellStart"/>
      <w:r>
        <w:t>Begg’s</w:t>
      </w:r>
      <w:proofErr w:type="spellEnd"/>
      <w:r>
        <w:t xml:space="preserve"> observations on the paucity of professionals</w:t>
      </w:r>
      <w:r w:rsidR="00D9503A">
        <w:t xml:space="preserve"> in India. </w:t>
      </w:r>
      <w:proofErr w:type="spellStart"/>
      <w:r w:rsidR="00D9503A">
        <w:t>Begg’s</w:t>
      </w:r>
      <w:proofErr w:type="spellEnd"/>
      <w:r w:rsidR="00D9503A">
        <w:t xml:space="preserve"> predecessor, James </w:t>
      </w:r>
      <w:proofErr w:type="spellStart"/>
      <w:r w:rsidR="00D9503A">
        <w:t>Ransome</w:t>
      </w:r>
      <w:proofErr w:type="spellEnd"/>
      <w:r w:rsidR="00D9503A">
        <w:t xml:space="preserve">, initiated the pupillage system in the early 1900s, and </w:t>
      </w:r>
      <w:proofErr w:type="spellStart"/>
      <w:r w:rsidR="00D9503A">
        <w:t>Begg</w:t>
      </w:r>
      <w:proofErr w:type="spellEnd"/>
      <w:r w:rsidR="00D9503A">
        <w:t xml:space="preserve"> noted in 1910 that the ‘first India trained architectural pupil’, Mr. Hale, was going to London to complete his training.</w:t>
      </w:r>
      <w:r w:rsidR="00D9503A">
        <w:rPr>
          <w:rStyle w:val="FootnoteReference"/>
        </w:rPr>
        <w:footnoteReference w:id="49"/>
      </w:r>
      <w:r w:rsidR="00D9503A">
        <w:t xml:space="preserve"> </w:t>
      </w:r>
      <w:proofErr w:type="spellStart"/>
      <w:r w:rsidR="00D9503A">
        <w:t>Begg</w:t>
      </w:r>
      <w:proofErr w:type="spellEnd"/>
      <w:r w:rsidR="00D9503A">
        <w:t xml:space="preserve"> was keen to continue this practice and also extend this to Indians. He believed ‘they should received an equal chance of availing themselves of the opportunity to acquire the rudiments of such an honourable, useful and by no means unremunerative profession as that of the architect’.</w:t>
      </w:r>
      <w:r w:rsidR="00D9503A">
        <w:rPr>
          <w:rStyle w:val="FootnoteReference"/>
        </w:rPr>
        <w:footnoteReference w:id="50"/>
      </w:r>
      <w:r w:rsidR="00D9503A">
        <w:t xml:space="preserve"> </w:t>
      </w:r>
      <w:proofErr w:type="spellStart"/>
      <w:r w:rsidR="0032314C">
        <w:t>Begg</w:t>
      </w:r>
      <w:proofErr w:type="spellEnd"/>
      <w:r w:rsidR="0032314C">
        <w:t xml:space="preserve"> observed </w:t>
      </w:r>
      <w:r w:rsidR="00AD58DF">
        <w:t xml:space="preserve">that </w:t>
      </w:r>
      <w:r w:rsidR="0032314C">
        <w:t xml:space="preserve">architecture could offer an avenue that was important for the country but also for the educated individual given that several other professions, including law and medicine, and </w:t>
      </w:r>
      <w:r w:rsidR="0076686F">
        <w:t>Government</w:t>
      </w:r>
      <w:r w:rsidR="0032314C">
        <w:t xml:space="preserve"> clerk service, were at present overcrowded. </w:t>
      </w:r>
      <w:r w:rsidR="0076686F">
        <w:rPr>
          <w:rStyle w:val="FootnoteReference"/>
        </w:rPr>
        <w:footnoteReference w:id="51"/>
      </w:r>
      <w:r w:rsidR="00077FD3">
        <w:t xml:space="preserve"> While courses</w:t>
      </w:r>
      <w:r w:rsidR="009B42B9">
        <w:t xml:space="preserve"> in architecture</w:t>
      </w:r>
      <w:r w:rsidR="00077FD3">
        <w:t xml:space="preserve"> at art schools w</w:t>
      </w:r>
      <w:r w:rsidR="00BA0CCE">
        <w:t xml:space="preserve">ere </w:t>
      </w:r>
      <w:r w:rsidR="009B42B9">
        <w:t xml:space="preserve">also </w:t>
      </w:r>
      <w:r w:rsidR="00BA0CCE">
        <w:t xml:space="preserve">essential, </w:t>
      </w:r>
      <w:proofErr w:type="spellStart"/>
      <w:r w:rsidR="00BA0CCE">
        <w:t>Begg</w:t>
      </w:r>
      <w:proofErr w:type="spellEnd"/>
      <w:r w:rsidR="00BA0CCE">
        <w:t xml:space="preserve"> believed that</w:t>
      </w:r>
      <w:r w:rsidR="00AD58DF">
        <w:t xml:space="preserve"> the</w:t>
      </w:r>
      <w:r w:rsidR="00077FD3">
        <w:t xml:space="preserve"> ‘pupillage system made the British profession what</w:t>
      </w:r>
      <w:r w:rsidR="00BA0CCE">
        <w:t xml:space="preserve"> it is’</w:t>
      </w:r>
      <w:r w:rsidR="00783F53">
        <w:t>;</w:t>
      </w:r>
      <w:r w:rsidR="00BA0CCE">
        <w:t xml:space="preserve"> </w:t>
      </w:r>
      <w:r w:rsidR="00077FD3">
        <w:t>architects needed to ‘be in the job’</w:t>
      </w:r>
      <w:r w:rsidR="00BA0CCE">
        <w:t xml:space="preserve"> in order for India to develop an architectural profession that could be respected around the world without ‘undue borrowing of its personnel from overseas’</w:t>
      </w:r>
      <w:r w:rsidR="00077FD3">
        <w:t>.</w:t>
      </w:r>
      <w:r w:rsidR="00077FD3">
        <w:rPr>
          <w:rStyle w:val="FootnoteReference"/>
        </w:rPr>
        <w:footnoteReference w:id="52"/>
      </w:r>
      <w:r w:rsidR="00077FD3">
        <w:t xml:space="preserve"> </w:t>
      </w:r>
      <w:r w:rsidR="009B42B9">
        <w:t xml:space="preserve">With the small number of trained architects in the subcontinent, </w:t>
      </w:r>
      <w:proofErr w:type="spellStart"/>
      <w:r w:rsidR="009B42B9">
        <w:t>Begg</w:t>
      </w:r>
      <w:proofErr w:type="spellEnd"/>
      <w:r w:rsidR="009B42B9">
        <w:t xml:space="preserve"> acknowledged that establishing a pupillage system in India would take many years but he continued to try to bring this issue to government attention and retain permission to incorporate pupils into Government architectural offices.  </w:t>
      </w:r>
      <w:r w:rsidR="00F05685">
        <w:t xml:space="preserve">On a visit to Britain 1911-12, </w:t>
      </w:r>
      <w:proofErr w:type="spellStart"/>
      <w:r w:rsidR="00F05685">
        <w:t>Begg</w:t>
      </w:r>
      <w:proofErr w:type="spellEnd"/>
      <w:r w:rsidR="00F05685">
        <w:t xml:space="preserve"> visited architectural schools in London and Edinburgh and was impressed at the leaps these institutions had taken since the time of his training, when pupillage </w:t>
      </w:r>
      <w:r w:rsidR="000138C4">
        <w:t>had been the principal method of learning the craft</w:t>
      </w:r>
      <w:r w:rsidR="00F05685">
        <w:t xml:space="preserve">. </w:t>
      </w:r>
      <w:r w:rsidR="000138C4">
        <w:t>He found this a ‘sobering experience’, seeing how much was still to</w:t>
      </w:r>
      <w:r w:rsidR="00AD58DF">
        <w:t xml:space="preserve"> be done in India and reflected</w:t>
      </w:r>
      <w:r w:rsidR="000138C4">
        <w:t xml:space="preserve"> that: ‘The architect in India stands midway between the ruins of the art of the past on the one hand and the modern tendency towards unvarnished utilitarianism combined with commercial exploiting of art on the other’.</w:t>
      </w:r>
      <w:r w:rsidR="000138C4">
        <w:rPr>
          <w:rStyle w:val="FootnoteReference"/>
        </w:rPr>
        <w:footnoteReference w:id="53"/>
      </w:r>
      <w:r w:rsidR="000138C4">
        <w:t xml:space="preserve"> </w:t>
      </w:r>
    </w:p>
    <w:p w14:paraId="7629A50F" w14:textId="77777777" w:rsidR="000138C4" w:rsidRDefault="000138C4" w:rsidP="00E03EA1">
      <w:pPr>
        <w:spacing w:line="276" w:lineRule="auto"/>
      </w:pPr>
    </w:p>
    <w:p w14:paraId="24173BD1" w14:textId="2E03ECA4" w:rsidR="00F957A7" w:rsidRPr="00C76E20" w:rsidRDefault="000138C4" w:rsidP="00F957A7">
      <w:pPr>
        <w:spacing w:line="276" w:lineRule="auto"/>
        <w:rPr>
          <w:rStyle w:val="Hyperlink"/>
          <w:color w:val="auto"/>
          <w:u w:val="none"/>
        </w:rPr>
      </w:pPr>
      <w:r>
        <w:t xml:space="preserve">Improvement in the development of Indian architectural practice was an area to which both </w:t>
      </w:r>
      <w:proofErr w:type="spellStart"/>
      <w:r>
        <w:t>Begg</w:t>
      </w:r>
      <w:proofErr w:type="spellEnd"/>
      <w:r>
        <w:t xml:space="preserve"> and </w:t>
      </w:r>
      <w:proofErr w:type="spellStart"/>
      <w:r>
        <w:t>Wittet</w:t>
      </w:r>
      <w:proofErr w:type="spellEnd"/>
      <w:r>
        <w:t xml:space="preserve"> devoted much time. In their commitment in this area</w:t>
      </w:r>
      <w:r w:rsidR="00F957A7" w:rsidRPr="00C76E20">
        <w:t xml:space="preserve">, </w:t>
      </w:r>
      <w:proofErr w:type="spellStart"/>
      <w:r w:rsidR="00F957A7" w:rsidRPr="00C76E20">
        <w:t>Begg</w:t>
      </w:r>
      <w:proofErr w:type="spellEnd"/>
      <w:r w:rsidR="00F957A7" w:rsidRPr="00C76E20">
        <w:t xml:space="preserve"> and </w:t>
      </w:r>
      <w:proofErr w:type="spellStart"/>
      <w:r w:rsidR="00F957A7" w:rsidRPr="00C76E20">
        <w:t>Wittet</w:t>
      </w:r>
      <w:proofErr w:type="spellEnd"/>
      <w:r w:rsidR="00F957A7" w:rsidRPr="00C76E20">
        <w:t xml:space="preserve"> followed in a long line of Scots pushing forward the construction of educational institutions in the colonial world.</w:t>
      </w:r>
      <w:r w:rsidR="00F957A7" w:rsidRPr="00942F71">
        <w:rPr>
          <w:rStyle w:val="FootnoteReference"/>
        </w:rPr>
        <w:footnoteReference w:id="54"/>
      </w:r>
      <w:r w:rsidR="00F957A7" w:rsidRPr="00C76E20">
        <w:t xml:space="preserve"> </w:t>
      </w:r>
      <w:r w:rsidR="00F957A7" w:rsidRPr="00C76E20">
        <w:rPr>
          <w:rStyle w:val="Hyperlink"/>
          <w:color w:val="auto"/>
          <w:u w:val="none"/>
        </w:rPr>
        <w:t xml:space="preserve">Architectural training, in particular of Indians, was an area in which both men were instrumental. </w:t>
      </w:r>
      <w:proofErr w:type="spellStart"/>
      <w:r w:rsidR="00F957A7" w:rsidRPr="00C76E20">
        <w:t>Begg</w:t>
      </w:r>
      <w:proofErr w:type="spellEnd"/>
      <w:r w:rsidR="00F957A7" w:rsidRPr="00C76E20">
        <w:t xml:space="preserve"> established a technical draughtsmanship </w:t>
      </w:r>
      <w:proofErr w:type="gramStart"/>
      <w:r w:rsidR="00F957A7" w:rsidRPr="00C76E20">
        <w:t>course which</w:t>
      </w:r>
      <w:proofErr w:type="gramEnd"/>
      <w:r w:rsidR="00F957A7" w:rsidRPr="00C76E20">
        <w:t xml:space="preserve"> </w:t>
      </w:r>
      <w:proofErr w:type="spellStart"/>
      <w:r w:rsidR="00F957A7" w:rsidRPr="00C76E20">
        <w:t>Wittet</w:t>
      </w:r>
      <w:proofErr w:type="spellEnd"/>
      <w:r w:rsidR="00F957A7" w:rsidRPr="00C76E20">
        <w:t xml:space="preserve"> then transformed into a four-year architectural curriculum that he began teaching at the Sir </w:t>
      </w:r>
      <w:proofErr w:type="spellStart"/>
      <w:r w:rsidR="00F957A7" w:rsidRPr="00C76E20">
        <w:t>Jamshetji</w:t>
      </w:r>
      <w:proofErr w:type="spellEnd"/>
      <w:r w:rsidR="00F957A7" w:rsidRPr="00C76E20">
        <w:t xml:space="preserve"> </w:t>
      </w:r>
      <w:proofErr w:type="spellStart"/>
      <w:r w:rsidR="00F957A7" w:rsidRPr="00C76E20">
        <w:t>Jeejeebhoy</w:t>
      </w:r>
      <w:proofErr w:type="spellEnd"/>
      <w:r w:rsidR="00F957A7" w:rsidRPr="00C76E20">
        <w:t xml:space="preserve"> School of Art in 1908. </w:t>
      </w:r>
      <w:proofErr w:type="spellStart"/>
      <w:r w:rsidR="00F957A7" w:rsidRPr="00C76E20">
        <w:t>Wittet</w:t>
      </w:r>
      <w:proofErr w:type="spellEnd"/>
      <w:r w:rsidR="00F957A7" w:rsidRPr="00C76E20">
        <w:t xml:space="preserve"> also designed the technical building for the school as ‘a model structure wit</w:t>
      </w:r>
      <w:r w:rsidR="00AD58DF">
        <w:t>h which to teach his ideas’</w:t>
      </w:r>
      <w:r w:rsidR="00F957A7" w:rsidRPr="00C76E20">
        <w:t>.</w:t>
      </w:r>
      <w:r w:rsidR="00F957A7" w:rsidRPr="00942F71">
        <w:rPr>
          <w:rStyle w:val="FootnoteReference"/>
        </w:rPr>
        <w:footnoteReference w:id="55"/>
      </w:r>
      <w:r w:rsidR="00F957A7" w:rsidRPr="00C76E20">
        <w:t xml:space="preserve"> This classically-designed building was adapted to suit the Indian environment, for example through its ventilation holes at foot level and Diocletian windows providing </w:t>
      </w:r>
      <w:r w:rsidR="00F957A7" w:rsidRPr="00C76E20">
        <w:lastRenderedPageBreak/>
        <w:t>further flow of air. Peter Scriver and Amit Srivastava note that it was ‘the first generation of graduates from the J. J. School who were to form the nucleus of the Indian Institute of Architects, which was formally established in Bombay in 1929’.</w:t>
      </w:r>
      <w:r w:rsidR="00F957A7" w:rsidRPr="00942F71">
        <w:rPr>
          <w:rStyle w:val="FootnoteReference"/>
        </w:rPr>
        <w:footnoteReference w:id="56"/>
      </w:r>
      <w:r w:rsidR="00F957A7" w:rsidRPr="00C76E20">
        <w:t xml:space="preserve"> </w:t>
      </w:r>
    </w:p>
    <w:p w14:paraId="7005A852" w14:textId="1F0214F9" w:rsidR="00F957A7" w:rsidRDefault="00F957A7" w:rsidP="00E03EA1">
      <w:pPr>
        <w:spacing w:line="276" w:lineRule="auto"/>
      </w:pPr>
    </w:p>
    <w:p w14:paraId="0D1D8CC7" w14:textId="0A62A6B4" w:rsidR="008E361F" w:rsidRDefault="00AD58DF" w:rsidP="00E03EA1">
      <w:pPr>
        <w:spacing w:line="276" w:lineRule="auto"/>
      </w:pPr>
      <w:r>
        <w:rPr>
          <w:rStyle w:val="Hyperlink"/>
          <w:color w:val="auto"/>
          <w:u w:val="none"/>
        </w:rPr>
        <w:t xml:space="preserve">In his writings, </w:t>
      </w:r>
      <w:proofErr w:type="spellStart"/>
      <w:r w:rsidR="00FB03F3" w:rsidRPr="00C76E20">
        <w:rPr>
          <w:rStyle w:val="Hyperlink"/>
          <w:color w:val="auto"/>
          <w:u w:val="none"/>
        </w:rPr>
        <w:t>Begg</w:t>
      </w:r>
      <w:proofErr w:type="spellEnd"/>
      <w:r w:rsidR="00FB03F3" w:rsidRPr="00C76E20">
        <w:rPr>
          <w:rStyle w:val="Hyperlink"/>
          <w:color w:val="auto"/>
          <w:u w:val="none"/>
        </w:rPr>
        <w:t xml:space="preserve"> </w:t>
      </w:r>
      <w:r>
        <w:rPr>
          <w:rStyle w:val="Hyperlink"/>
          <w:color w:val="auto"/>
          <w:u w:val="none"/>
        </w:rPr>
        <w:t>re</w:t>
      </w:r>
      <w:r w:rsidR="00FB03F3" w:rsidRPr="00C76E20">
        <w:rPr>
          <w:rStyle w:val="Hyperlink"/>
          <w:color w:val="auto"/>
          <w:u w:val="none"/>
        </w:rPr>
        <w:t xml:space="preserve">presented </w:t>
      </w:r>
      <w:proofErr w:type="spellStart"/>
      <w:r w:rsidR="00FB03F3" w:rsidRPr="00C76E20">
        <w:rPr>
          <w:rStyle w:val="Hyperlink"/>
          <w:color w:val="auto"/>
          <w:u w:val="none"/>
        </w:rPr>
        <w:t>Wittet</w:t>
      </w:r>
      <w:proofErr w:type="spellEnd"/>
      <w:r w:rsidR="00FB03F3" w:rsidRPr="00C76E20">
        <w:rPr>
          <w:rStyle w:val="Hyperlink"/>
          <w:color w:val="auto"/>
          <w:u w:val="none"/>
        </w:rPr>
        <w:t xml:space="preserve"> as his ideal pupil and a model architect of empire.  At the time of </w:t>
      </w:r>
      <w:proofErr w:type="spellStart"/>
      <w:r w:rsidR="00FB03F3" w:rsidRPr="00C76E20">
        <w:rPr>
          <w:rStyle w:val="Hyperlink"/>
          <w:color w:val="auto"/>
          <w:u w:val="none"/>
        </w:rPr>
        <w:t>Wittet’s</w:t>
      </w:r>
      <w:proofErr w:type="spellEnd"/>
      <w:r w:rsidR="00FB03F3" w:rsidRPr="00C76E20">
        <w:rPr>
          <w:rStyle w:val="Hyperlink"/>
          <w:color w:val="auto"/>
          <w:u w:val="none"/>
        </w:rPr>
        <w:t xml:space="preserve"> death, </w:t>
      </w:r>
      <w:proofErr w:type="spellStart"/>
      <w:r w:rsidR="00FB03F3" w:rsidRPr="00C76E20">
        <w:rPr>
          <w:rStyle w:val="Hyperlink"/>
          <w:color w:val="auto"/>
          <w:u w:val="none"/>
        </w:rPr>
        <w:t>Begg</w:t>
      </w:r>
      <w:proofErr w:type="spellEnd"/>
      <w:r w:rsidR="00FB03F3" w:rsidRPr="00C76E20">
        <w:rPr>
          <w:rStyle w:val="Hyperlink"/>
          <w:color w:val="auto"/>
          <w:u w:val="none"/>
        </w:rPr>
        <w:t xml:space="preserve"> presented an Appreciation at the RIBA in 1929 and the Edinburgh Architectural Association in 1930, and also wrote </w:t>
      </w:r>
      <w:r w:rsidR="00D40FB4">
        <w:rPr>
          <w:rStyle w:val="Hyperlink"/>
          <w:color w:val="auto"/>
          <w:u w:val="none"/>
        </w:rPr>
        <w:t>several</w:t>
      </w:r>
      <w:r w:rsidR="00FB03F3" w:rsidRPr="00C76E20">
        <w:rPr>
          <w:rStyle w:val="Hyperlink"/>
          <w:color w:val="auto"/>
          <w:u w:val="none"/>
        </w:rPr>
        <w:t xml:space="preserve"> </w:t>
      </w:r>
      <w:r>
        <w:rPr>
          <w:rStyle w:val="Hyperlink"/>
          <w:color w:val="auto"/>
          <w:u w:val="none"/>
        </w:rPr>
        <w:t>obituaries. Throughout these publications</w:t>
      </w:r>
      <w:r w:rsidR="00FB03F3" w:rsidRPr="00C76E20">
        <w:rPr>
          <w:rStyle w:val="Hyperlink"/>
          <w:color w:val="auto"/>
          <w:u w:val="none"/>
        </w:rPr>
        <w:t xml:space="preserve">, </w:t>
      </w:r>
      <w:proofErr w:type="spellStart"/>
      <w:r w:rsidR="00FB03F3" w:rsidRPr="00C76E20">
        <w:rPr>
          <w:rStyle w:val="Hyperlink"/>
          <w:color w:val="auto"/>
          <w:u w:val="none"/>
        </w:rPr>
        <w:t>Begg</w:t>
      </w:r>
      <w:proofErr w:type="spellEnd"/>
      <w:r w:rsidR="00FB03F3" w:rsidRPr="00C76E20">
        <w:rPr>
          <w:rStyle w:val="Hyperlink"/>
          <w:color w:val="auto"/>
          <w:u w:val="none"/>
        </w:rPr>
        <w:t xml:space="preserve"> both celebrated </w:t>
      </w:r>
      <w:proofErr w:type="spellStart"/>
      <w:r w:rsidR="00FB03F3" w:rsidRPr="00C76E20">
        <w:rPr>
          <w:rStyle w:val="Hyperlink"/>
          <w:color w:val="auto"/>
          <w:u w:val="none"/>
        </w:rPr>
        <w:t>Wittet’s</w:t>
      </w:r>
      <w:proofErr w:type="spellEnd"/>
      <w:r w:rsidR="00FB03F3" w:rsidRPr="00C76E20">
        <w:rPr>
          <w:rStyle w:val="Hyperlink"/>
          <w:color w:val="auto"/>
          <w:u w:val="none"/>
        </w:rPr>
        <w:t xml:space="preserve"> work and lamented the tragedy of his premature death, calling for greater recognition in the metropole of the architects of ‘Greater Britain’.</w:t>
      </w:r>
      <w:r w:rsidR="00FB03F3" w:rsidRPr="00942F71">
        <w:rPr>
          <w:rStyle w:val="FootnoteReference"/>
        </w:rPr>
        <w:footnoteReference w:id="57"/>
      </w:r>
      <w:r w:rsidR="00FB03F3" w:rsidRPr="00C76E20">
        <w:rPr>
          <w:rStyle w:val="Hyperlink"/>
          <w:color w:val="auto"/>
          <w:u w:val="none"/>
        </w:rPr>
        <w:t xml:space="preserve"> Naturally this strategy in part highlights his own role as a mentor and collaborator but his writings display self-awareness in this respect and concentrate on </w:t>
      </w:r>
      <w:proofErr w:type="spellStart"/>
      <w:r w:rsidR="00FB03F3" w:rsidRPr="00C76E20">
        <w:rPr>
          <w:rStyle w:val="Hyperlink"/>
          <w:color w:val="auto"/>
          <w:u w:val="none"/>
        </w:rPr>
        <w:t>Wittet’s</w:t>
      </w:r>
      <w:proofErr w:type="spellEnd"/>
      <w:r w:rsidR="00FB03F3" w:rsidRPr="00C76E20">
        <w:rPr>
          <w:rStyle w:val="Hyperlink"/>
          <w:color w:val="auto"/>
          <w:u w:val="none"/>
        </w:rPr>
        <w:t xml:space="preserve"> individual brilliance. In 1929, for example, he wrote that by selecting </w:t>
      </w:r>
      <w:proofErr w:type="spellStart"/>
      <w:r w:rsidR="00FB03F3" w:rsidRPr="00C76E20">
        <w:rPr>
          <w:rStyle w:val="Hyperlink"/>
          <w:color w:val="auto"/>
          <w:u w:val="none"/>
        </w:rPr>
        <w:t>Wittet</w:t>
      </w:r>
      <w:proofErr w:type="spellEnd"/>
      <w:r w:rsidR="00FB03F3" w:rsidRPr="00C76E20">
        <w:rPr>
          <w:rStyle w:val="Hyperlink"/>
          <w:color w:val="auto"/>
          <w:u w:val="none"/>
        </w:rPr>
        <w:t>, he ‘</w:t>
      </w:r>
      <w:r w:rsidR="00FB03F3" w:rsidRPr="00C76E20">
        <w:t>conferred an enormous boon on Government, and I did my best for architecture in general – for that of India in particular. It was, perhaps, the best contribution to architecture of my life.’</w:t>
      </w:r>
      <w:r w:rsidR="00FB03F3" w:rsidRPr="00942F71">
        <w:rPr>
          <w:rStyle w:val="FootnoteReference"/>
        </w:rPr>
        <w:footnoteReference w:id="58"/>
      </w:r>
      <w:r w:rsidR="00FB03F3" w:rsidRPr="00C76E20">
        <w:t xml:space="preserve"> </w:t>
      </w:r>
      <w:r w:rsidR="008E361F">
        <w:t xml:space="preserve">He believed </w:t>
      </w:r>
      <w:proofErr w:type="spellStart"/>
      <w:r w:rsidR="008E361F">
        <w:t>Wittet’s</w:t>
      </w:r>
      <w:proofErr w:type="spellEnd"/>
      <w:r w:rsidR="008E361F">
        <w:t xml:space="preserve"> Prince of Wales Museum to be ‘the most important mark of progress which has appeared for many years’.</w:t>
      </w:r>
      <w:r w:rsidR="008E361F">
        <w:rPr>
          <w:rStyle w:val="FootnoteReference"/>
        </w:rPr>
        <w:footnoteReference w:id="59"/>
      </w:r>
      <w:r w:rsidR="008E361F">
        <w:t xml:space="preserve"> In keeping with </w:t>
      </w:r>
      <w:proofErr w:type="spellStart"/>
      <w:r w:rsidR="008E361F">
        <w:t>Begg’s</w:t>
      </w:r>
      <w:proofErr w:type="spellEnd"/>
      <w:r w:rsidR="008E361F">
        <w:t xml:space="preserve"> ideal of model of what imperial architecture should be – </w:t>
      </w:r>
      <w:proofErr w:type="gramStart"/>
      <w:r w:rsidR="008E361F">
        <w:t>one which</w:t>
      </w:r>
      <w:proofErr w:type="gramEnd"/>
      <w:r w:rsidR="008E361F">
        <w:t xml:space="preserve"> blended Indian traditions in a modern form – he wrote effusively of this building:</w:t>
      </w:r>
    </w:p>
    <w:p w14:paraId="6458522F" w14:textId="245C6FF3" w:rsidR="008E361F" w:rsidRDefault="008E361F" w:rsidP="008E361F">
      <w:pPr>
        <w:spacing w:line="276" w:lineRule="auto"/>
        <w:ind w:left="720"/>
      </w:pPr>
      <w:r>
        <w:t xml:space="preserve">It is a highly successful piece of work and specially interesting for the admirable way in which forms and architectonic ideas of indigenous character have been employed without sacrifice either of its </w:t>
      </w:r>
      <w:proofErr w:type="spellStart"/>
      <w:r>
        <w:t>modernness</w:t>
      </w:r>
      <w:proofErr w:type="spellEnd"/>
      <w:r>
        <w:t xml:space="preserve"> [sic] and suitability to its purpose or of its consonance with the true spirit of Indian work. This is living work and no experiment in antiquarian revivalism – no counterfeit of antiquity, but a model of what an Indian modern public building should be.</w:t>
      </w:r>
      <w:r>
        <w:rPr>
          <w:rStyle w:val="FootnoteReference"/>
        </w:rPr>
        <w:footnoteReference w:id="60"/>
      </w:r>
    </w:p>
    <w:p w14:paraId="5D0E7007" w14:textId="14DB5EF2" w:rsidR="008E361F" w:rsidRDefault="008E361F" w:rsidP="00E03EA1">
      <w:pPr>
        <w:spacing w:line="276" w:lineRule="auto"/>
      </w:pPr>
      <w:proofErr w:type="spellStart"/>
      <w:r>
        <w:t>Begg</w:t>
      </w:r>
      <w:proofErr w:type="spellEnd"/>
      <w:r>
        <w:t xml:space="preserve"> praised </w:t>
      </w:r>
      <w:r w:rsidR="00D12F6B">
        <w:t xml:space="preserve">the way in which </w:t>
      </w:r>
      <w:r>
        <w:t xml:space="preserve">the interior was </w:t>
      </w:r>
      <w:r w:rsidR="00D12F6B">
        <w:t xml:space="preserve">as </w:t>
      </w:r>
      <w:r w:rsidR="00396A17">
        <w:t xml:space="preserve">effective as the exterior. Previous Indo-Saracenic buildings had been criticised for their interior design, thus this building </w:t>
      </w:r>
      <w:r>
        <w:t xml:space="preserve">would stand as a model for an architectural style ‘evolved on the soil of India amid the stress of modern requirements and conditions and </w:t>
      </w:r>
      <w:r w:rsidR="00EC631A">
        <w:t>in</w:t>
      </w:r>
      <w:r>
        <w:t xml:space="preserve"> full re</w:t>
      </w:r>
      <w:r w:rsidR="00EC631A">
        <w:t xml:space="preserve">cognition of modern methods of </w:t>
      </w:r>
      <w:r>
        <w:t>construction and building administration’.</w:t>
      </w:r>
      <w:r w:rsidR="00DE2486">
        <w:rPr>
          <w:rStyle w:val="FootnoteReference"/>
        </w:rPr>
        <w:footnoteReference w:id="61"/>
      </w:r>
    </w:p>
    <w:p w14:paraId="026D4F8A" w14:textId="77777777" w:rsidR="00683E61" w:rsidRDefault="00683E61" w:rsidP="00E03EA1">
      <w:pPr>
        <w:spacing w:line="276" w:lineRule="auto"/>
      </w:pPr>
    </w:p>
    <w:p w14:paraId="2DD4F1E4" w14:textId="1C200B00" w:rsidR="00FB03F3" w:rsidRPr="00C76E20" w:rsidRDefault="00683E61" w:rsidP="00E03EA1">
      <w:pPr>
        <w:spacing w:line="276" w:lineRule="auto"/>
      </w:pPr>
      <w:proofErr w:type="spellStart"/>
      <w:r>
        <w:t>B</w:t>
      </w:r>
      <w:r w:rsidR="0017786D">
        <w:t>egg</w:t>
      </w:r>
      <w:proofErr w:type="spellEnd"/>
      <w:r w:rsidR="0017786D">
        <w:t xml:space="preserve"> believed </w:t>
      </w:r>
      <w:proofErr w:type="spellStart"/>
      <w:r w:rsidR="0017786D">
        <w:t>Wittet</w:t>
      </w:r>
      <w:proofErr w:type="spellEnd"/>
      <w:r w:rsidR="0017786D">
        <w:t xml:space="preserve"> had ‘an intuitive grasp for architectural requirements that amounted to genius’ and that his premature death under the age of 50 was ‘one of the most nearly commonplace of the events of his remarkable career in India’.</w:t>
      </w:r>
      <w:r w:rsidR="005251D0">
        <w:rPr>
          <w:rStyle w:val="FootnoteReference"/>
        </w:rPr>
        <w:footnoteReference w:id="62"/>
      </w:r>
      <w:r w:rsidR="00FB03F3" w:rsidRPr="00C76E20">
        <w:t xml:space="preserve"> </w:t>
      </w:r>
      <w:r w:rsidR="00B80382">
        <w:t>His</w:t>
      </w:r>
      <w:r w:rsidR="00B80382" w:rsidRPr="00C76E20">
        <w:t xml:space="preserve"> </w:t>
      </w:r>
      <w:r w:rsidR="00FB03F3" w:rsidRPr="00C76E20">
        <w:t xml:space="preserve">output was equal to ‘a Lutyens, a Lorimer or a Baker’ and declared that ‘in quality they [his works] are not inferior to the average of these great Masters of Architecture. Yet his name is hardly </w:t>
      </w:r>
      <w:r w:rsidR="00FB03F3" w:rsidRPr="00C76E20">
        <w:lastRenderedPageBreak/>
        <w:t>known.’</w:t>
      </w:r>
      <w:r w:rsidR="00FB03F3" w:rsidRPr="00942F71">
        <w:rPr>
          <w:rStyle w:val="FootnoteReference"/>
        </w:rPr>
        <w:footnoteReference w:id="63"/>
      </w:r>
      <w:r w:rsidR="00FB03F3" w:rsidRPr="00C76E20">
        <w:t xml:space="preserve"> </w:t>
      </w:r>
      <w:r w:rsidR="005251D0">
        <w:t xml:space="preserve">What is notable in terms of the present discussion of Scottish influence is </w:t>
      </w:r>
      <w:proofErr w:type="spellStart"/>
      <w:r w:rsidR="00D12F6B">
        <w:t>Begg’s</w:t>
      </w:r>
      <w:proofErr w:type="spellEnd"/>
      <w:r w:rsidR="00D12F6B">
        <w:t xml:space="preserve"> </w:t>
      </w:r>
      <w:r>
        <w:t>inclusion of Robert Lorimer alongside Lutyens and Baker, who, following their high-profile work in Britain, New Delhi and elsewhere in the empire, were two of the most highly regarded British architects</w:t>
      </w:r>
      <w:r w:rsidR="00AD58DF">
        <w:t xml:space="preserve"> of the era</w:t>
      </w:r>
      <w:r>
        <w:t xml:space="preserve">. </w:t>
      </w:r>
      <w:r w:rsidR="00474476">
        <w:t xml:space="preserve">The choice of </w:t>
      </w:r>
      <w:proofErr w:type="spellStart"/>
      <w:r w:rsidR="00474476">
        <w:t>Luytens</w:t>
      </w:r>
      <w:proofErr w:type="spellEnd"/>
      <w:r w:rsidR="00474476">
        <w:t xml:space="preserve"> for the New Delhi commission was disappointing for </w:t>
      </w:r>
      <w:proofErr w:type="spellStart"/>
      <w:r w:rsidR="00474476">
        <w:t>Begg</w:t>
      </w:r>
      <w:proofErr w:type="spellEnd"/>
      <w:r w:rsidR="00474476">
        <w:t xml:space="preserve"> and there was some controversy over </w:t>
      </w:r>
      <w:proofErr w:type="spellStart"/>
      <w:r w:rsidR="00474476">
        <w:t>Begg’s</w:t>
      </w:r>
      <w:proofErr w:type="spellEnd"/>
      <w:r w:rsidR="00474476">
        <w:t xml:space="preserve"> role on the committee but he acknowledged in this extract both Lutyens’ and Baker’s pre-eminence.</w:t>
      </w:r>
      <w:r w:rsidR="00474476">
        <w:rPr>
          <w:rStyle w:val="FootnoteReference"/>
        </w:rPr>
        <w:footnoteReference w:id="64"/>
      </w:r>
      <w:r w:rsidR="00474476">
        <w:t xml:space="preserve"> </w:t>
      </w:r>
      <w:proofErr w:type="spellStart"/>
      <w:r w:rsidR="00F437C3">
        <w:t>Begg</w:t>
      </w:r>
      <w:proofErr w:type="spellEnd"/>
      <w:r w:rsidR="00F437C3">
        <w:t xml:space="preserve"> had trained with </w:t>
      </w:r>
      <w:r>
        <w:t>Lorimer</w:t>
      </w:r>
      <w:r w:rsidR="00F437C3">
        <w:t xml:space="preserve"> on his return from South Africa before taking up his appointment in India. </w:t>
      </w:r>
      <w:r w:rsidR="00AD58DF">
        <w:t xml:space="preserve">When writing </w:t>
      </w:r>
      <w:proofErr w:type="spellStart"/>
      <w:r w:rsidR="00AD58DF">
        <w:t>Wittet’s</w:t>
      </w:r>
      <w:proofErr w:type="spellEnd"/>
      <w:r w:rsidR="00AD58DF">
        <w:t xml:space="preserve"> obituaries in 1926</w:t>
      </w:r>
      <w:r w:rsidR="00F437C3">
        <w:t xml:space="preserve">, </w:t>
      </w:r>
      <w:proofErr w:type="spellStart"/>
      <w:r w:rsidR="00F437C3">
        <w:t>Begg</w:t>
      </w:r>
      <w:proofErr w:type="spellEnd"/>
      <w:r w:rsidR="00F437C3">
        <w:t xml:space="preserve"> </w:t>
      </w:r>
      <w:r w:rsidR="00AD58DF">
        <w:t xml:space="preserve">was now resident in Edinburgh </w:t>
      </w:r>
      <w:r w:rsidR="00D22589">
        <w:t>at the time when</w:t>
      </w:r>
      <w:r w:rsidR="00F437C3">
        <w:t xml:space="preserve"> Lorimer was finishing the</w:t>
      </w:r>
      <w:r w:rsidR="00D22589">
        <w:t xml:space="preserve"> Scottish National War Memorial, a project </w:t>
      </w:r>
      <w:proofErr w:type="gramStart"/>
      <w:r w:rsidR="00D22589">
        <w:t>whic</w:t>
      </w:r>
      <w:r w:rsidR="00F437C3">
        <w:t>h</w:t>
      </w:r>
      <w:proofErr w:type="gramEnd"/>
      <w:r w:rsidR="00F437C3">
        <w:t xml:space="preserve"> cemented his reputation as Scotland’s leading architect. </w:t>
      </w:r>
      <w:r w:rsidR="00D22589">
        <w:t xml:space="preserve">Interestingly, Duncan MacMillan, in his analysis of Lorimer’s work on the shrine and its committee, observes similar traits of nationalism as can be discerned </w:t>
      </w:r>
      <w:r w:rsidR="00D12F6B">
        <w:t xml:space="preserve">in the work of </w:t>
      </w:r>
      <w:r w:rsidR="00D22589">
        <w:t>the Scottish architects abroad: ‘For all that these men believed in the Union, and beyond it the Empire, for them Scottish identity was not dissolved in that greater whole. It remained a tangible attribute of an individual and a source of pride.’</w:t>
      </w:r>
      <w:r w:rsidR="00D22589">
        <w:rPr>
          <w:rStyle w:val="FootnoteReference"/>
        </w:rPr>
        <w:footnoteReference w:id="65"/>
      </w:r>
      <w:r w:rsidR="00D22589">
        <w:t xml:space="preserve"> For </w:t>
      </w:r>
      <w:proofErr w:type="spellStart"/>
      <w:r w:rsidR="00D22589">
        <w:t>Begg</w:t>
      </w:r>
      <w:proofErr w:type="spellEnd"/>
      <w:r w:rsidR="00D22589">
        <w:t xml:space="preserve">, then, </w:t>
      </w:r>
      <w:r w:rsidR="00396A17">
        <w:t xml:space="preserve">one of </w:t>
      </w:r>
      <w:r w:rsidR="00D22589">
        <w:t>Scotland’s greatest living architect</w:t>
      </w:r>
      <w:r w:rsidR="00396A17">
        <w:t>s</w:t>
      </w:r>
      <w:r w:rsidR="00D22589">
        <w:t xml:space="preserve"> was on a par with English counterparts and he argued that </w:t>
      </w:r>
      <w:proofErr w:type="spellStart"/>
      <w:r w:rsidR="00D22589">
        <w:t>Wittet</w:t>
      </w:r>
      <w:proofErr w:type="spellEnd"/>
      <w:r w:rsidR="00D22589">
        <w:t xml:space="preserve"> merited consideration alongside them. </w:t>
      </w:r>
    </w:p>
    <w:p w14:paraId="74815ADB" w14:textId="77777777" w:rsidR="00FB03F3" w:rsidRPr="00C76E20" w:rsidRDefault="00FB03F3" w:rsidP="00E03EA1">
      <w:pPr>
        <w:spacing w:line="276" w:lineRule="auto"/>
        <w:rPr>
          <w:color w:val="FF0000"/>
        </w:rPr>
      </w:pPr>
    </w:p>
    <w:p w14:paraId="218768DD" w14:textId="733366FB" w:rsidR="00FB03F3" w:rsidRPr="00C76E20" w:rsidRDefault="00FB03F3" w:rsidP="00E03EA1">
      <w:pPr>
        <w:spacing w:line="276" w:lineRule="auto"/>
      </w:pPr>
      <w:r w:rsidRPr="00C76E20">
        <w:t xml:space="preserve">The opportunity to speak about </w:t>
      </w:r>
      <w:proofErr w:type="spellStart"/>
      <w:r w:rsidRPr="00C76E20">
        <w:t>Wittet’s</w:t>
      </w:r>
      <w:proofErr w:type="spellEnd"/>
      <w:r w:rsidRPr="00C76E20">
        <w:t xml:space="preserve"> work at the RIBA allowed </w:t>
      </w:r>
      <w:proofErr w:type="spellStart"/>
      <w:r w:rsidRPr="00C76E20">
        <w:t>Begg</w:t>
      </w:r>
      <w:proofErr w:type="spellEnd"/>
      <w:r w:rsidRPr="00C76E20">
        <w:t xml:space="preserve"> to underline his main argument: ‘that only those at or within sight of the centre need hope to obtain adequate professional recognition’.</w:t>
      </w:r>
      <w:r w:rsidRPr="00942F71">
        <w:rPr>
          <w:rStyle w:val="FootnoteReference"/>
        </w:rPr>
        <w:footnoteReference w:id="66"/>
      </w:r>
      <w:r w:rsidRPr="00C76E20">
        <w:t xml:space="preserve"> He was determined to use this opportunity to persuade the RIBA to take greater interest in British architectural work in the wider world. </w:t>
      </w:r>
      <w:r w:rsidR="00D22589">
        <w:t xml:space="preserve">In language emphasising toil and sacrifice, </w:t>
      </w:r>
      <w:proofErr w:type="spellStart"/>
      <w:r w:rsidR="00D22589">
        <w:t>Begg</w:t>
      </w:r>
      <w:proofErr w:type="spellEnd"/>
      <w:r w:rsidR="00D22589">
        <w:t xml:space="preserve"> explained that interest from the RIBA would</w:t>
      </w:r>
      <w:r w:rsidRPr="00C76E20">
        <w:t xml:space="preserve"> ‘have a far-reaching effect not only in heartening our brethren who are labouring in India, in the Colonies, and otherwise more or less out of sight of Headquarters, but also in helping to guide public opinion in these farther parts of our Empire towards a better appreciation of men who are still in the thick of the fight, who are still labouring in the cause of architecture.’</w:t>
      </w:r>
      <w:r w:rsidRPr="00942F71">
        <w:rPr>
          <w:rStyle w:val="FootnoteReference"/>
        </w:rPr>
        <w:footnoteReference w:id="67"/>
      </w:r>
      <w:r w:rsidRPr="00C76E20">
        <w:t xml:space="preserve"> Through a celebration of </w:t>
      </w:r>
      <w:proofErr w:type="spellStart"/>
      <w:r w:rsidRPr="00C76E20">
        <w:t>Wittet’s</w:t>
      </w:r>
      <w:proofErr w:type="spellEnd"/>
      <w:r w:rsidRPr="00C76E20">
        <w:t xml:space="preserve"> work, </w:t>
      </w:r>
      <w:proofErr w:type="spellStart"/>
      <w:r w:rsidRPr="00C76E20">
        <w:t>Begg</w:t>
      </w:r>
      <w:proofErr w:type="spellEnd"/>
      <w:r w:rsidRPr="00C76E20">
        <w:t xml:space="preserve"> advocated for imperial architecture to be considered alongside architecture in Britain – an issue </w:t>
      </w:r>
      <w:proofErr w:type="gramStart"/>
      <w:r w:rsidRPr="00C76E20">
        <w:t>which</w:t>
      </w:r>
      <w:proofErr w:type="gramEnd"/>
      <w:r w:rsidRPr="00C76E20">
        <w:t xml:space="preserve">, as </w:t>
      </w:r>
      <w:proofErr w:type="spellStart"/>
      <w:r w:rsidRPr="00C76E20">
        <w:t>Bremner</w:t>
      </w:r>
      <w:proofErr w:type="spellEnd"/>
      <w:r w:rsidRPr="00C76E20">
        <w:t xml:space="preserve"> has highlighted, has persisted within British architectural history.</w:t>
      </w:r>
      <w:r w:rsidRPr="00942F71">
        <w:rPr>
          <w:rStyle w:val="FootnoteReference"/>
        </w:rPr>
        <w:footnoteReference w:id="68"/>
      </w:r>
      <w:r w:rsidRPr="00C76E20">
        <w:t xml:space="preserve"> In the professional context, </w:t>
      </w:r>
      <w:r w:rsidR="00D22589">
        <w:t xml:space="preserve">therefore, </w:t>
      </w:r>
      <w:r w:rsidRPr="00C76E20">
        <w:t xml:space="preserve">the assertion of British </w:t>
      </w:r>
      <w:r w:rsidR="00D22589">
        <w:t xml:space="preserve">imperial </w:t>
      </w:r>
      <w:r w:rsidRPr="00C76E20">
        <w:t xml:space="preserve">identity was the key issue at stake. </w:t>
      </w:r>
    </w:p>
    <w:p w14:paraId="62CEAFF0" w14:textId="77777777" w:rsidR="00FB03F3" w:rsidRDefault="00FB03F3" w:rsidP="00E03EA1">
      <w:pPr>
        <w:spacing w:line="276" w:lineRule="auto"/>
      </w:pPr>
    </w:p>
    <w:p w14:paraId="7698226D" w14:textId="3704EB73" w:rsidR="002620F1" w:rsidRPr="00C76E20" w:rsidRDefault="00322EFA" w:rsidP="00E03EA1">
      <w:pPr>
        <w:spacing w:line="276" w:lineRule="auto"/>
        <w:rPr>
          <w:rStyle w:val="Hyperlink"/>
          <w:b/>
          <w:color w:val="auto"/>
          <w:u w:val="none"/>
        </w:rPr>
      </w:pPr>
      <w:r w:rsidRPr="00C76E20">
        <w:rPr>
          <w:rStyle w:val="Hyperlink"/>
          <w:b/>
          <w:color w:val="auto"/>
          <w:u w:val="none"/>
        </w:rPr>
        <w:t>Scottish</w:t>
      </w:r>
      <w:r w:rsidR="00E43EEB" w:rsidRPr="00C76E20">
        <w:rPr>
          <w:rStyle w:val="Hyperlink"/>
          <w:b/>
          <w:color w:val="auto"/>
          <w:u w:val="none"/>
        </w:rPr>
        <w:t xml:space="preserve"> connections</w:t>
      </w:r>
    </w:p>
    <w:p w14:paraId="03437B7F" w14:textId="77777777" w:rsidR="008D1F89" w:rsidRPr="00C76E20" w:rsidRDefault="008D1F89" w:rsidP="00E03EA1">
      <w:pPr>
        <w:spacing w:line="276" w:lineRule="auto"/>
        <w:rPr>
          <w:rStyle w:val="Hyperlink"/>
          <w:b/>
          <w:color w:val="auto"/>
          <w:u w:val="none"/>
        </w:rPr>
      </w:pPr>
    </w:p>
    <w:p w14:paraId="2A024C82" w14:textId="7FB16AB4" w:rsidR="004B61B5" w:rsidRDefault="00A90419" w:rsidP="00E03EA1">
      <w:pPr>
        <w:spacing w:line="276" w:lineRule="auto"/>
        <w:rPr>
          <w:rStyle w:val="Hyperlink"/>
          <w:color w:val="FF0000"/>
          <w:u w:val="none"/>
        </w:rPr>
      </w:pPr>
      <w:r w:rsidRPr="00C76E20">
        <w:rPr>
          <w:rStyle w:val="Hyperlink"/>
          <w:color w:val="auto"/>
          <w:u w:val="none"/>
        </w:rPr>
        <w:t xml:space="preserve">In the absence of personal correspondence and papers, it is more challenging to </w:t>
      </w:r>
      <w:r w:rsidR="00C4253F" w:rsidRPr="00C76E20">
        <w:rPr>
          <w:rStyle w:val="Hyperlink"/>
          <w:color w:val="auto"/>
          <w:u w:val="none"/>
        </w:rPr>
        <w:t xml:space="preserve">reconstruct </w:t>
      </w:r>
      <w:proofErr w:type="spellStart"/>
      <w:r w:rsidR="00C4253F" w:rsidRPr="00C76E20">
        <w:rPr>
          <w:rStyle w:val="Hyperlink"/>
          <w:color w:val="auto"/>
          <w:u w:val="none"/>
        </w:rPr>
        <w:t>Begg</w:t>
      </w:r>
      <w:r w:rsidR="000A0691" w:rsidRPr="00C76E20">
        <w:rPr>
          <w:rStyle w:val="Hyperlink"/>
          <w:color w:val="auto"/>
          <w:u w:val="none"/>
        </w:rPr>
        <w:t>’s</w:t>
      </w:r>
      <w:proofErr w:type="spellEnd"/>
      <w:r w:rsidR="00C4253F" w:rsidRPr="00C76E20">
        <w:rPr>
          <w:rStyle w:val="Hyperlink"/>
          <w:color w:val="auto"/>
          <w:u w:val="none"/>
        </w:rPr>
        <w:t xml:space="preserve"> and </w:t>
      </w:r>
      <w:proofErr w:type="spellStart"/>
      <w:r w:rsidR="00C4253F" w:rsidRPr="00C76E20">
        <w:rPr>
          <w:rStyle w:val="Hyperlink"/>
          <w:color w:val="auto"/>
          <w:u w:val="none"/>
        </w:rPr>
        <w:t>Wittet’s</w:t>
      </w:r>
      <w:proofErr w:type="spellEnd"/>
      <w:r w:rsidR="00C4253F" w:rsidRPr="00C76E20">
        <w:rPr>
          <w:rStyle w:val="Hyperlink"/>
          <w:color w:val="auto"/>
          <w:u w:val="none"/>
        </w:rPr>
        <w:t xml:space="preserve"> </w:t>
      </w:r>
      <w:r w:rsidR="00D10A8B" w:rsidRPr="00C76E20">
        <w:rPr>
          <w:rStyle w:val="Hyperlink"/>
          <w:color w:val="auto"/>
          <w:u w:val="none"/>
        </w:rPr>
        <w:t xml:space="preserve">social and religious </w:t>
      </w:r>
      <w:r w:rsidR="00C4253F" w:rsidRPr="00C76E20">
        <w:rPr>
          <w:rStyle w:val="Hyperlink"/>
          <w:color w:val="auto"/>
          <w:u w:val="none"/>
        </w:rPr>
        <w:t>networks and</w:t>
      </w:r>
      <w:r w:rsidR="00D10A8B" w:rsidRPr="00C76E20">
        <w:rPr>
          <w:rStyle w:val="Hyperlink"/>
          <w:color w:val="auto"/>
          <w:u w:val="none"/>
        </w:rPr>
        <w:t xml:space="preserve"> thus to establish</w:t>
      </w:r>
      <w:r w:rsidR="00C4253F" w:rsidRPr="00C76E20">
        <w:rPr>
          <w:rStyle w:val="Hyperlink"/>
          <w:color w:val="auto"/>
          <w:u w:val="none"/>
        </w:rPr>
        <w:t xml:space="preserve"> ties to </w:t>
      </w:r>
      <w:r w:rsidR="00C4253F" w:rsidRPr="00C76E20">
        <w:rPr>
          <w:rStyle w:val="Hyperlink"/>
          <w:color w:val="auto"/>
          <w:u w:val="none"/>
        </w:rPr>
        <w:lastRenderedPageBreak/>
        <w:t>the Scottish community in India and Scotland. Bombay was home to a number of Scots, with several Presbyterian churches and the Bombay Scottish orphanage founded in the mid-nineteenth century by missionaries.</w:t>
      </w:r>
      <w:r w:rsidR="00C4253F" w:rsidRPr="00942F71">
        <w:rPr>
          <w:rStyle w:val="FootnoteReference"/>
        </w:rPr>
        <w:footnoteReference w:id="69"/>
      </w:r>
      <w:r w:rsidR="00C4253F" w:rsidRPr="00C76E20">
        <w:rPr>
          <w:rStyle w:val="Hyperlink"/>
          <w:color w:val="auto"/>
          <w:u w:val="none"/>
        </w:rPr>
        <w:t xml:space="preserve"> </w:t>
      </w:r>
      <w:r w:rsidR="00D10A8B" w:rsidRPr="00C76E20">
        <w:rPr>
          <w:rStyle w:val="Hyperlink"/>
          <w:color w:val="auto"/>
          <w:u w:val="none"/>
        </w:rPr>
        <w:t>As noted by Angela McCarthy, connections to Scottish identity were often rooted in the church. In a colony such as India without significant numbers of settlers, these sub</w:t>
      </w:r>
      <w:r w:rsidR="00D22589">
        <w:rPr>
          <w:rStyle w:val="Hyperlink"/>
          <w:color w:val="auto"/>
          <w:u w:val="none"/>
        </w:rPr>
        <w:t>-</w:t>
      </w:r>
      <w:r w:rsidR="00D10A8B" w:rsidRPr="00C76E20">
        <w:rPr>
          <w:rStyle w:val="Hyperlink"/>
          <w:color w:val="auto"/>
          <w:u w:val="none"/>
        </w:rPr>
        <w:t>networks were significant</w:t>
      </w:r>
      <w:r w:rsidR="007742EE" w:rsidRPr="00C76E20">
        <w:rPr>
          <w:rStyle w:val="Hyperlink"/>
          <w:color w:val="auto"/>
          <w:u w:val="none"/>
        </w:rPr>
        <w:t xml:space="preserve"> </w:t>
      </w:r>
      <w:r w:rsidR="00D22589">
        <w:rPr>
          <w:rStyle w:val="Hyperlink"/>
          <w:color w:val="auto"/>
          <w:u w:val="none"/>
        </w:rPr>
        <w:t>communities through which to</w:t>
      </w:r>
      <w:r w:rsidR="00C532F4" w:rsidRPr="00C76E20">
        <w:rPr>
          <w:rStyle w:val="Hyperlink"/>
          <w:color w:val="auto"/>
          <w:u w:val="none"/>
        </w:rPr>
        <w:t xml:space="preserve"> </w:t>
      </w:r>
      <w:r w:rsidR="00D10A8B" w:rsidRPr="00C76E20">
        <w:rPr>
          <w:rStyle w:val="Hyperlink"/>
          <w:color w:val="auto"/>
          <w:u w:val="none"/>
        </w:rPr>
        <w:t xml:space="preserve">maintain Scottish identities. </w:t>
      </w:r>
      <w:proofErr w:type="spellStart"/>
      <w:r w:rsidR="00C4253F" w:rsidRPr="00C76E20">
        <w:rPr>
          <w:rStyle w:val="Hyperlink"/>
          <w:color w:val="auto"/>
          <w:u w:val="none"/>
        </w:rPr>
        <w:t>Wittet</w:t>
      </w:r>
      <w:proofErr w:type="spellEnd"/>
      <w:r w:rsidR="00C4253F" w:rsidRPr="00C76E20">
        <w:rPr>
          <w:rStyle w:val="Hyperlink"/>
          <w:color w:val="auto"/>
          <w:u w:val="none"/>
        </w:rPr>
        <w:t xml:space="preserve"> was not buried in a Presbyterian graveyard but this is not necessarily indicative of his </w:t>
      </w:r>
      <w:r w:rsidR="00D10A8B" w:rsidRPr="00C76E20">
        <w:rPr>
          <w:rStyle w:val="Hyperlink"/>
          <w:color w:val="auto"/>
          <w:u w:val="none"/>
        </w:rPr>
        <w:t>eschewal of</w:t>
      </w:r>
      <w:r w:rsidR="002F514A" w:rsidRPr="00C76E20">
        <w:rPr>
          <w:rStyle w:val="Hyperlink"/>
          <w:color w:val="auto"/>
          <w:u w:val="none"/>
        </w:rPr>
        <w:t xml:space="preserve"> </w:t>
      </w:r>
      <w:r w:rsidR="00D22589">
        <w:rPr>
          <w:rStyle w:val="Hyperlink"/>
          <w:color w:val="auto"/>
          <w:u w:val="none"/>
        </w:rPr>
        <w:t>the Scottish church</w:t>
      </w:r>
      <w:r w:rsidR="002F514A" w:rsidRPr="00C76E20">
        <w:rPr>
          <w:rStyle w:val="Hyperlink"/>
          <w:color w:val="auto"/>
          <w:u w:val="none"/>
        </w:rPr>
        <w:t xml:space="preserve">.  </w:t>
      </w:r>
      <w:r w:rsidR="00D10A8B" w:rsidRPr="00C76E20">
        <w:rPr>
          <w:rStyle w:val="Hyperlink"/>
          <w:color w:val="auto"/>
          <w:u w:val="none"/>
        </w:rPr>
        <w:t xml:space="preserve">We know a little more about </w:t>
      </w:r>
      <w:proofErr w:type="spellStart"/>
      <w:r w:rsidR="002F514A" w:rsidRPr="00C76E20">
        <w:rPr>
          <w:rStyle w:val="Hyperlink"/>
          <w:color w:val="auto"/>
          <w:u w:val="none"/>
        </w:rPr>
        <w:t>Begg</w:t>
      </w:r>
      <w:proofErr w:type="spellEnd"/>
      <w:r w:rsidR="00D10A8B" w:rsidRPr="00C76E20">
        <w:rPr>
          <w:rStyle w:val="Hyperlink"/>
          <w:color w:val="auto"/>
          <w:u w:val="none"/>
        </w:rPr>
        <w:t xml:space="preserve"> in this regard, in that he</w:t>
      </w:r>
      <w:r w:rsidR="002F514A" w:rsidRPr="00C76E20">
        <w:rPr>
          <w:rStyle w:val="Hyperlink"/>
          <w:color w:val="auto"/>
          <w:u w:val="none"/>
        </w:rPr>
        <w:t xml:space="preserve"> </w:t>
      </w:r>
      <w:r w:rsidR="00C40CE8" w:rsidRPr="00C76E20">
        <w:rPr>
          <w:rStyle w:val="Hyperlink"/>
          <w:color w:val="auto"/>
          <w:u w:val="none"/>
        </w:rPr>
        <w:t>designed several Presbyterian churches in the subcontinent</w:t>
      </w:r>
      <w:r w:rsidR="00942F71">
        <w:rPr>
          <w:rStyle w:val="Hyperlink"/>
          <w:color w:val="auto"/>
          <w:u w:val="none"/>
        </w:rPr>
        <w:t xml:space="preserve"> as part of his role as Government Architect for India</w:t>
      </w:r>
      <w:r w:rsidR="00C40CE8" w:rsidRPr="00C76E20">
        <w:rPr>
          <w:rStyle w:val="Hyperlink"/>
          <w:color w:val="auto"/>
          <w:u w:val="none"/>
        </w:rPr>
        <w:t xml:space="preserve">. </w:t>
      </w:r>
      <w:r w:rsidR="008C1B07">
        <w:rPr>
          <w:rStyle w:val="Hyperlink"/>
          <w:color w:val="auto"/>
          <w:u w:val="none"/>
        </w:rPr>
        <w:t xml:space="preserve">These constructions were part of a wider initiative. </w:t>
      </w:r>
      <w:r w:rsidR="001B289F">
        <w:rPr>
          <w:rStyle w:val="Hyperlink"/>
          <w:color w:val="auto"/>
          <w:u w:val="none"/>
        </w:rPr>
        <w:t>In 1901, a House of Lords debate discussed the need for more Presbyterian churches in India to serve the Highland soldiers, after an incident where they were refused entry into garrison churches.</w:t>
      </w:r>
      <w:r w:rsidR="001B289F">
        <w:rPr>
          <w:rStyle w:val="FootnoteReference"/>
        </w:rPr>
        <w:footnoteReference w:id="70"/>
      </w:r>
      <w:r w:rsidR="001B289F">
        <w:rPr>
          <w:rStyle w:val="Hyperlink"/>
          <w:color w:val="auto"/>
          <w:u w:val="none"/>
        </w:rPr>
        <w:t xml:space="preserve"> At that time and for the next decade, Presbyterian churches were erected across the country and </w:t>
      </w:r>
      <w:proofErr w:type="spellStart"/>
      <w:r w:rsidR="001B289F">
        <w:rPr>
          <w:rStyle w:val="Hyperlink"/>
          <w:color w:val="auto"/>
          <w:u w:val="none"/>
        </w:rPr>
        <w:t>Begg</w:t>
      </w:r>
      <w:proofErr w:type="spellEnd"/>
      <w:r w:rsidR="001B289F">
        <w:rPr>
          <w:rStyle w:val="Hyperlink"/>
          <w:color w:val="auto"/>
          <w:u w:val="none"/>
        </w:rPr>
        <w:t xml:space="preserve"> </w:t>
      </w:r>
      <w:r w:rsidR="007C2D2F">
        <w:rPr>
          <w:rStyle w:val="Hyperlink"/>
          <w:color w:val="auto"/>
          <w:u w:val="none"/>
        </w:rPr>
        <w:t xml:space="preserve">had a hand in several of these. </w:t>
      </w:r>
      <w:r w:rsidR="008C1B07">
        <w:rPr>
          <w:rStyle w:val="Hyperlink"/>
          <w:color w:val="auto"/>
          <w:u w:val="none"/>
        </w:rPr>
        <w:t>H</w:t>
      </w:r>
      <w:r w:rsidR="007C2D2F" w:rsidRPr="00C76E20">
        <w:rPr>
          <w:rStyle w:val="Hyperlink"/>
          <w:color w:val="auto"/>
          <w:u w:val="none"/>
        </w:rPr>
        <w:t xml:space="preserve">is obituary in the </w:t>
      </w:r>
      <w:r w:rsidR="007C2D2F" w:rsidRPr="00C76E20">
        <w:rPr>
          <w:rStyle w:val="Hyperlink"/>
          <w:i/>
          <w:color w:val="auto"/>
          <w:u w:val="none"/>
        </w:rPr>
        <w:t>JRIBA</w:t>
      </w:r>
      <w:r w:rsidR="008C1B07">
        <w:rPr>
          <w:rStyle w:val="Hyperlink"/>
          <w:color w:val="auto"/>
          <w:u w:val="none"/>
        </w:rPr>
        <w:t xml:space="preserve"> records his designs for </w:t>
      </w:r>
      <w:r w:rsidR="007C2D2F" w:rsidRPr="00C76E20">
        <w:rPr>
          <w:rStyle w:val="Hyperlink"/>
          <w:color w:val="auto"/>
          <w:u w:val="none"/>
        </w:rPr>
        <w:t xml:space="preserve"> ‘Presbyterian churches at </w:t>
      </w:r>
      <w:proofErr w:type="spellStart"/>
      <w:r w:rsidR="007C2D2F" w:rsidRPr="00C76E20">
        <w:rPr>
          <w:rStyle w:val="Hyperlink"/>
          <w:color w:val="auto"/>
          <w:u w:val="none"/>
        </w:rPr>
        <w:t>Simla</w:t>
      </w:r>
      <w:proofErr w:type="spellEnd"/>
      <w:r w:rsidR="007C2D2F" w:rsidRPr="00C76E20">
        <w:rPr>
          <w:rStyle w:val="Hyperlink"/>
          <w:color w:val="auto"/>
          <w:u w:val="none"/>
        </w:rPr>
        <w:t>, Jubbulpore, Quetta etc’</w:t>
      </w:r>
      <w:r w:rsidR="007C2D2F">
        <w:rPr>
          <w:rStyle w:val="Hyperlink"/>
          <w:color w:val="auto"/>
          <w:u w:val="none"/>
        </w:rPr>
        <w:t xml:space="preserve"> and we read of the progress of these constructions in his </w:t>
      </w:r>
      <w:r w:rsidR="007C2D2F">
        <w:rPr>
          <w:rStyle w:val="Hyperlink"/>
          <w:i/>
          <w:color w:val="auto"/>
          <w:u w:val="none"/>
        </w:rPr>
        <w:t>Annual Reports</w:t>
      </w:r>
      <w:r w:rsidR="007C2D2F" w:rsidRPr="00C76E20">
        <w:rPr>
          <w:rStyle w:val="Hyperlink"/>
          <w:color w:val="auto"/>
          <w:u w:val="none"/>
        </w:rPr>
        <w:t>.</w:t>
      </w:r>
      <w:r w:rsidR="007C2D2F" w:rsidRPr="00942F71">
        <w:rPr>
          <w:rStyle w:val="FootnoteReference"/>
        </w:rPr>
        <w:footnoteReference w:id="71"/>
      </w:r>
      <w:r w:rsidR="007C2D2F" w:rsidRPr="00C76E20">
        <w:rPr>
          <w:rStyle w:val="Hyperlink"/>
          <w:color w:val="auto"/>
          <w:u w:val="none"/>
        </w:rPr>
        <w:t xml:space="preserve"> </w:t>
      </w:r>
      <w:r w:rsidR="007C2D2F">
        <w:rPr>
          <w:rStyle w:val="Hyperlink"/>
          <w:color w:val="auto"/>
          <w:u w:val="none"/>
        </w:rPr>
        <w:t>He noted in 1913 that the church in Jubbulpore was ‘urgently called for’ and the Secretary of State had issued orders that it was one that had to be completed in early 1914.</w:t>
      </w:r>
      <w:r w:rsidR="007C2D2F">
        <w:rPr>
          <w:rStyle w:val="FootnoteReference"/>
        </w:rPr>
        <w:footnoteReference w:id="72"/>
      </w:r>
      <w:r w:rsidR="007C2D2F">
        <w:rPr>
          <w:rStyle w:val="Hyperlink"/>
          <w:color w:val="auto"/>
          <w:u w:val="none"/>
        </w:rPr>
        <w:t xml:space="preserve"> </w:t>
      </w:r>
      <w:r w:rsidR="001B289F">
        <w:rPr>
          <w:rStyle w:val="Hyperlink"/>
          <w:color w:val="auto"/>
          <w:u w:val="none"/>
        </w:rPr>
        <w:t xml:space="preserve">It is possible that some </w:t>
      </w:r>
      <w:r w:rsidR="008C1B07">
        <w:rPr>
          <w:rStyle w:val="Hyperlink"/>
          <w:color w:val="auto"/>
          <w:u w:val="none"/>
        </w:rPr>
        <w:t>Scottish</w:t>
      </w:r>
      <w:r w:rsidR="001B289F">
        <w:rPr>
          <w:rStyle w:val="Hyperlink"/>
          <w:color w:val="auto"/>
          <w:u w:val="none"/>
        </w:rPr>
        <w:t xml:space="preserve"> association was preferred for designs where possible, such as the Scotch Church in Rawalpindi, completed in 1909 being designed by an Aberdeen firm.</w:t>
      </w:r>
      <w:r w:rsidR="001B289F">
        <w:rPr>
          <w:rStyle w:val="FootnoteReference"/>
        </w:rPr>
        <w:footnoteReference w:id="73"/>
      </w:r>
      <w:r w:rsidR="001B289F">
        <w:rPr>
          <w:rStyle w:val="Hyperlink"/>
          <w:color w:val="auto"/>
          <w:u w:val="none"/>
        </w:rPr>
        <w:t xml:space="preserve"> </w:t>
      </w:r>
      <w:r w:rsidR="00942F71">
        <w:rPr>
          <w:rStyle w:val="Hyperlink"/>
          <w:color w:val="auto"/>
          <w:u w:val="none"/>
        </w:rPr>
        <w:t>However, h</w:t>
      </w:r>
      <w:r w:rsidR="00203610" w:rsidRPr="00C76E20">
        <w:rPr>
          <w:rStyle w:val="Hyperlink"/>
          <w:color w:val="auto"/>
          <w:u w:val="none"/>
        </w:rPr>
        <w:t>e</w:t>
      </w:r>
      <w:r w:rsidR="004B61B5">
        <w:rPr>
          <w:rStyle w:val="Hyperlink"/>
          <w:color w:val="auto"/>
          <w:u w:val="none"/>
        </w:rPr>
        <w:t xml:space="preserve"> and his fellow architects</w:t>
      </w:r>
      <w:r w:rsidR="00203610" w:rsidRPr="00C76E20">
        <w:rPr>
          <w:rStyle w:val="Hyperlink"/>
          <w:color w:val="auto"/>
          <w:u w:val="none"/>
        </w:rPr>
        <w:t xml:space="preserve"> </w:t>
      </w:r>
      <w:r w:rsidR="004B61B5">
        <w:rPr>
          <w:rStyle w:val="Hyperlink"/>
          <w:color w:val="auto"/>
          <w:u w:val="none"/>
        </w:rPr>
        <w:t xml:space="preserve">all designed buildings for the various Christian faiths across India – </w:t>
      </w:r>
      <w:proofErr w:type="spellStart"/>
      <w:r w:rsidR="004B61B5">
        <w:rPr>
          <w:rStyle w:val="Hyperlink"/>
          <w:color w:val="auto"/>
          <w:u w:val="none"/>
        </w:rPr>
        <w:t>Begg’s</w:t>
      </w:r>
      <w:proofErr w:type="spellEnd"/>
      <w:r w:rsidR="004B61B5">
        <w:rPr>
          <w:rStyle w:val="Hyperlink"/>
          <w:color w:val="auto"/>
          <w:u w:val="none"/>
        </w:rPr>
        <w:t xml:space="preserve"> designs described in the </w:t>
      </w:r>
      <w:r w:rsidR="004B61B5">
        <w:rPr>
          <w:rStyle w:val="Hyperlink"/>
          <w:i/>
          <w:color w:val="auto"/>
          <w:u w:val="none"/>
        </w:rPr>
        <w:t>Annual Reports</w:t>
      </w:r>
      <w:r w:rsidR="004B61B5">
        <w:rPr>
          <w:rStyle w:val="Hyperlink"/>
          <w:color w:val="auto"/>
          <w:u w:val="none"/>
        </w:rPr>
        <w:t xml:space="preserve"> therefore do not </w:t>
      </w:r>
      <w:r w:rsidR="00E66AE5">
        <w:rPr>
          <w:rStyle w:val="Hyperlink"/>
          <w:color w:val="auto"/>
          <w:u w:val="none"/>
        </w:rPr>
        <w:t xml:space="preserve">necessarily </w:t>
      </w:r>
      <w:r w:rsidR="00055EC0">
        <w:rPr>
          <w:rStyle w:val="Hyperlink"/>
          <w:color w:val="auto"/>
          <w:u w:val="none"/>
        </w:rPr>
        <w:t>connote</w:t>
      </w:r>
      <w:r w:rsidR="004B61B5">
        <w:rPr>
          <w:rStyle w:val="Hyperlink"/>
          <w:color w:val="auto"/>
          <w:u w:val="none"/>
        </w:rPr>
        <w:t xml:space="preserve"> any particular choice to support </w:t>
      </w:r>
      <w:r w:rsidR="00942F71">
        <w:rPr>
          <w:rStyle w:val="Hyperlink"/>
          <w:color w:val="auto"/>
          <w:u w:val="none"/>
        </w:rPr>
        <w:t>constructions</w:t>
      </w:r>
      <w:r w:rsidR="004B61B5">
        <w:rPr>
          <w:rStyle w:val="Hyperlink"/>
          <w:color w:val="auto"/>
          <w:u w:val="none"/>
        </w:rPr>
        <w:t xml:space="preserve"> for the Scottish community</w:t>
      </w:r>
      <w:r w:rsidR="00055EC0">
        <w:rPr>
          <w:rStyle w:val="Hyperlink"/>
          <w:color w:val="auto"/>
          <w:u w:val="none"/>
        </w:rPr>
        <w:t xml:space="preserve">. </w:t>
      </w:r>
      <w:r w:rsidR="008C1B07">
        <w:rPr>
          <w:rStyle w:val="Hyperlink"/>
          <w:color w:val="auto"/>
          <w:u w:val="none"/>
        </w:rPr>
        <w:t>However, h</w:t>
      </w:r>
      <w:r w:rsidR="00055EC0">
        <w:rPr>
          <w:rStyle w:val="Hyperlink"/>
          <w:color w:val="auto"/>
          <w:u w:val="none"/>
        </w:rPr>
        <w:t>is</w:t>
      </w:r>
      <w:r w:rsidR="00E66AE5">
        <w:rPr>
          <w:rStyle w:val="Hyperlink"/>
          <w:color w:val="auto"/>
          <w:u w:val="none"/>
        </w:rPr>
        <w:t xml:space="preserve"> analysis of </w:t>
      </w:r>
      <w:r w:rsidR="00055EC0">
        <w:rPr>
          <w:rStyle w:val="Hyperlink"/>
          <w:color w:val="auto"/>
          <w:u w:val="none"/>
        </w:rPr>
        <w:t>the Jubbulpore Church</w:t>
      </w:r>
      <w:r w:rsidR="00E66AE5">
        <w:rPr>
          <w:rStyle w:val="Hyperlink"/>
          <w:color w:val="auto"/>
          <w:u w:val="none"/>
        </w:rPr>
        <w:t xml:space="preserve"> </w:t>
      </w:r>
      <w:r w:rsidR="001F2C69">
        <w:rPr>
          <w:rStyle w:val="Hyperlink"/>
          <w:color w:val="auto"/>
          <w:u w:val="none"/>
        </w:rPr>
        <w:t>indicates his national authority over the form of such buildings</w:t>
      </w:r>
      <w:r w:rsidR="00055EC0">
        <w:rPr>
          <w:rStyle w:val="Hyperlink"/>
          <w:color w:val="auto"/>
          <w:u w:val="none"/>
        </w:rPr>
        <w:t xml:space="preserve">: ‘To my mind it is a successful work in one particular at least, </w:t>
      </w:r>
      <w:r w:rsidR="00055EC0">
        <w:rPr>
          <w:rStyle w:val="Hyperlink"/>
          <w:i/>
          <w:color w:val="auto"/>
          <w:u w:val="none"/>
        </w:rPr>
        <w:t>viz.</w:t>
      </w:r>
      <w:r w:rsidR="00055EC0">
        <w:rPr>
          <w:rStyle w:val="Hyperlink"/>
          <w:color w:val="auto"/>
          <w:u w:val="none"/>
        </w:rPr>
        <w:t>, that it could hardly be mistaken for anything but what it is – a Presbyterian Church’</w:t>
      </w:r>
      <w:r w:rsidR="00E66AE5">
        <w:rPr>
          <w:rStyle w:val="Hyperlink"/>
          <w:color w:val="auto"/>
          <w:u w:val="none"/>
        </w:rPr>
        <w:t>.</w:t>
      </w:r>
      <w:r w:rsidR="00055EC0">
        <w:rPr>
          <w:rStyle w:val="FootnoteReference"/>
        </w:rPr>
        <w:footnoteReference w:id="74"/>
      </w:r>
      <w:r w:rsidR="001D089F">
        <w:rPr>
          <w:rStyle w:val="Hyperlink"/>
          <w:color w:val="auto"/>
          <w:u w:val="none"/>
        </w:rPr>
        <w:t xml:space="preserve"> </w:t>
      </w:r>
    </w:p>
    <w:p w14:paraId="2105F100" w14:textId="77777777" w:rsidR="004B61B5" w:rsidRDefault="004B61B5" w:rsidP="00E03EA1">
      <w:pPr>
        <w:spacing w:line="276" w:lineRule="auto"/>
        <w:rPr>
          <w:rStyle w:val="Hyperlink"/>
          <w:color w:val="FF0000"/>
          <w:u w:val="none"/>
        </w:rPr>
      </w:pPr>
    </w:p>
    <w:p w14:paraId="4F54330E" w14:textId="30A93640" w:rsidR="002451CC" w:rsidRPr="00C76E20" w:rsidRDefault="008C1B07" w:rsidP="00E03EA1">
      <w:pPr>
        <w:spacing w:line="276" w:lineRule="auto"/>
        <w:rPr>
          <w:rStyle w:val="Hyperlink"/>
          <w:color w:val="auto"/>
          <w:u w:val="none"/>
        </w:rPr>
      </w:pPr>
      <w:r>
        <w:rPr>
          <w:rStyle w:val="Hyperlink"/>
          <w:color w:val="auto"/>
          <w:u w:val="none"/>
        </w:rPr>
        <w:t>T</w:t>
      </w:r>
      <w:r w:rsidR="00203610" w:rsidRPr="00C76E20">
        <w:rPr>
          <w:rStyle w:val="Hyperlink"/>
          <w:color w:val="auto"/>
          <w:u w:val="none"/>
        </w:rPr>
        <w:t xml:space="preserve">here is a </w:t>
      </w:r>
      <w:r w:rsidR="00E43EEB" w:rsidRPr="00C76E20">
        <w:rPr>
          <w:rStyle w:val="Hyperlink"/>
          <w:color w:val="auto"/>
          <w:u w:val="none"/>
        </w:rPr>
        <w:t>suggestion from</w:t>
      </w:r>
      <w:r w:rsidR="002F514A" w:rsidRPr="00C76E20">
        <w:rPr>
          <w:rStyle w:val="Hyperlink"/>
          <w:color w:val="auto"/>
          <w:u w:val="none"/>
        </w:rPr>
        <w:t xml:space="preserve"> an</w:t>
      </w:r>
      <w:r w:rsidR="00E43EEB" w:rsidRPr="00C76E20">
        <w:rPr>
          <w:rStyle w:val="Hyperlink"/>
          <w:color w:val="auto"/>
          <w:u w:val="none"/>
        </w:rPr>
        <w:t xml:space="preserve"> as yet uncorroborated </w:t>
      </w:r>
      <w:r w:rsidR="002F514A" w:rsidRPr="00C76E20">
        <w:rPr>
          <w:rStyle w:val="Hyperlink"/>
          <w:color w:val="auto"/>
          <w:u w:val="none"/>
        </w:rPr>
        <w:t>source</w:t>
      </w:r>
      <w:r w:rsidR="00E43EEB" w:rsidRPr="00C76E20">
        <w:rPr>
          <w:rStyle w:val="Hyperlink"/>
          <w:color w:val="auto"/>
          <w:u w:val="none"/>
        </w:rPr>
        <w:t xml:space="preserve"> that </w:t>
      </w:r>
      <w:r w:rsidR="00C532F4" w:rsidRPr="00C76E20">
        <w:rPr>
          <w:rStyle w:val="Hyperlink"/>
          <w:color w:val="auto"/>
          <w:u w:val="none"/>
        </w:rPr>
        <w:t xml:space="preserve">he </w:t>
      </w:r>
      <w:r w:rsidR="00231F8D" w:rsidRPr="00C76E20">
        <w:rPr>
          <w:rStyle w:val="Hyperlink"/>
          <w:color w:val="auto"/>
          <w:u w:val="none"/>
        </w:rPr>
        <w:t xml:space="preserve">designed the St Andrew’s Kirk in </w:t>
      </w:r>
      <w:proofErr w:type="spellStart"/>
      <w:r w:rsidR="00231F8D" w:rsidRPr="00C76E20">
        <w:rPr>
          <w:rStyle w:val="Hyperlink"/>
          <w:color w:val="auto"/>
          <w:u w:val="none"/>
        </w:rPr>
        <w:t>Simla</w:t>
      </w:r>
      <w:proofErr w:type="spellEnd"/>
      <w:r w:rsidR="00231F8D" w:rsidRPr="00C76E20">
        <w:rPr>
          <w:rStyle w:val="Hyperlink"/>
          <w:color w:val="auto"/>
          <w:u w:val="none"/>
        </w:rPr>
        <w:t xml:space="preserve"> </w:t>
      </w:r>
      <w:r w:rsidR="00E93FD0" w:rsidRPr="00C76E20">
        <w:rPr>
          <w:rStyle w:val="Hyperlink"/>
          <w:color w:val="auto"/>
          <w:u w:val="none"/>
        </w:rPr>
        <w:t xml:space="preserve">free of charge, </w:t>
      </w:r>
      <w:r w:rsidR="009A683C" w:rsidRPr="00C76E20">
        <w:rPr>
          <w:rStyle w:val="Hyperlink"/>
          <w:color w:val="auto"/>
          <w:u w:val="none"/>
        </w:rPr>
        <w:t xml:space="preserve">perhaps </w:t>
      </w:r>
      <w:r w:rsidR="00E93FD0" w:rsidRPr="00C76E20">
        <w:rPr>
          <w:rStyle w:val="Hyperlink"/>
          <w:color w:val="auto"/>
          <w:u w:val="none"/>
        </w:rPr>
        <w:t xml:space="preserve">indicating </w:t>
      </w:r>
      <w:r w:rsidR="00231F8D" w:rsidRPr="00C76E20">
        <w:rPr>
          <w:rStyle w:val="Hyperlink"/>
          <w:color w:val="auto"/>
          <w:u w:val="none"/>
        </w:rPr>
        <w:t xml:space="preserve">adherence to the </w:t>
      </w:r>
      <w:r w:rsidR="00E93FD0" w:rsidRPr="00C76E20">
        <w:rPr>
          <w:rStyle w:val="Hyperlink"/>
          <w:color w:val="auto"/>
          <w:u w:val="none"/>
        </w:rPr>
        <w:t>Church of Scotland</w:t>
      </w:r>
      <w:r w:rsidR="00231F8D" w:rsidRPr="00C76E20">
        <w:rPr>
          <w:rStyle w:val="Hyperlink"/>
          <w:color w:val="auto"/>
          <w:u w:val="none"/>
        </w:rPr>
        <w:t xml:space="preserve">. </w:t>
      </w:r>
      <w:r w:rsidR="00F20757">
        <w:rPr>
          <w:rStyle w:val="Hyperlink"/>
          <w:color w:val="auto"/>
          <w:u w:val="none"/>
        </w:rPr>
        <w:t xml:space="preserve">From the available evidence this seems plausible – or at least that he was privately commissioned. </w:t>
      </w:r>
      <w:r w:rsidR="0061797F">
        <w:rPr>
          <w:rStyle w:val="Hyperlink"/>
          <w:color w:val="auto"/>
          <w:u w:val="none"/>
        </w:rPr>
        <w:t xml:space="preserve">In the </w:t>
      </w:r>
      <w:r w:rsidR="0061797F">
        <w:rPr>
          <w:rStyle w:val="Hyperlink"/>
          <w:i/>
          <w:color w:val="auto"/>
          <w:u w:val="none"/>
        </w:rPr>
        <w:t xml:space="preserve">Building News </w:t>
      </w:r>
      <w:r w:rsidR="0061797F">
        <w:rPr>
          <w:rStyle w:val="Hyperlink"/>
          <w:color w:val="auto"/>
          <w:u w:val="none"/>
        </w:rPr>
        <w:t>of 1920, the ‘Scotch Chur</w:t>
      </w:r>
      <w:r w:rsidR="001F2C69">
        <w:rPr>
          <w:rStyle w:val="Hyperlink"/>
          <w:color w:val="auto"/>
          <w:u w:val="none"/>
        </w:rPr>
        <w:t>c</w:t>
      </w:r>
      <w:r w:rsidR="0061797F">
        <w:rPr>
          <w:rStyle w:val="Hyperlink"/>
          <w:color w:val="auto"/>
          <w:u w:val="none"/>
        </w:rPr>
        <w:t xml:space="preserve">h’ at </w:t>
      </w:r>
      <w:proofErr w:type="spellStart"/>
      <w:r w:rsidR="0061797F">
        <w:rPr>
          <w:rStyle w:val="Hyperlink"/>
          <w:color w:val="auto"/>
          <w:u w:val="none"/>
        </w:rPr>
        <w:t>Simla</w:t>
      </w:r>
      <w:proofErr w:type="spellEnd"/>
      <w:r w:rsidR="0061797F">
        <w:rPr>
          <w:rStyle w:val="Hyperlink"/>
          <w:color w:val="auto"/>
          <w:u w:val="none"/>
        </w:rPr>
        <w:t xml:space="preserve"> was described as typical of </w:t>
      </w:r>
      <w:proofErr w:type="spellStart"/>
      <w:r w:rsidR="00F20757">
        <w:rPr>
          <w:rStyle w:val="Hyperlink"/>
          <w:color w:val="auto"/>
          <w:u w:val="none"/>
        </w:rPr>
        <w:t>Begg’s</w:t>
      </w:r>
      <w:proofErr w:type="spellEnd"/>
      <w:r w:rsidR="0061797F">
        <w:rPr>
          <w:rStyle w:val="Hyperlink"/>
          <w:color w:val="auto"/>
          <w:u w:val="none"/>
        </w:rPr>
        <w:t xml:space="preserve"> best work</w:t>
      </w:r>
      <w:r w:rsidR="00F20757">
        <w:rPr>
          <w:rStyle w:val="Hyperlink"/>
          <w:color w:val="auto"/>
          <w:u w:val="none"/>
        </w:rPr>
        <w:t xml:space="preserve"> while it is not mentioned in any official </w:t>
      </w:r>
      <w:r w:rsidR="00F20757">
        <w:rPr>
          <w:rStyle w:val="Hyperlink"/>
          <w:i/>
          <w:color w:val="auto"/>
          <w:u w:val="none"/>
        </w:rPr>
        <w:t>Annual Reports</w:t>
      </w:r>
      <w:r w:rsidR="0061797F">
        <w:rPr>
          <w:rStyle w:val="Hyperlink"/>
          <w:color w:val="auto"/>
          <w:u w:val="none"/>
        </w:rPr>
        <w:t>.</w:t>
      </w:r>
      <w:r w:rsidR="001F2C69">
        <w:rPr>
          <w:rStyle w:val="FootnoteReference"/>
        </w:rPr>
        <w:footnoteReference w:id="75"/>
      </w:r>
      <w:r w:rsidR="0061797F">
        <w:rPr>
          <w:rStyle w:val="Hyperlink"/>
          <w:color w:val="auto"/>
          <w:u w:val="none"/>
        </w:rPr>
        <w:t xml:space="preserve"> </w:t>
      </w:r>
      <w:r w:rsidR="00E93FD0" w:rsidRPr="0061797F">
        <w:rPr>
          <w:rStyle w:val="Hyperlink"/>
          <w:color w:val="auto"/>
          <w:u w:val="none"/>
        </w:rPr>
        <w:t>The</w:t>
      </w:r>
      <w:r w:rsidR="00E93FD0" w:rsidRPr="00C76E20">
        <w:rPr>
          <w:rStyle w:val="Hyperlink"/>
          <w:color w:val="auto"/>
          <w:u w:val="none"/>
        </w:rPr>
        <w:t xml:space="preserve"> foundation stone </w:t>
      </w:r>
      <w:r w:rsidR="001F2C69">
        <w:rPr>
          <w:rStyle w:val="Hyperlink"/>
          <w:color w:val="auto"/>
          <w:u w:val="none"/>
        </w:rPr>
        <w:t>reportedly</w:t>
      </w:r>
      <w:r w:rsidR="00E93FD0" w:rsidRPr="00C76E20">
        <w:rPr>
          <w:rStyle w:val="Hyperlink"/>
          <w:color w:val="auto"/>
          <w:u w:val="none"/>
        </w:rPr>
        <w:t xml:space="preserve"> has</w:t>
      </w:r>
      <w:r w:rsidR="00231F8D" w:rsidRPr="00C76E20">
        <w:rPr>
          <w:rStyle w:val="Hyperlink"/>
          <w:color w:val="auto"/>
          <w:u w:val="none"/>
        </w:rPr>
        <w:t xml:space="preserve"> an i</w:t>
      </w:r>
      <w:r w:rsidR="00E93FD0" w:rsidRPr="00C76E20">
        <w:rPr>
          <w:rStyle w:val="Hyperlink"/>
          <w:color w:val="auto"/>
          <w:u w:val="none"/>
        </w:rPr>
        <w:t xml:space="preserve">nscription in Scots </w:t>
      </w:r>
      <w:r w:rsidR="002451CC" w:rsidRPr="00C76E20">
        <w:rPr>
          <w:rStyle w:val="Hyperlink"/>
          <w:color w:val="auto"/>
          <w:u w:val="none"/>
        </w:rPr>
        <w:t xml:space="preserve">laid by the Viceroy Lord </w:t>
      </w:r>
      <w:proofErr w:type="spellStart"/>
      <w:r w:rsidR="002451CC" w:rsidRPr="00C76E20">
        <w:rPr>
          <w:rStyle w:val="Hyperlink"/>
          <w:color w:val="auto"/>
          <w:u w:val="none"/>
        </w:rPr>
        <w:t>Hardinge</w:t>
      </w:r>
      <w:proofErr w:type="spellEnd"/>
      <w:r w:rsidR="002451CC" w:rsidRPr="00C76E20">
        <w:rPr>
          <w:rStyle w:val="Hyperlink"/>
          <w:color w:val="auto"/>
          <w:u w:val="none"/>
        </w:rPr>
        <w:t xml:space="preserve"> on 30 August 1914:</w:t>
      </w:r>
    </w:p>
    <w:p w14:paraId="2813A1D9" w14:textId="77777777" w:rsidR="002451CC" w:rsidRPr="00C76E20" w:rsidRDefault="002451CC" w:rsidP="00E03EA1">
      <w:pPr>
        <w:spacing w:line="276" w:lineRule="auto"/>
        <w:ind w:left="720"/>
        <w:outlineLvl w:val="2"/>
        <w:rPr>
          <w:rFonts w:cs="Times New Roman"/>
          <w:color w:val="212124"/>
        </w:rPr>
      </w:pPr>
      <w:r w:rsidRPr="00C76E20">
        <w:rPr>
          <w:rFonts w:cs="Times New Roman"/>
          <w:color w:val="212124"/>
        </w:rPr>
        <w:t>This Kirk was</w:t>
      </w:r>
    </w:p>
    <w:p w14:paraId="1434CB7D" w14:textId="77777777" w:rsidR="002451CC" w:rsidRPr="00C76E20" w:rsidRDefault="002451CC" w:rsidP="00E03EA1">
      <w:pPr>
        <w:spacing w:line="276" w:lineRule="auto"/>
        <w:ind w:left="720"/>
        <w:outlineLvl w:val="2"/>
        <w:rPr>
          <w:rFonts w:cs="Times New Roman"/>
          <w:color w:val="212124"/>
        </w:rPr>
      </w:pPr>
      <w:proofErr w:type="spellStart"/>
      <w:r w:rsidRPr="00C76E20">
        <w:rPr>
          <w:rFonts w:cs="Times New Roman"/>
          <w:color w:val="212124"/>
        </w:rPr>
        <w:lastRenderedPageBreak/>
        <w:t>Biggit</w:t>
      </w:r>
      <w:proofErr w:type="spellEnd"/>
      <w:r w:rsidRPr="00C76E20">
        <w:rPr>
          <w:rFonts w:cs="Times New Roman"/>
          <w:color w:val="212124"/>
        </w:rPr>
        <w:t xml:space="preserve"> Be </w:t>
      </w:r>
      <w:proofErr w:type="spellStart"/>
      <w:r w:rsidRPr="00C76E20">
        <w:rPr>
          <w:rFonts w:cs="Times New Roman"/>
          <w:color w:val="212124"/>
        </w:rPr>
        <w:t>Godlie</w:t>
      </w:r>
      <w:proofErr w:type="spellEnd"/>
    </w:p>
    <w:p w14:paraId="486F4317" w14:textId="77777777" w:rsidR="002451CC" w:rsidRPr="00C76E20" w:rsidRDefault="002451CC" w:rsidP="00E03EA1">
      <w:pPr>
        <w:spacing w:line="276" w:lineRule="auto"/>
        <w:ind w:left="720"/>
        <w:outlineLvl w:val="2"/>
        <w:rPr>
          <w:rFonts w:cs="Times New Roman"/>
          <w:color w:val="212124"/>
        </w:rPr>
      </w:pPr>
      <w:r w:rsidRPr="00C76E20">
        <w:rPr>
          <w:rFonts w:cs="Times New Roman"/>
          <w:color w:val="212124"/>
        </w:rPr>
        <w:t>Men in the year</w:t>
      </w:r>
    </w:p>
    <w:p w14:paraId="6E521AAD" w14:textId="675C7BF8" w:rsidR="002451CC" w:rsidRPr="00C76E20" w:rsidRDefault="002451CC" w:rsidP="00E03EA1">
      <w:pPr>
        <w:spacing w:line="276" w:lineRule="auto"/>
        <w:ind w:left="720"/>
        <w:outlineLvl w:val="2"/>
        <w:rPr>
          <w:rFonts w:cs="Times New Roman"/>
          <w:color w:val="212124"/>
        </w:rPr>
      </w:pPr>
      <w:proofErr w:type="gramStart"/>
      <w:r w:rsidRPr="00C76E20">
        <w:rPr>
          <w:rFonts w:cs="Times New Roman"/>
          <w:color w:val="212124"/>
        </w:rPr>
        <w:t>Of our Lord 1914.</w:t>
      </w:r>
      <w:proofErr w:type="gramEnd"/>
      <w:r w:rsidR="005647DB" w:rsidRPr="00942F71">
        <w:rPr>
          <w:rStyle w:val="FootnoteReference"/>
        </w:rPr>
        <w:footnoteReference w:id="76"/>
      </w:r>
    </w:p>
    <w:p w14:paraId="3226E35A" w14:textId="1452B374" w:rsidR="00165EE6" w:rsidRPr="00C76E20" w:rsidRDefault="008A395A" w:rsidP="00E03EA1">
      <w:pPr>
        <w:spacing w:line="276" w:lineRule="auto"/>
        <w:rPr>
          <w:rStyle w:val="Hyperlink"/>
          <w:color w:val="auto"/>
          <w:u w:val="none"/>
        </w:rPr>
      </w:pPr>
      <w:r w:rsidRPr="00C76E20">
        <w:rPr>
          <w:rStyle w:val="Hyperlink"/>
          <w:color w:val="auto"/>
          <w:u w:val="none"/>
        </w:rPr>
        <w:t xml:space="preserve">This text </w:t>
      </w:r>
      <w:r w:rsidR="002620F1" w:rsidRPr="00C76E20">
        <w:rPr>
          <w:rStyle w:val="Hyperlink"/>
          <w:color w:val="auto"/>
          <w:u w:val="none"/>
        </w:rPr>
        <w:t xml:space="preserve">supports </w:t>
      </w:r>
      <w:proofErr w:type="spellStart"/>
      <w:r w:rsidR="002620F1" w:rsidRPr="00C76E20">
        <w:rPr>
          <w:rStyle w:val="Hyperlink"/>
          <w:color w:val="auto"/>
          <w:u w:val="none"/>
        </w:rPr>
        <w:t>MacK</w:t>
      </w:r>
      <w:r w:rsidR="00D10A8B" w:rsidRPr="00C76E20">
        <w:rPr>
          <w:rStyle w:val="Hyperlink"/>
          <w:color w:val="auto"/>
          <w:u w:val="none"/>
        </w:rPr>
        <w:t>enzie’s</w:t>
      </w:r>
      <w:proofErr w:type="spellEnd"/>
      <w:r w:rsidR="00D10A8B" w:rsidRPr="00C76E20">
        <w:rPr>
          <w:rStyle w:val="Hyperlink"/>
          <w:color w:val="auto"/>
          <w:u w:val="none"/>
        </w:rPr>
        <w:t xml:space="preserve"> observation that </w:t>
      </w:r>
      <w:r w:rsidR="0015620D" w:rsidRPr="00C76E20">
        <w:rPr>
          <w:rStyle w:val="Hyperlink"/>
          <w:color w:val="auto"/>
          <w:u w:val="none"/>
        </w:rPr>
        <w:t xml:space="preserve">‘Scots linguistic distinctions embraced Scots as well as Gaelic’ </w:t>
      </w:r>
      <w:r w:rsidR="00D10A8B" w:rsidRPr="00C76E20">
        <w:rPr>
          <w:rStyle w:val="Hyperlink"/>
          <w:color w:val="auto"/>
          <w:u w:val="none"/>
        </w:rPr>
        <w:t>for the Scottish overseas</w:t>
      </w:r>
      <w:r w:rsidR="002620F1" w:rsidRPr="00C76E20">
        <w:rPr>
          <w:rStyle w:val="Hyperlink"/>
          <w:color w:val="auto"/>
          <w:u w:val="none"/>
        </w:rPr>
        <w:t xml:space="preserve"> and </w:t>
      </w:r>
      <w:r w:rsidR="0015620D" w:rsidRPr="00C76E20">
        <w:rPr>
          <w:rStyle w:val="Hyperlink"/>
          <w:color w:val="auto"/>
          <w:u w:val="none"/>
        </w:rPr>
        <w:t xml:space="preserve">the use of Scots </w:t>
      </w:r>
      <w:r w:rsidR="002620F1" w:rsidRPr="00C76E20">
        <w:rPr>
          <w:rStyle w:val="Hyperlink"/>
          <w:color w:val="auto"/>
          <w:u w:val="none"/>
        </w:rPr>
        <w:t>has been obscured b</w:t>
      </w:r>
      <w:r w:rsidR="009927C8" w:rsidRPr="00C76E20">
        <w:rPr>
          <w:rStyle w:val="Hyperlink"/>
          <w:color w:val="auto"/>
          <w:u w:val="none"/>
        </w:rPr>
        <w:t>y</w:t>
      </w:r>
      <w:r w:rsidR="002620F1" w:rsidRPr="00C76E20">
        <w:rPr>
          <w:rStyle w:val="Hyperlink"/>
          <w:color w:val="auto"/>
          <w:u w:val="none"/>
        </w:rPr>
        <w:t xml:space="preserve"> concentration upon Gaelic as the diaspora language.</w:t>
      </w:r>
      <w:r w:rsidR="002620F1" w:rsidRPr="00942F71">
        <w:rPr>
          <w:rStyle w:val="FootnoteReference"/>
        </w:rPr>
        <w:footnoteReference w:id="77"/>
      </w:r>
      <w:r w:rsidR="002620F1" w:rsidRPr="00C76E20">
        <w:rPr>
          <w:rStyle w:val="Hyperlink"/>
          <w:color w:val="auto"/>
          <w:u w:val="none"/>
        </w:rPr>
        <w:t xml:space="preserve"> </w:t>
      </w:r>
      <w:proofErr w:type="spellStart"/>
      <w:r w:rsidRPr="00C76E20">
        <w:rPr>
          <w:rStyle w:val="Hyperlink"/>
          <w:color w:val="auto"/>
          <w:u w:val="none"/>
        </w:rPr>
        <w:t>Begg</w:t>
      </w:r>
      <w:proofErr w:type="spellEnd"/>
      <w:r w:rsidRPr="00C76E20">
        <w:rPr>
          <w:rStyle w:val="Hyperlink"/>
          <w:color w:val="auto"/>
          <w:u w:val="none"/>
        </w:rPr>
        <w:t xml:space="preserve"> reportedly claimed descent from Robert Burns, so may have held a particular attachment to </w:t>
      </w:r>
      <w:r w:rsidR="001F2C69">
        <w:rPr>
          <w:rStyle w:val="Hyperlink"/>
          <w:color w:val="auto"/>
          <w:u w:val="none"/>
        </w:rPr>
        <w:t xml:space="preserve">the </w:t>
      </w:r>
      <w:r w:rsidRPr="00C76E20">
        <w:rPr>
          <w:rStyle w:val="Hyperlink"/>
          <w:color w:val="auto"/>
          <w:u w:val="none"/>
        </w:rPr>
        <w:t>Scots</w:t>
      </w:r>
      <w:r w:rsidR="001F2C69">
        <w:rPr>
          <w:rStyle w:val="Hyperlink"/>
          <w:color w:val="auto"/>
          <w:u w:val="none"/>
        </w:rPr>
        <w:t xml:space="preserve"> tongue</w:t>
      </w:r>
      <w:r w:rsidRPr="00C76E20">
        <w:rPr>
          <w:rStyle w:val="Hyperlink"/>
          <w:color w:val="auto"/>
          <w:u w:val="none"/>
        </w:rPr>
        <w:t>.</w:t>
      </w:r>
      <w:r w:rsidR="002F7431" w:rsidRPr="00942F71">
        <w:rPr>
          <w:rStyle w:val="FootnoteReference"/>
        </w:rPr>
        <w:footnoteReference w:id="78"/>
      </w:r>
      <w:r w:rsidRPr="00C76E20">
        <w:rPr>
          <w:rStyle w:val="Hyperlink"/>
          <w:color w:val="auto"/>
          <w:u w:val="none"/>
        </w:rPr>
        <w:t xml:space="preserve"> </w:t>
      </w:r>
      <w:r w:rsidR="00165EE6" w:rsidRPr="00C76E20">
        <w:rPr>
          <w:rStyle w:val="Hyperlink"/>
          <w:color w:val="auto"/>
          <w:u w:val="none"/>
        </w:rPr>
        <w:t xml:space="preserve">Sean Murphy, </w:t>
      </w:r>
      <w:r w:rsidR="002F7431" w:rsidRPr="00C76E20">
        <w:rPr>
          <w:rStyle w:val="Hyperlink"/>
          <w:color w:val="auto"/>
          <w:u w:val="none"/>
        </w:rPr>
        <w:t>in a study of the use of Scots in the Americas and India</w:t>
      </w:r>
      <w:r w:rsidR="00165EE6" w:rsidRPr="00C76E20">
        <w:rPr>
          <w:rStyle w:val="Hyperlink"/>
          <w:color w:val="auto"/>
          <w:u w:val="none"/>
        </w:rPr>
        <w:t>,</w:t>
      </w:r>
      <w:r w:rsidR="002F7431" w:rsidRPr="00C76E20">
        <w:rPr>
          <w:rStyle w:val="Hyperlink"/>
          <w:color w:val="auto"/>
          <w:u w:val="none"/>
        </w:rPr>
        <w:t xml:space="preserve"> argues that the select use of Scots lexicon was a performative </w:t>
      </w:r>
      <w:proofErr w:type="gramStart"/>
      <w:r w:rsidR="002F7431" w:rsidRPr="00C76E20">
        <w:rPr>
          <w:rStyle w:val="Hyperlink"/>
          <w:color w:val="auto"/>
          <w:u w:val="none"/>
        </w:rPr>
        <w:t>device which</w:t>
      </w:r>
      <w:proofErr w:type="gramEnd"/>
      <w:r w:rsidR="002F7431" w:rsidRPr="00C76E20">
        <w:rPr>
          <w:rStyle w:val="Hyperlink"/>
          <w:color w:val="auto"/>
          <w:u w:val="none"/>
        </w:rPr>
        <w:t xml:space="preserve"> stressed ‘a commendable Scottish commitment to the ten</w:t>
      </w:r>
      <w:r w:rsidR="00165EE6" w:rsidRPr="00C76E20">
        <w:rPr>
          <w:rStyle w:val="Hyperlink"/>
          <w:color w:val="auto"/>
          <w:u w:val="none"/>
        </w:rPr>
        <w:t>et</w:t>
      </w:r>
      <w:r w:rsidR="002F7431" w:rsidRPr="00C76E20">
        <w:rPr>
          <w:rStyle w:val="Hyperlink"/>
          <w:color w:val="auto"/>
          <w:u w:val="none"/>
        </w:rPr>
        <w:t>s of British imperialism’</w:t>
      </w:r>
      <w:r w:rsidR="00165EE6" w:rsidRPr="00C76E20">
        <w:rPr>
          <w:rStyle w:val="Hyperlink"/>
          <w:color w:val="auto"/>
          <w:u w:val="none"/>
        </w:rPr>
        <w:t>.</w:t>
      </w:r>
      <w:r w:rsidR="00165EE6" w:rsidRPr="00942F71">
        <w:rPr>
          <w:rStyle w:val="FootnoteReference"/>
        </w:rPr>
        <w:footnoteReference w:id="79"/>
      </w:r>
      <w:r w:rsidR="002F7431" w:rsidRPr="00C76E20">
        <w:rPr>
          <w:rStyle w:val="Hyperlink"/>
          <w:color w:val="auto"/>
          <w:u w:val="none"/>
        </w:rPr>
        <w:t xml:space="preserve"> </w:t>
      </w:r>
      <w:r w:rsidR="00165EE6" w:rsidRPr="00C76E20">
        <w:rPr>
          <w:rStyle w:val="Hyperlink"/>
          <w:color w:val="auto"/>
          <w:u w:val="none"/>
        </w:rPr>
        <w:t>It was simultaneously ‘</w:t>
      </w:r>
      <w:r w:rsidR="00165EE6" w:rsidRPr="00C76E20">
        <w:rPr>
          <w:rStyle w:val="Hyperlink"/>
          <w:i/>
          <w:color w:val="auto"/>
          <w:u w:val="none"/>
        </w:rPr>
        <w:t>celebratory</w:t>
      </w:r>
      <w:r w:rsidR="00165EE6" w:rsidRPr="00C76E20">
        <w:rPr>
          <w:rStyle w:val="Hyperlink"/>
          <w:color w:val="auto"/>
          <w:u w:val="none"/>
        </w:rPr>
        <w:t xml:space="preserve"> and </w:t>
      </w:r>
      <w:r w:rsidR="00165EE6" w:rsidRPr="00C76E20">
        <w:rPr>
          <w:rStyle w:val="Hyperlink"/>
          <w:i/>
          <w:color w:val="auto"/>
          <w:u w:val="none"/>
        </w:rPr>
        <w:t>sentimental</w:t>
      </w:r>
      <w:r w:rsidR="00165EE6" w:rsidRPr="00C76E20">
        <w:rPr>
          <w:rStyle w:val="Hyperlink"/>
          <w:color w:val="auto"/>
          <w:u w:val="none"/>
        </w:rPr>
        <w:t xml:space="preserve">’, while the wide influence of Burns and Walter Scott ‘offered accessible templates for infusing English “standards” with a Scots linguistic presence both </w:t>
      </w:r>
      <w:r w:rsidR="00165EE6" w:rsidRPr="00C76E20">
        <w:rPr>
          <w:rStyle w:val="Hyperlink"/>
          <w:i/>
          <w:color w:val="auto"/>
          <w:u w:val="none"/>
        </w:rPr>
        <w:t>foreign</w:t>
      </w:r>
      <w:r w:rsidR="00165EE6" w:rsidRPr="00C76E20">
        <w:rPr>
          <w:rStyle w:val="Hyperlink"/>
          <w:color w:val="auto"/>
          <w:u w:val="none"/>
        </w:rPr>
        <w:t xml:space="preserve"> and </w:t>
      </w:r>
      <w:r w:rsidR="00165EE6" w:rsidRPr="00C76E20">
        <w:rPr>
          <w:rStyle w:val="Hyperlink"/>
          <w:i/>
          <w:color w:val="auto"/>
          <w:u w:val="none"/>
        </w:rPr>
        <w:t xml:space="preserve">familiar </w:t>
      </w:r>
      <w:r w:rsidR="00165EE6" w:rsidRPr="00C76E20">
        <w:rPr>
          <w:rStyle w:val="Hyperlink"/>
          <w:color w:val="auto"/>
          <w:u w:val="none"/>
        </w:rPr>
        <w:t>– recognisable and yet recognisably distinct within an ultimately “English” discourse.’</w:t>
      </w:r>
      <w:r w:rsidR="00165EE6" w:rsidRPr="00942F71">
        <w:rPr>
          <w:rStyle w:val="FootnoteReference"/>
        </w:rPr>
        <w:footnoteReference w:id="80"/>
      </w:r>
      <w:r w:rsidR="00165EE6" w:rsidRPr="00C76E20">
        <w:rPr>
          <w:rStyle w:val="Hyperlink"/>
          <w:color w:val="auto"/>
          <w:u w:val="none"/>
        </w:rPr>
        <w:t xml:space="preserve"> </w:t>
      </w:r>
      <w:r w:rsidR="008C1B07">
        <w:rPr>
          <w:rStyle w:val="Hyperlink"/>
          <w:color w:val="auto"/>
          <w:u w:val="none"/>
        </w:rPr>
        <w:t>The inclusion of such an inscription and</w:t>
      </w:r>
      <w:r w:rsidR="00F20757">
        <w:rPr>
          <w:rStyle w:val="Hyperlink"/>
          <w:color w:val="auto"/>
          <w:u w:val="none"/>
        </w:rPr>
        <w:t xml:space="preserve">, if correct, that </w:t>
      </w:r>
      <w:r w:rsidR="00D12F6B">
        <w:rPr>
          <w:rStyle w:val="Hyperlink"/>
          <w:color w:val="auto"/>
          <w:u w:val="none"/>
        </w:rPr>
        <w:t xml:space="preserve">the church </w:t>
      </w:r>
      <w:r w:rsidR="00F20757">
        <w:rPr>
          <w:rStyle w:val="Hyperlink"/>
          <w:color w:val="auto"/>
          <w:u w:val="none"/>
        </w:rPr>
        <w:t xml:space="preserve">was designed free of charge is a strong suggestion of </w:t>
      </w:r>
      <w:proofErr w:type="spellStart"/>
      <w:r w:rsidR="00F20757">
        <w:rPr>
          <w:rStyle w:val="Hyperlink"/>
          <w:color w:val="auto"/>
          <w:u w:val="none"/>
        </w:rPr>
        <w:t>Begg’s</w:t>
      </w:r>
      <w:proofErr w:type="spellEnd"/>
      <w:r w:rsidR="00F20757">
        <w:rPr>
          <w:rStyle w:val="Hyperlink"/>
          <w:color w:val="auto"/>
          <w:u w:val="none"/>
        </w:rPr>
        <w:t xml:space="preserve"> participation in and support of the Presbyterian network in India. </w:t>
      </w:r>
    </w:p>
    <w:p w14:paraId="65B11BE2" w14:textId="77777777" w:rsidR="008A395A" w:rsidRDefault="008A395A" w:rsidP="00E03EA1">
      <w:pPr>
        <w:spacing w:line="276" w:lineRule="auto"/>
        <w:rPr>
          <w:rStyle w:val="Hyperlink"/>
          <w:color w:val="auto"/>
          <w:u w:val="none"/>
        </w:rPr>
      </w:pPr>
    </w:p>
    <w:p w14:paraId="46B04A88" w14:textId="706C9BD1" w:rsidR="00097B87" w:rsidRPr="00097B87" w:rsidRDefault="00F20757" w:rsidP="00E03EA1">
      <w:pPr>
        <w:spacing w:line="276" w:lineRule="auto"/>
        <w:rPr>
          <w:rStyle w:val="Hyperlink"/>
          <w:color w:val="auto"/>
          <w:u w:val="none"/>
        </w:rPr>
      </w:pPr>
      <w:r>
        <w:rPr>
          <w:rStyle w:val="Hyperlink"/>
          <w:color w:val="auto"/>
          <w:u w:val="none"/>
        </w:rPr>
        <w:t>I</w:t>
      </w:r>
      <w:r w:rsidR="0065064C">
        <w:rPr>
          <w:rStyle w:val="Hyperlink"/>
          <w:color w:val="auto"/>
          <w:u w:val="none"/>
        </w:rPr>
        <w:t xml:space="preserve">n the absence of personal papers for either man, it is hard to reconstruct </w:t>
      </w:r>
      <w:proofErr w:type="spellStart"/>
      <w:proofErr w:type="gramStart"/>
      <w:r>
        <w:rPr>
          <w:rStyle w:val="Hyperlink"/>
          <w:color w:val="auto"/>
          <w:u w:val="none"/>
        </w:rPr>
        <w:t>Begg’s</w:t>
      </w:r>
      <w:proofErr w:type="spellEnd"/>
      <w:proofErr w:type="gramEnd"/>
      <w:r>
        <w:rPr>
          <w:rStyle w:val="Hyperlink"/>
          <w:color w:val="auto"/>
          <w:u w:val="none"/>
        </w:rPr>
        <w:t xml:space="preserve"> and </w:t>
      </w:r>
      <w:proofErr w:type="spellStart"/>
      <w:r>
        <w:rPr>
          <w:rStyle w:val="Hyperlink"/>
          <w:color w:val="auto"/>
          <w:u w:val="none"/>
        </w:rPr>
        <w:t>Wittet’s</w:t>
      </w:r>
      <w:proofErr w:type="spellEnd"/>
      <w:r>
        <w:rPr>
          <w:rStyle w:val="Hyperlink"/>
          <w:color w:val="auto"/>
          <w:u w:val="none"/>
        </w:rPr>
        <w:t xml:space="preserve"> social </w:t>
      </w:r>
      <w:r w:rsidR="0065064C">
        <w:rPr>
          <w:rStyle w:val="Hyperlink"/>
          <w:color w:val="auto"/>
          <w:u w:val="none"/>
        </w:rPr>
        <w:t xml:space="preserve">networks. </w:t>
      </w:r>
      <w:r>
        <w:rPr>
          <w:rStyle w:val="Hyperlink"/>
          <w:color w:val="auto"/>
          <w:u w:val="none"/>
        </w:rPr>
        <w:t xml:space="preserve">Newspaper accounts from the </w:t>
      </w:r>
      <w:r>
        <w:rPr>
          <w:rStyle w:val="Hyperlink"/>
          <w:i/>
          <w:color w:val="auto"/>
          <w:u w:val="none"/>
        </w:rPr>
        <w:t>Bombay Gazette</w:t>
      </w:r>
      <w:r>
        <w:rPr>
          <w:rStyle w:val="Hyperlink"/>
          <w:color w:val="auto"/>
          <w:u w:val="none"/>
        </w:rPr>
        <w:t>, however, provide evidence that</w:t>
      </w:r>
      <w:r w:rsidR="00097B87">
        <w:rPr>
          <w:rStyle w:val="Hyperlink"/>
          <w:color w:val="auto"/>
          <w:u w:val="none"/>
        </w:rPr>
        <w:t xml:space="preserve"> </w:t>
      </w:r>
      <w:proofErr w:type="spellStart"/>
      <w:r w:rsidR="00097B87">
        <w:rPr>
          <w:rStyle w:val="Hyperlink"/>
          <w:color w:val="auto"/>
          <w:u w:val="none"/>
        </w:rPr>
        <w:t>Begg</w:t>
      </w:r>
      <w:proofErr w:type="spellEnd"/>
      <w:r w:rsidR="00097B87">
        <w:rPr>
          <w:rStyle w:val="Hyperlink"/>
          <w:color w:val="auto"/>
          <w:u w:val="none"/>
        </w:rPr>
        <w:t xml:space="preserve"> and </w:t>
      </w:r>
      <w:proofErr w:type="spellStart"/>
      <w:r w:rsidR="00097B87">
        <w:rPr>
          <w:rStyle w:val="Hyperlink"/>
          <w:color w:val="auto"/>
          <w:u w:val="none"/>
        </w:rPr>
        <w:t>Wittet</w:t>
      </w:r>
      <w:proofErr w:type="spellEnd"/>
      <w:r w:rsidR="00097B87">
        <w:rPr>
          <w:rStyle w:val="Hyperlink"/>
          <w:color w:val="auto"/>
          <w:u w:val="none"/>
        </w:rPr>
        <w:t xml:space="preserve"> participated in the Scottish annual celebrations</w:t>
      </w:r>
      <w:r w:rsidR="008C1B07">
        <w:rPr>
          <w:rStyle w:val="Hyperlink"/>
          <w:color w:val="auto"/>
          <w:u w:val="none"/>
        </w:rPr>
        <w:t>,</w:t>
      </w:r>
      <w:r w:rsidR="00097B87">
        <w:rPr>
          <w:rStyle w:val="Hyperlink"/>
          <w:color w:val="auto"/>
          <w:u w:val="none"/>
        </w:rPr>
        <w:t xml:space="preserve"> as discussed </w:t>
      </w:r>
      <w:r w:rsidR="008C1B07">
        <w:rPr>
          <w:rStyle w:val="Hyperlink"/>
          <w:color w:val="auto"/>
          <w:u w:val="none"/>
        </w:rPr>
        <w:t>in the introduction</w:t>
      </w:r>
      <w:r w:rsidR="00097B87">
        <w:rPr>
          <w:rStyle w:val="Hyperlink"/>
          <w:color w:val="auto"/>
          <w:u w:val="none"/>
        </w:rPr>
        <w:t>. They are first both listed as attendees at the Bombay St Andrew’s Da</w:t>
      </w:r>
      <w:r>
        <w:rPr>
          <w:rStyle w:val="Hyperlink"/>
          <w:color w:val="auto"/>
          <w:u w:val="none"/>
        </w:rPr>
        <w:t xml:space="preserve">y dinner on Friday 30 November </w:t>
      </w:r>
      <w:r w:rsidR="00097B87">
        <w:rPr>
          <w:rStyle w:val="Hyperlink"/>
          <w:color w:val="auto"/>
          <w:u w:val="none"/>
        </w:rPr>
        <w:t>1906, t</w:t>
      </w:r>
      <w:r w:rsidR="00CF0ECF">
        <w:rPr>
          <w:rStyle w:val="Hyperlink"/>
          <w:color w:val="auto"/>
          <w:u w:val="none"/>
        </w:rPr>
        <w:t>wo</w:t>
      </w:r>
      <w:r w:rsidR="00097B87">
        <w:rPr>
          <w:rStyle w:val="Hyperlink"/>
          <w:color w:val="auto"/>
          <w:u w:val="none"/>
        </w:rPr>
        <w:t xml:space="preserve"> year</w:t>
      </w:r>
      <w:r w:rsidR="00CF0ECF">
        <w:rPr>
          <w:rStyle w:val="Hyperlink"/>
          <w:color w:val="auto"/>
          <w:u w:val="none"/>
        </w:rPr>
        <w:t xml:space="preserve">s after </w:t>
      </w:r>
      <w:proofErr w:type="spellStart"/>
      <w:r w:rsidR="00097B87">
        <w:rPr>
          <w:rStyle w:val="Hyperlink"/>
          <w:color w:val="auto"/>
          <w:u w:val="none"/>
        </w:rPr>
        <w:t>Wittet</w:t>
      </w:r>
      <w:proofErr w:type="spellEnd"/>
      <w:r w:rsidR="00097B87">
        <w:rPr>
          <w:rStyle w:val="Hyperlink"/>
          <w:color w:val="auto"/>
          <w:u w:val="none"/>
        </w:rPr>
        <w:t xml:space="preserve"> arrived</w:t>
      </w:r>
      <w:r w:rsidR="0065064C">
        <w:rPr>
          <w:rStyle w:val="Hyperlink"/>
          <w:color w:val="auto"/>
          <w:u w:val="none"/>
        </w:rPr>
        <w:t>.</w:t>
      </w:r>
      <w:r w:rsidR="00CF0ECF">
        <w:rPr>
          <w:rStyle w:val="FootnoteReference"/>
        </w:rPr>
        <w:footnoteReference w:id="81"/>
      </w:r>
      <w:r w:rsidR="0065064C">
        <w:rPr>
          <w:rStyle w:val="Hyperlink"/>
          <w:color w:val="auto"/>
          <w:u w:val="none"/>
        </w:rPr>
        <w:t xml:space="preserve"> It is possible </w:t>
      </w:r>
      <w:r w:rsidR="00CF0ECF">
        <w:rPr>
          <w:rStyle w:val="Hyperlink"/>
          <w:color w:val="auto"/>
          <w:u w:val="none"/>
        </w:rPr>
        <w:t>they had</w:t>
      </w:r>
      <w:r w:rsidR="0065064C">
        <w:rPr>
          <w:rStyle w:val="Hyperlink"/>
          <w:color w:val="auto"/>
          <w:u w:val="none"/>
        </w:rPr>
        <w:t xml:space="preserve"> attended earlier as the </w:t>
      </w:r>
      <w:r w:rsidR="00097B87">
        <w:rPr>
          <w:rStyle w:val="Hyperlink"/>
          <w:color w:val="auto"/>
          <w:u w:val="none"/>
        </w:rPr>
        <w:t xml:space="preserve">lists in the </w:t>
      </w:r>
      <w:r w:rsidR="00097B87">
        <w:rPr>
          <w:rStyle w:val="Hyperlink"/>
          <w:i/>
          <w:color w:val="auto"/>
          <w:u w:val="none"/>
        </w:rPr>
        <w:t xml:space="preserve">Bombay Gazette </w:t>
      </w:r>
      <w:r w:rsidR="00097B87">
        <w:rPr>
          <w:rStyle w:val="Hyperlink"/>
          <w:color w:val="auto"/>
          <w:u w:val="none"/>
        </w:rPr>
        <w:t>are not comprehensive</w:t>
      </w:r>
      <w:r w:rsidR="00CA618C">
        <w:rPr>
          <w:rStyle w:val="Hyperlink"/>
          <w:color w:val="auto"/>
          <w:u w:val="none"/>
        </w:rPr>
        <w:t xml:space="preserve"> and there had been no event in 1905</w:t>
      </w:r>
      <w:r w:rsidR="00097B87">
        <w:rPr>
          <w:rStyle w:val="Hyperlink"/>
          <w:color w:val="auto"/>
          <w:u w:val="none"/>
        </w:rPr>
        <w:t>.</w:t>
      </w:r>
      <w:r w:rsidR="000A605E">
        <w:rPr>
          <w:rStyle w:val="Hyperlink"/>
          <w:color w:val="auto"/>
          <w:u w:val="none"/>
        </w:rPr>
        <w:t xml:space="preserve"> </w:t>
      </w:r>
      <w:r w:rsidR="00CF0ECF">
        <w:rPr>
          <w:rStyle w:val="Hyperlink"/>
          <w:color w:val="auto"/>
          <w:u w:val="none"/>
        </w:rPr>
        <w:t>On this event, t</w:t>
      </w:r>
      <w:r w:rsidR="00CA618C">
        <w:rPr>
          <w:rStyle w:val="Hyperlink"/>
          <w:color w:val="auto"/>
          <w:u w:val="none"/>
        </w:rPr>
        <w:t>he ‘</w:t>
      </w:r>
      <w:proofErr w:type="spellStart"/>
      <w:r w:rsidR="00CA618C">
        <w:rPr>
          <w:rStyle w:val="Hyperlink"/>
          <w:color w:val="auto"/>
          <w:u w:val="none"/>
        </w:rPr>
        <w:t>Brither</w:t>
      </w:r>
      <w:proofErr w:type="spellEnd"/>
      <w:r w:rsidR="00CA618C">
        <w:rPr>
          <w:rStyle w:val="Hyperlink"/>
          <w:color w:val="auto"/>
          <w:u w:val="none"/>
        </w:rPr>
        <w:t xml:space="preserve"> Scots’ met in the Town Hall and were treated to an evening of speeches,</w:t>
      </w:r>
      <w:r w:rsidR="00CF0ECF">
        <w:rPr>
          <w:rStyle w:val="Hyperlink"/>
          <w:color w:val="auto"/>
          <w:u w:val="none"/>
        </w:rPr>
        <w:t xml:space="preserve"> poetry, pipers, whisky and haggis,</w:t>
      </w:r>
      <w:r w:rsidR="00CA618C">
        <w:rPr>
          <w:rStyle w:val="Hyperlink"/>
          <w:color w:val="auto"/>
          <w:u w:val="none"/>
        </w:rPr>
        <w:t xml:space="preserve"> presided over by the Governor of Bombay, Lord Lamington. Attention was drawn to the fact that the V</w:t>
      </w:r>
      <w:r w:rsidR="00CF0ECF">
        <w:rPr>
          <w:rStyle w:val="Hyperlink"/>
          <w:color w:val="auto"/>
          <w:u w:val="none"/>
        </w:rPr>
        <w:t>iceroy at t</w:t>
      </w:r>
      <w:r w:rsidR="003B08B3">
        <w:rPr>
          <w:rStyle w:val="Hyperlink"/>
          <w:color w:val="auto"/>
          <w:u w:val="none"/>
        </w:rPr>
        <w:t>hat time was also a fellow Scot. T</w:t>
      </w:r>
      <w:r w:rsidR="00CA618C">
        <w:rPr>
          <w:rStyle w:val="Hyperlink"/>
          <w:color w:val="auto"/>
          <w:u w:val="none"/>
        </w:rPr>
        <w:t>he Earl of Minto, like Lamington, had Scottish titles</w:t>
      </w:r>
      <w:r w:rsidR="00CF0ECF">
        <w:rPr>
          <w:rStyle w:val="Hyperlink"/>
          <w:color w:val="auto"/>
          <w:u w:val="none"/>
        </w:rPr>
        <w:t xml:space="preserve"> and estates</w:t>
      </w:r>
      <w:r w:rsidR="00CA618C">
        <w:rPr>
          <w:rStyle w:val="Hyperlink"/>
          <w:color w:val="auto"/>
          <w:u w:val="none"/>
        </w:rPr>
        <w:t xml:space="preserve"> </w:t>
      </w:r>
      <w:r w:rsidR="00CF0ECF">
        <w:rPr>
          <w:rStyle w:val="Hyperlink"/>
          <w:color w:val="auto"/>
          <w:u w:val="none"/>
        </w:rPr>
        <w:t>al</w:t>
      </w:r>
      <w:r w:rsidR="00CA618C">
        <w:rPr>
          <w:rStyle w:val="Hyperlink"/>
          <w:color w:val="auto"/>
          <w:u w:val="none"/>
        </w:rPr>
        <w:t xml:space="preserve">though </w:t>
      </w:r>
      <w:r w:rsidR="00D12F6B">
        <w:rPr>
          <w:rStyle w:val="Hyperlink"/>
          <w:color w:val="auto"/>
          <w:u w:val="none"/>
        </w:rPr>
        <w:t xml:space="preserve">he </w:t>
      </w:r>
      <w:r w:rsidR="00CA618C">
        <w:rPr>
          <w:rStyle w:val="Hyperlink"/>
          <w:color w:val="auto"/>
          <w:u w:val="none"/>
        </w:rPr>
        <w:t xml:space="preserve">had </w:t>
      </w:r>
      <w:r w:rsidR="00CF0ECF">
        <w:rPr>
          <w:rStyle w:val="Hyperlink"/>
          <w:color w:val="auto"/>
          <w:u w:val="none"/>
        </w:rPr>
        <w:t xml:space="preserve">been born and educated </w:t>
      </w:r>
      <w:r w:rsidR="00CA618C">
        <w:rPr>
          <w:rStyle w:val="Hyperlink"/>
          <w:color w:val="auto"/>
          <w:u w:val="none"/>
        </w:rPr>
        <w:t>in England.</w:t>
      </w:r>
      <w:r w:rsidR="00CF0ECF">
        <w:rPr>
          <w:rStyle w:val="Hyperlink"/>
          <w:color w:val="auto"/>
          <w:u w:val="none"/>
        </w:rPr>
        <w:t xml:space="preserve"> </w:t>
      </w:r>
      <w:r w:rsidR="00783924">
        <w:rPr>
          <w:rStyle w:val="Hyperlink"/>
          <w:color w:val="auto"/>
          <w:u w:val="none"/>
        </w:rPr>
        <w:t xml:space="preserve">This event and others like them lauded the qualities of the Scots in India and their particular contributions, as well as the importance of the wider imperial project </w:t>
      </w:r>
      <w:r w:rsidR="00BA7D1F">
        <w:rPr>
          <w:rStyle w:val="Hyperlink"/>
          <w:color w:val="auto"/>
          <w:u w:val="none"/>
        </w:rPr>
        <w:t>in the subcontinent</w:t>
      </w:r>
      <w:r w:rsidR="00783924">
        <w:rPr>
          <w:rStyle w:val="Hyperlink"/>
          <w:color w:val="auto"/>
          <w:u w:val="none"/>
        </w:rPr>
        <w:t xml:space="preserve">. </w:t>
      </w:r>
      <w:proofErr w:type="spellStart"/>
      <w:r w:rsidR="00783924">
        <w:rPr>
          <w:rStyle w:val="Hyperlink"/>
          <w:color w:val="auto"/>
          <w:u w:val="none"/>
        </w:rPr>
        <w:t>Begg</w:t>
      </w:r>
      <w:proofErr w:type="spellEnd"/>
      <w:r w:rsidR="00783924">
        <w:rPr>
          <w:rStyle w:val="Hyperlink"/>
          <w:color w:val="auto"/>
          <w:u w:val="none"/>
        </w:rPr>
        <w:t xml:space="preserve"> seems also to have given one of the</w:t>
      </w:r>
      <w:r w:rsidR="003B08B3">
        <w:rPr>
          <w:rStyle w:val="Hyperlink"/>
          <w:color w:val="auto"/>
          <w:u w:val="none"/>
        </w:rPr>
        <w:t xml:space="preserve"> many</w:t>
      </w:r>
      <w:r w:rsidR="00783924">
        <w:rPr>
          <w:rStyle w:val="Hyperlink"/>
          <w:color w:val="auto"/>
          <w:u w:val="none"/>
        </w:rPr>
        <w:t xml:space="preserve"> toasts at thi</w:t>
      </w:r>
      <w:r w:rsidR="003B08B3">
        <w:rPr>
          <w:rStyle w:val="Hyperlink"/>
          <w:color w:val="auto"/>
          <w:u w:val="none"/>
        </w:rPr>
        <w:t>s event, that to ‘The Forces’</w:t>
      </w:r>
      <w:r w:rsidR="00783924">
        <w:rPr>
          <w:rStyle w:val="Hyperlink"/>
          <w:color w:val="auto"/>
          <w:u w:val="none"/>
        </w:rPr>
        <w:t>. In praising a military or naval man, he noted that he was both a ‘good fellow’, but ‘also a most useful fellow, and for that reason he appeals strongly to our utilitarian fellow countrymen’.</w:t>
      </w:r>
      <w:r w:rsidR="00783924">
        <w:rPr>
          <w:rStyle w:val="FootnoteReference"/>
        </w:rPr>
        <w:footnoteReference w:id="82"/>
      </w:r>
      <w:r w:rsidR="00C15034">
        <w:rPr>
          <w:rStyle w:val="Hyperlink"/>
          <w:color w:val="auto"/>
          <w:u w:val="none"/>
        </w:rPr>
        <w:t xml:space="preserve"> He acknowledged tensions that could exist between civil and military sections of the community but that they were ultimately intertwined and we</w:t>
      </w:r>
      <w:r w:rsidR="00BA7D1F">
        <w:rPr>
          <w:rStyle w:val="Hyperlink"/>
          <w:color w:val="auto"/>
          <w:u w:val="none"/>
        </w:rPr>
        <w:t>l</w:t>
      </w:r>
      <w:r w:rsidR="00C15034">
        <w:rPr>
          <w:rStyle w:val="Hyperlink"/>
          <w:color w:val="auto"/>
          <w:u w:val="none"/>
        </w:rPr>
        <w:t xml:space="preserve">ded together. </w:t>
      </w:r>
      <w:proofErr w:type="spellStart"/>
      <w:r w:rsidR="00C15034">
        <w:rPr>
          <w:rStyle w:val="Hyperlink"/>
          <w:color w:val="auto"/>
          <w:u w:val="none"/>
        </w:rPr>
        <w:t>Begg</w:t>
      </w:r>
      <w:proofErr w:type="spellEnd"/>
      <w:r w:rsidR="00C15034">
        <w:rPr>
          <w:rStyle w:val="Hyperlink"/>
          <w:color w:val="auto"/>
          <w:u w:val="none"/>
        </w:rPr>
        <w:t xml:space="preserve"> included a few verses in Scots by a ‘Scottish bard, unknown to </w:t>
      </w:r>
      <w:r w:rsidR="00C15034">
        <w:rPr>
          <w:rStyle w:val="Hyperlink"/>
          <w:color w:val="auto"/>
          <w:u w:val="none"/>
        </w:rPr>
        <w:lastRenderedPageBreak/>
        <w:t xml:space="preserve">fame’ which began ‘Oh who wad be a </w:t>
      </w:r>
      <w:proofErr w:type="spellStart"/>
      <w:r w:rsidR="00C15034">
        <w:rPr>
          <w:rStyle w:val="Hyperlink"/>
          <w:color w:val="auto"/>
          <w:u w:val="none"/>
        </w:rPr>
        <w:t>sodger</w:t>
      </w:r>
      <w:proofErr w:type="spellEnd"/>
      <w:r w:rsidR="00C15034">
        <w:rPr>
          <w:rStyle w:val="Hyperlink"/>
          <w:color w:val="auto"/>
          <w:u w:val="none"/>
        </w:rPr>
        <w:t>?</w:t>
      </w:r>
      <w:proofErr w:type="gramStart"/>
      <w:r w:rsidR="00C15034">
        <w:rPr>
          <w:rStyle w:val="Hyperlink"/>
          <w:color w:val="auto"/>
          <w:u w:val="none"/>
        </w:rPr>
        <w:t>’,</w:t>
      </w:r>
      <w:proofErr w:type="gramEnd"/>
      <w:r w:rsidR="00C15034">
        <w:rPr>
          <w:rStyle w:val="Hyperlink"/>
          <w:color w:val="auto"/>
          <w:u w:val="none"/>
        </w:rPr>
        <w:t xml:space="preserve"> celebrating the strengths of the Scottish soldier. While framing his speech through Scottish language and remarking upon the presence of the Scottish regiment at that time stationed in Bombay, it</w:t>
      </w:r>
      <w:r w:rsidR="00DB5519">
        <w:rPr>
          <w:rStyle w:val="Hyperlink"/>
          <w:color w:val="auto"/>
          <w:u w:val="none"/>
        </w:rPr>
        <w:t xml:space="preserve"> is clear that this toast praised an</w:t>
      </w:r>
      <w:r w:rsidR="00C15034">
        <w:rPr>
          <w:rStyle w:val="Hyperlink"/>
          <w:color w:val="auto"/>
          <w:u w:val="none"/>
        </w:rPr>
        <w:t xml:space="preserve"> imperial effort, underlining Buettner’s observation that these events permitted the national and imperial identity to be simultaneously celebrated. </w:t>
      </w:r>
      <w:r w:rsidR="003B08B3">
        <w:rPr>
          <w:rStyle w:val="Hyperlink"/>
          <w:color w:val="auto"/>
          <w:u w:val="none"/>
        </w:rPr>
        <w:t xml:space="preserve">By being asked to propose this toast, </w:t>
      </w:r>
      <w:proofErr w:type="spellStart"/>
      <w:r w:rsidR="00DB5519">
        <w:rPr>
          <w:rStyle w:val="Hyperlink"/>
          <w:color w:val="auto"/>
          <w:u w:val="none"/>
        </w:rPr>
        <w:t>Begg</w:t>
      </w:r>
      <w:proofErr w:type="spellEnd"/>
      <w:r w:rsidR="00DB5519">
        <w:rPr>
          <w:rStyle w:val="Hyperlink"/>
          <w:color w:val="auto"/>
          <w:u w:val="none"/>
        </w:rPr>
        <w:t xml:space="preserve"> </w:t>
      </w:r>
      <w:r w:rsidR="000A605E">
        <w:rPr>
          <w:rStyle w:val="Hyperlink"/>
          <w:color w:val="auto"/>
          <w:u w:val="none"/>
        </w:rPr>
        <w:t>had</w:t>
      </w:r>
      <w:r w:rsidR="00DB5519">
        <w:rPr>
          <w:rStyle w:val="Hyperlink"/>
          <w:color w:val="auto"/>
          <w:u w:val="none"/>
        </w:rPr>
        <w:t xml:space="preserve"> evidently </w:t>
      </w:r>
      <w:r w:rsidR="000A605E">
        <w:rPr>
          <w:rStyle w:val="Hyperlink"/>
          <w:color w:val="auto"/>
          <w:u w:val="none"/>
        </w:rPr>
        <w:t xml:space="preserve">become a well-known figure in Bombay Scottish circles in his early years in India. </w:t>
      </w:r>
      <w:proofErr w:type="spellStart"/>
      <w:r w:rsidR="000A605E">
        <w:rPr>
          <w:rStyle w:val="Hyperlink"/>
          <w:color w:val="auto"/>
          <w:u w:val="none"/>
        </w:rPr>
        <w:t>Wittet</w:t>
      </w:r>
      <w:proofErr w:type="spellEnd"/>
      <w:r w:rsidR="000A605E">
        <w:rPr>
          <w:rStyle w:val="Hyperlink"/>
          <w:color w:val="auto"/>
          <w:u w:val="none"/>
        </w:rPr>
        <w:t xml:space="preserve"> is listed as an attendee in 1911 after </w:t>
      </w:r>
      <w:proofErr w:type="spellStart"/>
      <w:r w:rsidR="000A605E">
        <w:rPr>
          <w:rStyle w:val="Hyperlink"/>
          <w:color w:val="auto"/>
          <w:u w:val="none"/>
        </w:rPr>
        <w:t>Begg</w:t>
      </w:r>
      <w:proofErr w:type="spellEnd"/>
      <w:r w:rsidR="000A605E">
        <w:rPr>
          <w:rStyle w:val="Hyperlink"/>
          <w:color w:val="auto"/>
          <w:u w:val="none"/>
        </w:rPr>
        <w:t xml:space="preserve"> had moved to Delhi</w:t>
      </w:r>
      <w:r w:rsidR="00BA7D1F">
        <w:rPr>
          <w:rStyle w:val="Hyperlink"/>
          <w:color w:val="auto"/>
          <w:u w:val="none"/>
        </w:rPr>
        <w:t xml:space="preserve"> and t</w:t>
      </w:r>
      <w:r w:rsidR="003B08B3">
        <w:rPr>
          <w:rStyle w:val="Hyperlink"/>
          <w:color w:val="auto"/>
          <w:u w:val="none"/>
        </w:rPr>
        <w:t>heir presence indicates that the governments</w:t>
      </w:r>
      <w:r w:rsidR="00BA7D1F">
        <w:rPr>
          <w:rStyle w:val="Hyperlink"/>
          <w:color w:val="auto"/>
          <w:u w:val="none"/>
        </w:rPr>
        <w:t>’</w:t>
      </w:r>
      <w:r w:rsidR="003B08B3">
        <w:rPr>
          <w:rStyle w:val="Hyperlink"/>
          <w:color w:val="auto"/>
          <w:u w:val="none"/>
        </w:rPr>
        <w:t xml:space="preserve"> </w:t>
      </w:r>
      <w:r w:rsidR="000A605E">
        <w:rPr>
          <w:rStyle w:val="Hyperlink"/>
          <w:color w:val="auto"/>
          <w:u w:val="none"/>
        </w:rPr>
        <w:t xml:space="preserve">architects were seen as part of the </w:t>
      </w:r>
      <w:r w:rsidR="00BA7D1F">
        <w:rPr>
          <w:rStyle w:val="Hyperlink"/>
          <w:color w:val="auto"/>
          <w:u w:val="none"/>
        </w:rPr>
        <w:t xml:space="preserve">Bombay’s Scottish </w:t>
      </w:r>
      <w:r w:rsidR="000A605E">
        <w:rPr>
          <w:rStyle w:val="Hyperlink"/>
          <w:color w:val="auto"/>
          <w:u w:val="none"/>
        </w:rPr>
        <w:t>social elite.</w:t>
      </w:r>
    </w:p>
    <w:p w14:paraId="4058DE2F" w14:textId="77777777" w:rsidR="00097B87" w:rsidRDefault="00097B87" w:rsidP="00E03EA1">
      <w:pPr>
        <w:spacing w:line="276" w:lineRule="auto"/>
        <w:rPr>
          <w:rStyle w:val="Hyperlink"/>
          <w:color w:val="auto"/>
          <w:u w:val="none"/>
        </w:rPr>
      </w:pPr>
    </w:p>
    <w:p w14:paraId="7CBAF903" w14:textId="3486C903" w:rsidR="00D5188B" w:rsidRDefault="0096376A" w:rsidP="00E03EA1">
      <w:pPr>
        <w:spacing w:line="276" w:lineRule="auto"/>
        <w:rPr>
          <w:rStyle w:val="Hyperlink"/>
          <w:color w:val="auto"/>
          <w:u w:val="none"/>
        </w:rPr>
      </w:pPr>
      <w:proofErr w:type="spellStart"/>
      <w:r w:rsidRPr="00C76E20">
        <w:rPr>
          <w:rStyle w:val="Hyperlink"/>
          <w:color w:val="auto"/>
          <w:u w:val="none"/>
        </w:rPr>
        <w:t>Begg’s</w:t>
      </w:r>
      <w:proofErr w:type="spellEnd"/>
      <w:r w:rsidRPr="00C76E20">
        <w:rPr>
          <w:rStyle w:val="Hyperlink"/>
          <w:color w:val="auto"/>
          <w:u w:val="none"/>
        </w:rPr>
        <w:t xml:space="preserve"> return to Scotland</w:t>
      </w:r>
      <w:r w:rsidR="000C79B2" w:rsidRPr="00C76E20">
        <w:rPr>
          <w:rStyle w:val="Hyperlink"/>
          <w:color w:val="auto"/>
          <w:u w:val="none"/>
        </w:rPr>
        <w:t>,</w:t>
      </w:r>
      <w:r w:rsidRPr="00C76E20">
        <w:rPr>
          <w:rStyle w:val="Hyperlink"/>
          <w:color w:val="auto"/>
          <w:u w:val="none"/>
        </w:rPr>
        <w:t xml:space="preserve"> after his term of office in India ended in 1921</w:t>
      </w:r>
      <w:r w:rsidR="00C532F4" w:rsidRPr="00C76E20">
        <w:rPr>
          <w:rStyle w:val="Hyperlink"/>
          <w:color w:val="auto"/>
          <w:u w:val="none"/>
        </w:rPr>
        <w:t>,</w:t>
      </w:r>
      <w:r w:rsidRPr="00C76E20">
        <w:rPr>
          <w:rStyle w:val="Hyperlink"/>
          <w:color w:val="auto"/>
          <w:u w:val="none"/>
        </w:rPr>
        <w:t xml:space="preserve"> marked the </w:t>
      </w:r>
      <w:r w:rsidR="000C79B2" w:rsidRPr="00C76E20">
        <w:rPr>
          <w:rStyle w:val="Hyperlink"/>
          <w:color w:val="auto"/>
          <w:u w:val="none"/>
        </w:rPr>
        <w:t xml:space="preserve">start of the </w:t>
      </w:r>
      <w:r w:rsidRPr="00C76E20">
        <w:rPr>
          <w:rStyle w:val="Hyperlink"/>
          <w:color w:val="auto"/>
          <w:u w:val="none"/>
        </w:rPr>
        <w:t>second phase of his career</w:t>
      </w:r>
      <w:r w:rsidR="00774DCC" w:rsidRPr="00C76E20">
        <w:rPr>
          <w:rStyle w:val="Hyperlink"/>
          <w:color w:val="auto"/>
          <w:u w:val="none"/>
        </w:rPr>
        <w:t xml:space="preserve">. </w:t>
      </w:r>
      <w:r w:rsidRPr="00C76E20">
        <w:rPr>
          <w:rStyle w:val="Hyperlink"/>
          <w:color w:val="auto"/>
          <w:u w:val="none"/>
        </w:rPr>
        <w:t>Moving back to Scotland</w:t>
      </w:r>
      <w:r w:rsidR="00774DCC" w:rsidRPr="00C76E20">
        <w:rPr>
          <w:rStyle w:val="Hyperlink"/>
          <w:color w:val="auto"/>
          <w:u w:val="none"/>
        </w:rPr>
        <w:t xml:space="preserve"> was not necessarily a given: </w:t>
      </w:r>
      <w:r w:rsidR="00D10A8B" w:rsidRPr="00C76E20">
        <w:rPr>
          <w:rStyle w:val="Hyperlink"/>
          <w:color w:val="auto"/>
          <w:u w:val="none"/>
        </w:rPr>
        <w:t xml:space="preserve">several contemporaneous Scots, such as </w:t>
      </w:r>
      <w:r w:rsidR="00774DCC" w:rsidRPr="00C76E20">
        <w:rPr>
          <w:rStyle w:val="Hyperlink"/>
          <w:color w:val="auto"/>
          <w:u w:val="none"/>
        </w:rPr>
        <w:t>Sir John Kirk</w:t>
      </w:r>
      <w:r w:rsidR="00D10A8B" w:rsidRPr="00C76E20">
        <w:rPr>
          <w:rStyle w:val="Hyperlink"/>
          <w:color w:val="auto"/>
          <w:u w:val="none"/>
        </w:rPr>
        <w:t>,</w:t>
      </w:r>
      <w:r w:rsidR="00774DCC" w:rsidRPr="00C76E20">
        <w:rPr>
          <w:rStyle w:val="Hyperlink"/>
          <w:color w:val="auto"/>
          <w:u w:val="none"/>
        </w:rPr>
        <w:t xml:space="preserve"> who had served</w:t>
      </w:r>
      <w:r w:rsidR="00DB2267" w:rsidRPr="00C76E20">
        <w:rPr>
          <w:rStyle w:val="Hyperlink"/>
          <w:color w:val="auto"/>
          <w:u w:val="none"/>
        </w:rPr>
        <w:t xml:space="preserve"> for long duration</w:t>
      </w:r>
      <w:r w:rsidR="00774DCC" w:rsidRPr="00C76E20">
        <w:rPr>
          <w:rStyle w:val="Hyperlink"/>
          <w:color w:val="auto"/>
          <w:u w:val="none"/>
        </w:rPr>
        <w:t xml:space="preserve"> in the colonies, moved to London or the South East to take up posts in the Colonial Offi</w:t>
      </w:r>
      <w:r w:rsidR="00DB2267" w:rsidRPr="00C76E20">
        <w:rPr>
          <w:rStyle w:val="Hyperlink"/>
          <w:color w:val="auto"/>
          <w:u w:val="none"/>
        </w:rPr>
        <w:t>ce</w:t>
      </w:r>
      <w:r w:rsidR="00774DCC" w:rsidRPr="00C76E20">
        <w:rPr>
          <w:rStyle w:val="Hyperlink"/>
          <w:color w:val="auto"/>
          <w:u w:val="none"/>
        </w:rPr>
        <w:t>.</w:t>
      </w:r>
      <w:r w:rsidR="00FC1850" w:rsidRPr="00942F71">
        <w:rPr>
          <w:rStyle w:val="FootnoteReference"/>
        </w:rPr>
        <w:footnoteReference w:id="83"/>
      </w:r>
      <w:r w:rsidRPr="00C76E20">
        <w:rPr>
          <w:rStyle w:val="Hyperlink"/>
          <w:color w:val="auto"/>
          <w:u w:val="none"/>
        </w:rPr>
        <w:t xml:space="preserve"> However, it seems that in </w:t>
      </w:r>
      <w:proofErr w:type="spellStart"/>
      <w:r w:rsidRPr="00C76E20">
        <w:rPr>
          <w:rStyle w:val="Hyperlink"/>
          <w:color w:val="auto"/>
          <w:u w:val="none"/>
        </w:rPr>
        <w:t>Begg’s</w:t>
      </w:r>
      <w:proofErr w:type="spellEnd"/>
      <w:r w:rsidRPr="00C76E20">
        <w:rPr>
          <w:rStyle w:val="Hyperlink"/>
          <w:color w:val="auto"/>
          <w:u w:val="none"/>
        </w:rPr>
        <w:t xml:space="preserve"> case, familial and prof</w:t>
      </w:r>
      <w:r w:rsidR="00D10A8B" w:rsidRPr="00C76E20">
        <w:rPr>
          <w:rStyle w:val="Hyperlink"/>
          <w:color w:val="auto"/>
          <w:u w:val="none"/>
        </w:rPr>
        <w:t xml:space="preserve">essional ties encouraged him to move to Edinburgh. </w:t>
      </w:r>
      <w:r w:rsidR="00774DCC" w:rsidRPr="00C76E20">
        <w:rPr>
          <w:rStyle w:val="Hyperlink"/>
          <w:color w:val="auto"/>
          <w:u w:val="none"/>
        </w:rPr>
        <w:t xml:space="preserve">On </w:t>
      </w:r>
      <w:r w:rsidR="00D10A8B" w:rsidRPr="00C76E20">
        <w:rPr>
          <w:rStyle w:val="Hyperlink"/>
          <w:color w:val="auto"/>
          <w:u w:val="none"/>
        </w:rPr>
        <w:t>his return</w:t>
      </w:r>
      <w:r w:rsidR="00774DCC" w:rsidRPr="00C76E20">
        <w:rPr>
          <w:rStyle w:val="Hyperlink"/>
          <w:color w:val="auto"/>
          <w:u w:val="none"/>
        </w:rPr>
        <w:t xml:space="preserve">, he set up a private practice with Alexander Lorne Campbell and soon after in 1922 became head of the architectural section of the Edinburgh College of Art. </w:t>
      </w:r>
      <w:r w:rsidRPr="00C76E20">
        <w:rPr>
          <w:rStyle w:val="Hyperlink"/>
          <w:color w:val="auto"/>
          <w:u w:val="none"/>
        </w:rPr>
        <w:t>He continued his dedication to architectural education and became a key</w:t>
      </w:r>
      <w:r w:rsidR="004C7BFF">
        <w:rPr>
          <w:rStyle w:val="Hyperlink"/>
          <w:color w:val="auto"/>
          <w:u w:val="none"/>
        </w:rPr>
        <w:t xml:space="preserve"> supporter for Scots architects in his roles as President of the Edinburgh Architectural Association and </w:t>
      </w:r>
      <w:r w:rsidR="00474476">
        <w:rPr>
          <w:rStyle w:val="Hyperlink"/>
          <w:color w:val="auto"/>
          <w:u w:val="none"/>
        </w:rPr>
        <w:t xml:space="preserve">of </w:t>
      </w:r>
      <w:r w:rsidR="004C7BFF">
        <w:rPr>
          <w:rStyle w:val="Hyperlink"/>
          <w:color w:val="auto"/>
          <w:u w:val="none"/>
        </w:rPr>
        <w:t>the Royal Incorporation of Architects in Scotland.</w:t>
      </w:r>
      <w:r w:rsidRPr="00C76E20">
        <w:rPr>
          <w:rStyle w:val="Hyperlink"/>
          <w:color w:val="auto"/>
          <w:u w:val="none"/>
        </w:rPr>
        <w:t xml:space="preserve"> </w:t>
      </w:r>
      <w:r w:rsidR="004C7BFF">
        <w:rPr>
          <w:rStyle w:val="Hyperlink"/>
          <w:color w:val="auto"/>
          <w:u w:val="none"/>
        </w:rPr>
        <w:t>He persisted in trying to bring greater attention to architects from outside London to the attention of the RIBA, as testified by</w:t>
      </w:r>
      <w:r w:rsidRPr="00C76E20">
        <w:rPr>
          <w:rStyle w:val="Hyperlink"/>
          <w:color w:val="auto"/>
          <w:u w:val="none"/>
        </w:rPr>
        <w:t xml:space="preserve"> the number of architects he proposed to the RIBA. </w:t>
      </w:r>
      <w:proofErr w:type="spellStart"/>
      <w:r w:rsidR="00BB43A8" w:rsidRPr="00C76E20">
        <w:rPr>
          <w:rStyle w:val="Hyperlink"/>
          <w:color w:val="auto"/>
          <w:u w:val="none"/>
        </w:rPr>
        <w:t>Wittet</w:t>
      </w:r>
      <w:proofErr w:type="spellEnd"/>
      <w:r w:rsidR="00BB43A8" w:rsidRPr="00C76E20">
        <w:rPr>
          <w:rStyle w:val="Hyperlink"/>
          <w:color w:val="auto"/>
          <w:u w:val="none"/>
        </w:rPr>
        <w:t xml:space="preserve"> was the only architect </w:t>
      </w:r>
      <w:proofErr w:type="spellStart"/>
      <w:r w:rsidR="00BD0EF7" w:rsidRPr="00C76E20">
        <w:rPr>
          <w:rStyle w:val="Hyperlink"/>
          <w:color w:val="auto"/>
          <w:u w:val="none"/>
        </w:rPr>
        <w:t>Begg</w:t>
      </w:r>
      <w:proofErr w:type="spellEnd"/>
      <w:r w:rsidR="00BB43A8" w:rsidRPr="00C76E20">
        <w:rPr>
          <w:rStyle w:val="Hyperlink"/>
          <w:color w:val="auto"/>
          <w:u w:val="none"/>
        </w:rPr>
        <w:t xml:space="preserve"> proposed for Licentiateship and then Fellowship (both in 1912) before his return to Scotland. Thereafter </w:t>
      </w:r>
      <w:r w:rsidR="00674095" w:rsidRPr="00C76E20">
        <w:rPr>
          <w:rStyle w:val="Hyperlink"/>
          <w:color w:val="auto"/>
          <w:u w:val="none"/>
        </w:rPr>
        <w:t xml:space="preserve">of the 97 individuals he proposed for Associateships, Licentiateships or Fellowships </w:t>
      </w:r>
      <w:r w:rsidR="000C09A3" w:rsidRPr="00C76E20">
        <w:rPr>
          <w:rStyle w:val="Hyperlink"/>
          <w:color w:val="auto"/>
          <w:u w:val="none"/>
        </w:rPr>
        <w:t>the vast majority were Scots</w:t>
      </w:r>
      <w:r w:rsidR="00674095" w:rsidRPr="00C76E20">
        <w:rPr>
          <w:rStyle w:val="Hyperlink"/>
          <w:color w:val="auto"/>
          <w:u w:val="none"/>
        </w:rPr>
        <w:t>, including Isobel Beattie</w:t>
      </w:r>
      <w:r w:rsidR="000C09A3" w:rsidRPr="00C76E20">
        <w:rPr>
          <w:rStyle w:val="Hyperlink"/>
          <w:color w:val="auto"/>
          <w:u w:val="none"/>
        </w:rPr>
        <w:t>,</w:t>
      </w:r>
      <w:r w:rsidR="00674095" w:rsidRPr="00C76E20">
        <w:rPr>
          <w:rStyle w:val="Hyperlink"/>
          <w:color w:val="auto"/>
          <w:u w:val="none"/>
        </w:rPr>
        <w:t xml:space="preserve"> the first female architect in regular professional practice in Scotland</w:t>
      </w:r>
      <w:r w:rsidR="000C09A3" w:rsidRPr="00C76E20">
        <w:rPr>
          <w:rStyle w:val="Hyperlink"/>
          <w:color w:val="auto"/>
          <w:u w:val="none"/>
        </w:rPr>
        <w:t>,</w:t>
      </w:r>
      <w:r w:rsidR="00937E78" w:rsidRPr="00C76E20">
        <w:rPr>
          <w:rStyle w:val="Hyperlink"/>
          <w:color w:val="auto"/>
          <w:u w:val="none"/>
        </w:rPr>
        <w:t xml:space="preserve"> and several other pioneering women</w:t>
      </w:r>
      <w:r w:rsidR="00674095" w:rsidRPr="00C76E20">
        <w:rPr>
          <w:rStyle w:val="Hyperlink"/>
          <w:color w:val="auto"/>
          <w:u w:val="none"/>
        </w:rPr>
        <w:t>.</w:t>
      </w:r>
      <w:r w:rsidR="00674095" w:rsidRPr="00942F71">
        <w:rPr>
          <w:rStyle w:val="FootnoteReference"/>
        </w:rPr>
        <w:footnoteReference w:id="84"/>
      </w:r>
      <w:r w:rsidR="00937E78" w:rsidRPr="00C76E20">
        <w:rPr>
          <w:rStyle w:val="Hyperlink"/>
          <w:color w:val="auto"/>
          <w:u w:val="none"/>
        </w:rPr>
        <w:t xml:space="preserve"> Almost all </w:t>
      </w:r>
      <w:r w:rsidR="000C09A3" w:rsidRPr="00C76E20">
        <w:rPr>
          <w:rStyle w:val="Hyperlink"/>
          <w:color w:val="auto"/>
          <w:u w:val="none"/>
        </w:rPr>
        <w:t xml:space="preserve">the young architects he supported </w:t>
      </w:r>
      <w:r w:rsidR="00937E78" w:rsidRPr="00C76E20">
        <w:rPr>
          <w:rStyle w:val="Hyperlink"/>
          <w:color w:val="auto"/>
          <w:u w:val="none"/>
        </w:rPr>
        <w:t xml:space="preserve">studied </w:t>
      </w:r>
      <w:r w:rsidR="000C09A3" w:rsidRPr="00C76E20">
        <w:rPr>
          <w:rStyle w:val="Hyperlink"/>
          <w:color w:val="auto"/>
          <w:u w:val="none"/>
        </w:rPr>
        <w:t>under hi</w:t>
      </w:r>
      <w:r w:rsidR="00BD0EF7" w:rsidRPr="00C76E20">
        <w:rPr>
          <w:rStyle w:val="Hyperlink"/>
          <w:color w:val="auto"/>
          <w:u w:val="none"/>
        </w:rPr>
        <w:t>m</w:t>
      </w:r>
      <w:r w:rsidR="000C09A3" w:rsidRPr="00C76E20">
        <w:rPr>
          <w:rStyle w:val="Hyperlink"/>
          <w:color w:val="auto"/>
          <w:u w:val="none"/>
        </w:rPr>
        <w:t xml:space="preserve"> at the</w:t>
      </w:r>
      <w:r w:rsidR="00937E78" w:rsidRPr="00C76E20">
        <w:rPr>
          <w:rStyle w:val="Hyperlink"/>
          <w:color w:val="auto"/>
          <w:u w:val="none"/>
        </w:rPr>
        <w:t xml:space="preserve"> Edinburgh College of Art</w:t>
      </w:r>
      <w:r w:rsidR="000C09A3" w:rsidRPr="00C76E20">
        <w:rPr>
          <w:rStyle w:val="Hyperlink"/>
          <w:color w:val="auto"/>
          <w:u w:val="none"/>
        </w:rPr>
        <w:t>. He supported the application of Vishwa Nath Prasad, who had studied at the Sir</w:t>
      </w:r>
      <w:r w:rsidR="00BD0EF7" w:rsidRPr="00C76E20">
        <w:rPr>
          <w:rStyle w:val="Hyperlink"/>
          <w:color w:val="auto"/>
          <w:u w:val="none"/>
        </w:rPr>
        <w:t xml:space="preserve"> J. J. School of Art in Bombay</w:t>
      </w:r>
      <w:r w:rsidR="000C09A3" w:rsidRPr="00C76E20">
        <w:rPr>
          <w:rStyle w:val="Hyperlink"/>
          <w:color w:val="auto"/>
          <w:u w:val="none"/>
        </w:rPr>
        <w:t xml:space="preserve"> and gained a diploma in 1932</w:t>
      </w:r>
      <w:r w:rsidR="00C532F4" w:rsidRPr="00C76E20">
        <w:rPr>
          <w:rStyle w:val="Hyperlink"/>
          <w:color w:val="auto"/>
          <w:u w:val="none"/>
        </w:rPr>
        <w:t>.</w:t>
      </w:r>
      <w:r w:rsidR="00BD0EF7" w:rsidRPr="00C76E20">
        <w:rPr>
          <w:rStyle w:val="Hyperlink"/>
          <w:color w:val="auto"/>
          <w:u w:val="none"/>
        </w:rPr>
        <w:t xml:space="preserve"> Prasad then</w:t>
      </w:r>
      <w:r w:rsidR="000C09A3" w:rsidRPr="00C76E20">
        <w:rPr>
          <w:rStyle w:val="Hyperlink"/>
          <w:color w:val="auto"/>
          <w:u w:val="none"/>
        </w:rPr>
        <w:t xml:space="preserve"> came to the Edinburgh College of Art</w:t>
      </w:r>
      <w:r w:rsidR="00BD0EF7" w:rsidRPr="00C76E20">
        <w:rPr>
          <w:rStyle w:val="Hyperlink"/>
          <w:color w:val="auto"/>
          <w:u w:val="none"/>
        </w:rPr>
        <w:t xml:space="preserve">, presumably due to the ties developed by </w:t>
      </w:r>
      <w:proofErr w:type="spellStart"/>
      <w:r w:rsidR="00BD0EF7" w:rsidRPr="00C76E20">
        <w:rPr>
          <w:rStyle w:val="Hyperlink"/>
          <w:color w:val="auto"/>
          <w:u w:val="none"/>
        </w:rPr>
        <w:t>Begg</w:t>
      </w:r>
      <w:proofErr w:type="spellEnd"/>
      <w:r w:rsidR="00BD0EF7" w:rsidRPr="00C76E20">
        <w:rPr>
          <w:rStyle w:val="Hyperlink"/>
          <w:color w:val="auto"/>
          <w:u w:val="none"/>
        </w:rPr>
        <w:t>,</w:t>
      </w:r>
      <w:r w:rsidR="000C09A3" w:rsidRPr="00C76E20">
        <w:rPr>
          <w:rStyle w:val="Hyperlink"/>
          <w:color w:val="auto"/>
          <w:u w:val="none"/>
        </w:rPr>
        <w:t xml:space="preserve"> </w:t>
      </w:r>
      <w:r w:rsidR="008C3F81" w:rsidRPr="00C76E20">
        <w:rPr>
          <w:rStyle w:val="Hyperlink"/>
          <w:color w:val="auto"/>
          <w:u w:val="none"/>
        </w:rPr>
        <w:t>who</w:t>
      </w:r>
      <w:r w:rsidR="000C09A3" w:rsidRPr="00C76E20">
        <w:rPr>
          <w:rStyle w:val="Hyperlink"/>
          <w:color w:val="auto"/>
          <w:u w:val="none"/>
        </w:rPr>
        <w:t xml:space="preserve"> proposed him as an Associate to the RIBA.</w:t>
      </w:r>
      <w:r w:rsidR="000C09A3" w:rsidRPr="00942F71">
        <w:rPr>
          <w:rStyle w:val="FootnoteReference"/>
        </w:rPr>
        <w:footnoteReference w:id="85"/>
      </w:r>
      <w:r w:rsidR="000C09A3" w:rsidRPr="00C76E20">
        <w:rPr>
          <w:rStyle w:val="Hyperlink"/>
          <w:color w:val="auto"/>
          <w:u w:val="none"/>
        </w:rPr>
        <w:t xml:space="preserve"> One of the few</w:t>
      </w:r>
      <w:r w:rsidR="00474476">
        <w:rPr>
          <w:rStyle w:val="Hyperlink"/>
          <w:color w:val="auto"/>
          <w:u w:val="none"/>
        </w:rPr>
        <w:t xml:space="preserve"> </w:t>
      </w:r>
      <w:proofErr w:type="spellStart"/>
      <w:r w:rsidR="00474476">
        <w:rPr>
          <w:rStyle w:val="Hyperlink"/>
          <w:color w:val="auto"/>
          <w:u w:val="none"/>
        </w:rPr>
        <w:t>Begg</w:t>
      </w:r>
      <w:proofErr w:type="spellEnd"/>
      <w:r w:rsidR="00474476">
        <w:rPr>
          <w:rStyle w:val="Hyperlink"/>
          <w:color w:val="auto"/>
          <w:u w:val="none"/>
        </w:rPr>
        <w:t xml:space="preserve"> supported </w:t>
      </w:r>
      <w:r w:rsidR="000C09A3" w:rsidRPr="00C76E20">
        <w:rPr>
          <w:rStyle w:val="Hyperlink"/>
          <w:color w:val="auto"/>
          <w:u w:val="none"/>
        </w:rPr>
        <w:t>not born in Scotland was Basil Spence, who had been born in Bombay and lived there for some years before bein</w:t>
      </w:r>
      <w:r w:rsidR="004C7BFF">
        <w:rPr>
          <w:rStyle w:val="Hyperlink"/>
          <w:color w:val="auto"/>
          <w:u w:val="none"/>
        </w:rPr>
        <w:t>g sent to school in Scotland. I</w:t>
      </w:r>
      <w:r w:rsidR="000C09A3" w:rsidRPr="00C76E20">
        <w:rPr>
          <w:rStyle w:val="Hyperlink"/>
          <w:color w:val="auto"/>
          <w:u w:val="none"/>
        </w:rPr>
        <w:t xml:space="preserve">t is tempting to speculate that </w:t>
      </w:r>
      <w:proofErr w:type="spellStart"/>
      <w:r w:rsidR="000C09A3" w:rsidRPr="00C76E20">
        <w:rPr>
          <w:rStyle w:val="Hyperlink"/>
          <w:color w:val="auto"/>
          <w:u w:val="none"/>
        </w:rPr>
        <w:t>Begg</w:t>
      </w:r>
      <w:proofErr w:type="spellEnd"/>
      <w:r w:rsidR="000C09A3" w:rsidRPr="00C76E20">
        <w:rPr>
          <w:rStyle w:val="Hyperlink"/>
          <w:color w:val="auto"/>
          <w:u w:val="none"/>
        </w:rPr>
        <w:t xml:space="preserve"> knew his parents within the small European community </w:t>
      </w:r>
      <w:r w:rsidR="000C79B2" w:rsidRPr="00C76E20">
        <w:rPr>
          <w:rStyle w:val="Hyperlink"/>
          <w:color w:val="auto"/>
          <w:u w:val="none"/>
        </w:rPr>
        <w:t xml:space="preserve">in </w:t>
      </w:r>
      <w:r w:rsidR="000C09A3" w:rsidRPr="00C76E20">
        <w:rPr>
          <w:rStyle w:val="Hyperlink"/>
          <w:color w:val="auto"/>
          <w:u w:val="none"/>
        </w:rPr>
        <w:t xml:space="preserve">Bombay. It is clear, therefore, that once </w:t>
      </w:r>
      <w:proofErr w:type="spellStart"/>
      <w:r w:rsidR="000C09A3" w:rsidRPr="00C76E20">
        <w:rPr>
          <w:rStyle w:val="Hyperlink"/>
          <w:color w:val="auto"/>
          <w:u w:val="none"/>
        </w:rPr>
        <w:t>Begg</w:t>
      </w:r>
      <w:proofErr w:type="spellEnd"/>
      <w:r w:rsidR="000C09A3" w:rsidRPr="00C76E20">
        <w:rPr>
          <w:rStyle w:val="Hyperlink"/>
          <w:color w:val="auto"/>
          <w:u w:val="none"/>
        </w:rPr>
        <w:t xml:space="preserve"> was installed at the Edinburgh School of Art, he regarded it his duty to support the </w:t>
      </w:r>
      <w:r w:rsidR="00FA741E" w:rsidRPr="00C76E20">
        <w:rPr>
          <w:rStyle w:val="Hyperlink"/>
          <w:color w:val="auto"/>
          <w:u w:val="none"/>
        </w:rPr>
        <w:t xml:space="preserve">professional recognition for young Scottish architects within the British-wide body based in London. It </w:t>
      </w:r>
      <w:r w:rsidR="004C7BFF">
        <w:rPr>
          <w:rStyle w:val="Hyperlink"/>
          <w:color w:val="auto"/>
          <w:u w:val="none"/>
        </w:rPr>
        <w:t>seem</w:t>
      </w:r>
      <w:r w:rsidR="00FA741E" w:rsidRPr="00C76E20">
        <w:rPr>
          <w:rStyle w:val="Hyperlink"/>
          <w:color w:val="auto"/>
          <w:u w:val="none"/>
        </w:rPr>
        <w:t xml:space="preserve">s possible that his </w:t>
      </w:r>
      <w:r w:rsidR="007620AD" w:rsidRPr="00C76E20">
        <w:rPr>
          <w:rStyle w:val="Hyperlink"/>
          <w:color w:val="auto"/>
          <w:u w:val="none"/>
        </w:rPr>
        <w:t>feelings of exclusion from the c</w:t>
      </w:r>
      <w:r w:rsidR="00705101" w:rsidRPr="00C76E20">
        <w:rPr>
          <w:rStyle w:val="Hyperlink"/>
          <w:color w:val="auto"/>
          <w:u w:val="none"/>
        </w:rPr>
        <w:t>apital</w:t>
      </w:r>
      <w:r w:rsidR="007620AD" w:rsidRPr="00C76E20">
        <w:rPr>
          <w:rStyle w:val="Hyperlink"/>
          <w:color w:val="auto"/>
          <w:u w:val="none"/>
        </w:rPr>
        <w:t>, which had</w:t>
      </w:r>
      <w:r w:rsidR="00345489" w:rsidRPr="00C76E20">
        <w:rPr>
          <w:rStyle w:val="Hyperlink"/>
          <w:color w:val="auto"/>
          <w:u w:val="none"/>
        </w:rPr>
        <w:t xml:space="preserve"> so</w:t>
      </w:r>
      <w:r w:rsidR="007620AD" w:rsidRPr="00C76E20">
        <w:rPr>
          <w:rStyle w:val="Hyperlink"/>
          <w:color w:val="auto"/>
          <w:u w:val="none"/>
        </w:rPr>
        <w:t xml:space="preserve"> irked him when in Bombay, </w:t>
      </w:r>
      <w:r w:rsidR="00345489" w:rsidRPr="00C76E20">
        <w:rPr>
          <w:rStyle w:val="Hyperlink"/>
          <w:color w:val="auto"/>
          <w:u w:val="none"/>
        </w:rPr>
        <w:t xml:space="preserve">persisted when moving to Scotland. While he oversaw the education of numerous budding students, he was well aware that </w:t>
      </w:r>
      <w:r w:rsidR="00705101" w:rsidRPr="00C76E20">
        <w:rPr>
          <w:rStyle w:val="Hyperlink"/>
          <w:color w:val="auto"/>
          <w:u w:val="none"/>
        </w:rPr>
        <w:t xml:space="preserve">assuring their </w:t>
      </w:r>
      <w:r w:rsidR="00345489" w:rsidRPr="00C76E20">
        <w:rPr>
          <w:rStyle w:val="Hyperlink"/>
          <w:color w:val="auto"/>
          <w:u w:val="none"/>
        </w:rPr>
        <w:t xml:space="preserve">recognition </w:t>
      </w:r>
      <w:r w:rsidR="000C79B2" w:rsidRPr="00C76E20">
        <w:rPr>
          <w:rStyle w:val="Hyperlink"/>
          <w:color w:val="auto"/>
          <w:u w:val="none"/>
        </w:rPr>
        <w:t xml:space="preserve">by </w:t>
      </w:r>
      <w:r w:rsidR="00345489" w:rsidRPr="00C76E20">
        <w:rPr>
          <w:rStyle w:val="Hyperlink"/>
          <w:color w:val="auto"/>
          <w:u w:val="none"/>
        </w:rPr>
        <w:t>the RIBA was an essential part</w:t>
      </w:r>
      <w:r w:rsidR="00774DCC" w:rsidRPr="00C76E20">
        <w:rPr>
          <w:rStyle w:val="Hyperlink"/>
          <w:color w:val="auto"/>
          <w:u w:val="none"/>
        </w:rPr>
        <w:t xml:space="preserve"> of his responsibility in developing</w:t>
      </w:r>
      <w:r w:rsidR="00345489" w:rsidRPr="00C76E20">
        <w:rPr>
          <w:rStyle w:val="Hyperlink"/>
          <w:color w:val="auto"/>
          <w:u w:val="none"/>
        </w:rPr>
        <w:t xml:space="preserve"> Scottish architects</w:t>
      </w:r>
      <w:r w:rsidR="004F3101" w:rsidRPr="00C76E20">
        <w:rPr>
          <w:rStyle w:val="Hyperlink"/>
          <w:color w:val="auto"/>
          <w:u w:val="none"/>
        </w:rPr>
        <w:t xml:space="preserve"> and the profession in Scotland</w:t>
      </w:r>
      <w:r w:rsidR="00345489" w:rsidRPr="00C76E20">
        <w:rPr>
          <w:rStyle w:val="Hyperlink"/>
          <w:color w:val="auto"/>
          <w:u w:val="none"/>
        </w:rPr>
        <w:t>.</w:t>
      </w:r>
      <w:r w:rsidR="004C7BFF">
        <w:rPr>
          <w:rStyle w:val="Hyperlink"/>
          <w:color w:val="auto"/>
          <w:u w:val="none"/>
        </w:rPr>
        <w:t xml:space="preserve"> Obituaries noted his selflessness and support for students, which led one obituary writer to speculate </w:t>
      </w:r>
      <w:proofErr w:type="gramStart"/>
      <w:r w:rsidR="004C7BFF">
        <w:rPr>
          <w:rStyle w:val="Hyperlink"/>
          <w:color w:val="auto"/>
          <w:u w:val="none"/>
        </w:rPr>
        <w:t>that</w:t>
      </w:r>
      <w:proofErr w:type="gramEnd"/>
      <w:r w:rsidR="004C7BFF">
        <w:rPr>
          <w:rStyle w:val="Hyperlink"/>
          <w:color w:val="auto"/>
          <w:u w:val="none"/>
        </w:rPr>
        <w:t xml:space="preserve"> his experience ‘in the East … had cast over him the mantel of her selfless philosophy’.</w:t>
      </w:r>
      <w:r w:rsidR="0017786D">
        <w:rPr>
          <w:rStyle w:val="FootnoteReference"/>
        </w:rPr>
        <w:footnoteReference w:id="86"/>
      </w:r>
    </w:p>
    <w:p w14:paraId="0990634B" w14:textId="77777777" w:rsidR="007633CC" w:rsidRDefault="007633CC" w:rsidP="00E03EA1">
      <w:pPr>
        <w:spacing w:line="276" w:lineRule="auto"/>
        <w:rPr>
          <w:rStyle w:val="Hyperlink"/>
          <w:color w:val="auto"/>
          <w:u w:val="none"/>
        </w:rPr>
      </w:pPr>
    </w:p>
    <w:p w14:paraId="7C7C5064" w14:textId="24014BF0" w:rsidR="00612866" w:rsidRPr="00C76E20" w:rsidRDefault="00BD0EF7" w:rsidP="00E03EA1">
      <w:pPr>
        <w:spacing w:line="276" w:lineRule="auto"/>
        <w:rPr>
          <w:b/>
        </w:rPr>
      </w:pPr>
      <w:r w:rsidRPr="00C76E20">
        <w:rPr>
          <w:b/>
        </w:rPr>
        <w:t>Conclusion</w:t>
      </w:r>
    </w:p>
    <w:p w14:paraId="2528E819" w14:textId="77777777" w:rsidR="007A5484" w:rsidRPr="00C76E20" w:rsidRDefault="007A5484" w:rsidP="00E03EA1">
      <w:pPr>
        <w:spacing w:line="276" w:lineRule="auto"/>
      </w:pPr>
    </w:p>
    <w:p w14:paraId="469119F7" w14:textId="03B37043" w:rsidR="00701954" w:rsidRDefault="007A5484" w:rsidP="00E03EA1">
      <w:pPr>
        <w:spacing w:line="276" w:lineRule="auto"/>
      </w:pPr>
      <w:proofErr w:type="spellStart"/>
      <w:r w:rsidRPr="00C76E20">
        <w:t>Wittet</w:t>
      </w:r>
      <w:proofErr w:type="spellEnd"/>
      <w:r w:rsidRPr="00C76E20">
        <w:t xml:space="preserve"> and </w:t>
      </w:r>
      <w:proofErr w:type="spellStart"/>
      <w:r w:rsidRPr="00C76E20">
        <w:t>Begg’s</w:t>
      </w:r>
      <w:proofErr w:type="spellEnd"/>
      <w:r w:rsidRPr="00C76E20">
        <w:t xml:space="preserve"> contributions to architecture in India remain</w:t>
      </w:r>
      <w:r w:rsidR="00BA7D1F">
        <w:t xml:space="preserve"> prominent features of the cityscape in cities across India, and most particularly in Mumbai, </w:t>
      </w:r>
      <w:r w:rsidRPr="00C76E20">
        <w:t xml:space="preserve">and </w:t>
      </w:r>
      <w:r w:rsidR="00BA7D1F">
        <w:t xml:space="preserve">endure </w:t>
      </w:r>
      <w:r w:rsidRPr="00C76E20">
        <w:t>through their pioneering work in the field of architectural education. London</w:t>
      </w:r>
      <w:r w:rsidR="00406279" w:rsidRPr="00C76E20">
        <w:t>’s essay</w:t>
      </w:r>
      <w:r w:rsidRPr="00C76E20">
        <w:t xml:space="preserve"> calls for greater recognition of their work</w:t>
      </w:r>
      <w:r w:rsidR="00FF4021" w:rsidRPr="00C76E20">
        <w:t xml:space="preserve"> in Bombay</w:t>
      </w:r>
      <w:r w:rsidRPr="00C76E20">
        <w:t xml:space="preserve">, </w:t>
      </w:r>
      <w:r w:rsidR="00FF4021" w:rsidRPr="00C76E20">
        <w:t>arguing that they</w:t>
      </w:r>
      <w:r w:rsidRPr="00C76E20">
        <w:t xml:space="preserve"> ‘stand out as original thinkers and central figures in determining the city’s appearance during this busy period’</w:t>
      </w:r>
      <w:r w:rsidR="00FF4021" w:rsidRPr="00C76E20">
        <w:t>.</w:t>
      </w:r>
      <w:r w:rsidRPr="00942F71">
        <w:rPr>
          <w:rStyle w:val="FootnoteReference"/>
        </w:rPr>
        <w:footnoteReference w:id="87"/>
      </w:r>
      <w:r w:rsidR="00FF4021" w:rsidRPr="00C76E20">
        <w:t xml:space="preserve"> This </w:t>
      </w:r>
      <w:r w:rsidR="0017786D">
        <w:t xml:space="preserve">recent </w:t>
      </w:r>
      <w:r w:rsidR="00705101" w:rsidRPr="00C76E20">
        <w:t xml:space="preserve">plea </w:t>
      </w:r>
      <w:r w:rsidR="00FF4021" w:rsidRPr="00C76E20">
        <w:t xml:space="preserve">for acknowledgement echoes those of </w:t>
      </w:r>
      <w:proofErr w:type="spellStart"/>
      <w:r w:rsidR="00FF4021" w:rsidRPr="00C76E20">
        <w:t>Begg</w:t>
      </w:r>
      <w:proofErr w:type="spellEnd"/>
      <w:r w:rsidR="0017786D">
        <w:t xml:space="preserve"> in the 1920s: ‘It is one of the harsh penalties of service in “Greater Britain” that a man abroad is almost invariably denied that authoritative recognition by the representative organs of professional opinion which is rightly enough valued by the sane and normal man’.</w:t>
      </w:r>
      <w:r w:rsidR="0017786D">
        <w:rPr>
          <w:rStyle w:val="FootnoteReference"/>
        </w:rPr>
        <w:footnoteReference w:id="88"/>
      </w:r>
      <w:r w:rsidR="00FF4021" w:rsidRPr="00C76E20">
        <w:t xml:space="preserve"> Through this analysis, I have attempted to show</w:t>
      </w:r>
      <w:r w:rsidR="00C13E81" w:rsidRPr="00C76E20">
        <w:t xml:space="preserve"> that</w:t>
      </w:r>
      <w:r w:rsidR="00FF4021" w:rsidRPr="00C76E20">
        <w:t xml:space="preserve"> </w:t>
      </w:r>
      <w:proofErr w:type="spellStart"/>
      <w:r w:rsidR="005205BE">
        <w:t>Begg’s</w:t>
      </w:r>
      <w:proofErr w:type="spellEnd"/>
      <w:r w:rsidR="00FF4021" w:rsidRPr="00C76E20">
        <w:t xml:space="preserve"> greatest </w:t>
      </w:r>
      <w:r w:rsidR="005205BE">
        <w:t xml:space="preserve">professional </w:t>
      </w:r>
      <w:r w:rsidR="00FF4021" w:rsidRPr="00C76E20">
        <w:t>concern</w:t>
      </w:r>
      <w:r w:rsidR="0017786D">
        <w:t xml:space="preserve"> while serving in India</w:t>
      </w:r>
      <w:r w:rsidR="005205BE">
        <w:t xml:space="preserve"> was to promote the interests of the ‘imperial architect’</w:t>
      </w:r>
      <w:r w:rsidR="00FF4021" w:rsidRPr="00C76E20">
        <w:t xml:space="preserve">. </w:t>
      </w:r>
      <w:proofErr w:type="spellStart"/>
      <w:r w:rsidR="0017786D">
        <w:t>Wittet’s</w:t>
      </w:r>
      <w:proofErr w:type="spellEnd"/>
      <w:r w:rsidR="0017786D">
        <w:t xml:space="preserve"> </w:t>
      </w:r>
      <w:r w:rsidR="00701954" w:rsidRPr="00C76E20">
        <w:t>Scottish background has r</w:t>
      </w:r>
      <w:r w:rsidR="00E517A7">
        <w:t>eceded from view (although his wife died in Edinburgh and his son</w:t>
      </w:r>
      <w:r w:rsidR="00701954" w:rsidRPr="00C76E20">
        <w:t xml:space="preserve"> later lived </w:t>
      </w:r>
      <w:r w:rsidR="00E517A7">
        <w:t>there</w:t>
      </w:r>
      <w:r w:rsidR="00701954" w:rsidRPr="00C76E20">
        <w:t>).</w:t>
      </w:r>
      <w:r w:rsidR="00701954" w:rsidRPr="00942F71">
        <w:rPr>
          <w:rStyle w:val="FootnoteReference"/>
        </w:rPr>
        <w:footnoteReference w:id="89"/>
      </w:r>
      <w:r w:rsidR="00701954" w:rsidRPr="00C76E20">
        <w:t xml:space="preserve"> </w:t>
      </w:r>
      <w:proofErr w:type="spellStart"/>
      <w:r w:rsidR="00701954" w:rsidRPr="00C76E20">
        <w:t>Begg</w:t>
      </w:r>
      <w:proofErr w:type="spellEnd"/>
      <w:r w:rsidR="00701954" w:rsidRPr="00C76E20">
        <w:t xml:space="preserve">, on the other hand, was remembered as Scottish. As the RIBA obituary-writer wrote: ‘Mr. John </w:t>
      </w:r>
      <w:proofErr w:type="spellStart"/>
      <w:r w:rsidR="00701954" w:rsidRPr="00C76E20">
        <w:t>Begg’s</w:t>
      </w:r>
      <w:proofErr w:type="spellEnd"/>
      <w:r w:rsidR="00701954" w:rsidRPr="00C76E20">
        <w:t xml:space="preserve"> sudden passing leaves a blank in the ranks of Scottish architects which will not be easily filled.’</w:t>
      </w:r>
      <w:r w:rsidR="00701954" w:rsidRPr="00942F71">
        <w:rPr>
          <w:rStyle w:val="FootnoteReference"/>
        </w:rPr>
        <w:footnoteReference w:id="90"/>
      </w:r>
      <w:r w:rsidR="00701954" w:rsidRPr="00C76E20">
        <w:t xml:space="preserve"> I suggest that the Scottish connection, as with Mackillop’s sojourners, played a role on arrival</w:t>
      </w:r>
      <w:r w:rsidR="00705101" w:rsidRPr="00C76E20">
        <w:t xml:space="preserve"> in India</w:t>
      </w:r>
      <w:r w:rsidR="00701954" w:rsidRPr="00C76E20">
        <w:t xml:space="preserve"> in cementing </w:t>
      </w:r>
      <w:proofErr w:type="spellStart"/>
      <w:r w:rsidR="00701954" w:rsidRPr="00C76E20">
        <w:t>Begg</w:t>
      </w:r>
      <w:proofErr w:type="spellEnd"/>
      <w:r w:rsidR="00701954" w:rsidRPr="00C76E20">
        <w:t xml:space="preserve"> and </w:t>
      </w:r>
      <w:proofErr w:type="spellStart"/>
      <w:r w:rsidR="00701954" w:rsidRPr="00C76E20">
        <w:t>Wittet’s</w:t>
      </w:r>
      <w:proofErr w:type="spellEnd"/>
      <w:r w:rsidR="00701954" w:rsidRPr="00C76E20">
        <w:t xml:space="preserve"> relationship, </w:t>
      </w:r>
      <w:r w:rsidR="00E517A7">
        <w:t xml:space="preserve">one that they kept up socially but </w:t>
      </w:r>
      <w:r w:rsidR="00BA7D1F">
        <w:t xml:space="preserve">in the professional scene focused upon all ‘Greater British’ architects, </w:t>
      </w:r>
      <w:r w:rsidR="00701954" w:rsidRPr="00C76E20">
        <w:t xml:space="preserve">until </w:t>
      </w:r>
      <w:proofErr w:type="spellStart"/>
      <w:r w:rsidR="00701954" w:rsidRPr="00C76E20">
        <w:t>Begg’s</w:t>
      </w:r>
      <w:proofErr w:type="spellEnd"/>
      <w:r w:rsidR="00701954" w:rsidRPr="00C76E20">
        <w:t xml:space="preserve"> return</w:t>
      </w:r>
      <w:r w:rsidR="00705101" w:rsidRPr="00C76E20">
        <w:t>,</w:t>
      </w:r>
      <w:r w:rsidR="00701954" w:rsidRPr="00C76E20">
        <w:t xml:space="preserve"> when his role </w:t>
      </w:r>
      <w:r w:rsidR="00B34FD9" w:rsidRPr="00C76E20">
        <w:t>in developing</w:t>
      </w:r>
      <w:r w:rsidR="00701954" w:rsidRPr="00C76E20">
        <w:t xml:space="preserve"> architecture of the </w:t>
      </w:r>
      <w:r w:rsidR="00B34FD9" w:rsidRPr="00C76E20">
        <w:t xml:space="preserve">Scottish </w:t>
      </w:r>
      <w:r w:rsidR="00701954" w:rsidRPr="00C76E20">
        <w:t>nation came to the fore.</w:t>
      </w:r>
    </w:p>
    <w:p w14:paraId="16E34A15" w14:textId="77777777" w:rsidR="00B8570B" w:rsidRDefault="00B8570B" w:rsidP="00E03EA1">
      <w:pPr>
        <w:spacing w:line="276" w:lineRule="auto"/>
      </w:pPr>
    </w:p>
    <w:p w14:paraId="4FCEDF05" w14:textId="6A542D64" w:rsidR="00A61729" w:rsidRDefault="00B8570B" w:rsidP="00E03EA1">
      <w:pPr>
        <w:spacing w:line="276" w:lineRule="auto"/>
      </w:pPr>
      <w:proofErr w:type="spellStart"/>
      <w:r>
        <w:t>Bremner</w:t>
      </w:r>
      <w:proofErr w:type="spellEnd"/>
      <w:r>
        <w:t xml:space="preserve"> has suggested that the various nations of Britain made ‘identifiable, and in some cases unique, contributions to the built environment throughout the wider British world’.</w:t>
      </w:r>
      <w:r>
        <w:rPr>
          <w:rStyle w:val="FootnoteReference"/>
        </w:rPr>
        <w:footnoteReference w:id="91"/>
      </w:r>
      <w:r>
        <w:t xml:space="preserve"> </w:t>
      </w:r>
      <w:r w:rsidR="00EB59AA">
        <w:t xml:space="preserve">In this case, </w:t>
      </w:r>
      <w:proofErr w:type="spellStart"/>
      <w:r w:rsidR="00EB59AA">
        <w:t>Begg</w:t>
      </w:r>
      <w:proofErr w:type="spellEnd"/>
      <w:r w:rsidR="00EB59AA">
        <w:t xml:space="preserve"> and </w:t>
      </w:r>
      <w:proofErr w:type="spellStart"/>
      <w:r w:rsidR="00EB59AA">
        <w:t>Witttet</w:t>
      </w:r>
      <w:proofErr w:type="spellEnd"/>
      <w:r w:rsidR="00380D9E">
        <w:t xml:space="preserve"> made highly significant contributions at a time when </w:t>
      </w:r>
      <w:r w:rsidR="005205BE">
        <w:t>the architectural profession in India</w:t>
      </w:r>
      <w:r w:rsidR="00380D9E">
        <w:t xml:space="preserve"> was in its infancy. </w:t>
      </w:r>
      <w:r w:rsidR="005D6395">
        <w:t xml:space="preserve">The breadth and variety of their work – much of which survives today – far outweighs </w:t>
      </w:r>
      <w:r w:rsidR="00504999">
        <w:t xml:space="preserve">that of </w:t>
      </w:r>
      <w:r w:rsidR="005D6395">
        <w:t>other more famous architects working on the subcontinent</w:t>
      </w:r>
      <w:r w:rsidR="00504999">
        <w:t>,</w:t>
      </w:r>
      <w:r w:rsidR="005D6395">
        <w:t xml:space="preserve"> and for this reason alone th</w:t>
      </w:r>
      <w:r w:rsidR="007125D1">
        <w:t>ey merit our attention for highlighting the contribution of Scots to the imperial built environment.</w:t>
      </w:r>
      <w:r w:rsidR="005D6395">
        <w:t xml:space="preserve"> </w:t>
      </w:r>
      <w:r w:rsidR="00661315">
        <w:t xml:space="preserve">This article has suggested that </w:t>
      </w:r>
      <w:proofErr w:type="spellStart"/>
      <w:r w:rsidR="00661315">
        <w:t>Begg’s</w:t>
      </w:r>
      <w:proofErr w:type="spellEnd"/>
      <w:r w:rsidR="00661315">
        <w:t xml:space="preserve"> tireless promotion of the work of architects in ‘Greater Britain’ was in part a result of his experiences as a Scottish architect at a time when architects across Britain struggled to gain recognition in London. His work also confirms that there was no ‘official mind’ of architecture in India, and he sought to highlight both the strength and originality of diversity. </w:t>
      </w:r>
      <w:proofErr w:type="spellStart"/>
      <w:r w:rsidR="00661315">
        <w:t>Begg’s</w:t>
      </w:r>
      <w:proofErr w:type="spellEnd"/>
      <w:r w:rsidR="00661315">
        <w:t xml:space="preserve"> careful study of indigenous architecture</w:t>
      </w:r>
      <w:r w:rsidR="00E17803">
        <w:t xml:space="preserve"> </w:t>
      </w:r>
      <w:r w:rsidR="00661315">
        <w:t xml:space="preserve">and </w:t>
      </w:r>
      <w:r w:rsidR="00EB59AA">
        <w:t xml:space="preserve">incorporation of </w:t>
      </w:r>
      <w:r w:rsidR="00661315">
        <w:t xml:space="preserve">these elements in modern ways was not uniquely Scottish, although </w:t>
      </w:r>
      <w:r w:rsidR="00E17803">
        <w:t>an appreciation of history</w:t>
      </w:r>
      <w:r w:rsidR="00661315">
        <w:t xml:space="preserve"> was certainly a feature of </w:t>
      </w:r>
      <w:r w:rsidR="00E17803">
        <w:t>those such as Blanc with whom he trained.</w:t>
      </w:r>
      <w:r w:rsidR="00661315">
        <w:t xml:space="preserve"> </w:t>
      </w:r>
      <w:r w:rsidR="00380D9E">
        <w:t xml:space="preserve">In common with many of their compatriots throughout the history of empire, </w:t>
      </w:r>
      <w:proofErr w:type="spellStart"/>
      <w:r w:rsidR="00661315">
        <w:t>Begg</w:t>
      </w:r>
      <w:proofErr w:type="spellEnd"/>
      <w:r w:rsidR="00661315">
        <w:t xml:space="preserve"> and </w:t>
      </w:r>
      <w:proofErr w:type="spellStart"/>
      <w:r w:rsidR="00661315">
        <w:t>Wittet</w:t>
      </w:r>
      <w:proofErr w:type="spellEnd"/>
      <w:r w:rsidR="00380D9E">
        <w:t xml:space="preserve"> were devoted to promoting education and</w:t>
      </w:r>
      <w:r w:rsidR="00661315">
        <w:t xml:space="preserve"> </w:t>
      </w:r>
      <w:r w:rsidR="00504999">
        <w:t xml:space="preserve">would </w:t>
      </w:r>
      <w:r w:rsidR="00661315">
        <w:t xml:space="preserve">leave a legacy on which later British and South Asian architects could build. </w:t>
      </w:r>
      <w:r w:rsidR="00451C69">
        <w:t xml:space="preserve">This article has </w:t>
      </w:r>
      <w:r w:rsidR="00EB59AA">
        <w:t>examined</w:t>
      </w:r>
      <w:r w:rsidR="00451C69">
        <w:t xml:space="preserve"> Scottish connections where </w:t>
      </w:r>
      <w:r w:rsidR="00EB59AA">
        <w:t>evidence exists</w:t>
      </w:r>
      <w:r w:rsidR="00451C69">
        <w:t xml:space="preserve">, yet not exclusively as we must also position them within their Indian and imperial context. Their Scottishness, celebrated at St Andrew’s Day celebrations, and indicated by </w:t>
      </w:r>
      <w:proofErr w:type="spellStart"/>
      <w:r w:rsidR="00451C69">
        <w:t>Begg’s</w:t>
      </w:r>
      <w:proofErr w:type="spellEnd"/>
      <w:r w:rsidR="00451C69">
        <w:t xml:space="preserve"> return to Scotland, formed part of their British and imperial identity, and these multiple connections were entirely compatible. </w:t>
      </w:r>
      <w:proofErr w:type="spellStart"/>
      <w:r w:rsidR="00451C69">
        <w:t>Begg’s</w:t>
      </w:r>
      <w:proofErr w:type="spellEnd"/>
      <w:r w:rsidR="00451C69">
        <w:t xml:space="preserve"> work within Scotland enabled him to be celebrated as a Scottish architect, while </w:t>
      </w:r>
      <w:proofErr w:type="spellStart"/>
      <w:r w:rsidR="00451C69">
        <w:t>Wittet’s</w:t>
      </w:r>
      <w:proofErr w:type="spellEnd"/>
      <w:r w:rsidR="00451C69">
        <w:t xml:space="preserve"> premature death on the subcontinent severed some of these ties in his reputation, meaning that he is largely </w:t>
      </w:r>
      <w:r w:rsidR="001B491E">
        <w:t>famed</w:t>
      </w:r>
      <w:r w:rsidR="00451C69">
        <w:t xml:space="preserve"> as a British </w:t>
      </w:r>
      <w:r w:rsidR="001B491E">
        <w:t xml:space="preserve">imperial </w:t>
      </w:r>
      <w:r w:rsidR="00451C69">
        <w:t>architect.</w:t>
      </w:r>
    </w:p>
    <w:p w14:paraId="7826D8C9" w14:textId="6FE3CBD2" w:rsidR="00942F71" w:rsidRPr="00C76E20" w:rsidRDefault="00942F71" w:rsidP="00E03EA1">
      <w:pPr>
        <w:spacing w:line="276" w:lineRule="auto"/>
      </w:pPr>
    </w:p>
    <w:sectPr w:rsidR="00942F71" w:rsidRPr="00C76E20" w:rsidSect="003A0187">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A711D8" w15:done="0"/>
  <w15:commentEx w15:paraId="3F74CCF4" w15:done="0"/>
  <w15:commentEx w15:paraId="7C36677F" w15:done="0"/>
  <w15:commentEx w15:paraId="497DED66" w15:done="0"/>
  <w15:commentEx w15:paraId="330A9DD5" w15:done="0"/>
  <w15:commentEx w15:paraId="24ADA49C" w15:done="0"/>
  <w15:commentEx w15:paraId="2FE145CD" w15:done="0"/>
  <w15:commentEx w15:paraId="3902B4B9" w15:done="0"/>
  <w15:commentEx w15:paraId="383C4496" w15:done="0"/>
  <w15:commentEx w15:paraId="7110E0C1" w15:done="0"/>
  <w15:commentEx w15:paraId="26BF337B" w15:done="0"/>
  <w15:commentEx w15:paraId="56E6CB47" w15:done="0"/>
  <w15:commentEx w15:paraId="26B78969" w15:done="0"/>
  <w15:commentEx w15:paraId="6321B5DC" w15:done="0"/>
  <w15:commentEx w15:paraId="0170CABC" w15:done="0"/>
  <w15:commentEx w15:paraId="14E7CA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A711D8" w16cid:durableId="1FB168C5"/>
  <w16cid:commentId w16cid:paraId="3F74CCF4" w16cid:durableId="1FB1690B"/>
  <w16cid:commentId w16cid:paraId="7C36677F" w16cid:durableId="1FB17419"/>
  <w16cid:commentId w16cid:paraId="497DED66" w16cid:durableId="1FB16C90"/>
  <w16cid:commentId w16cid:paraId="330A9DD5" w16cid:durableId="1FB16CB9"/>
  <w16cid:commentId w16cid:paraId="24ADA49C" w16cid:durableId="1FB16D27"/>
  <w16cid:commentId w16cid:paraId="2FE145CD" w16cid:durableId="1FB16FD1"/>
  <w16cid:commentId w16cid:paraId="3902B4B9" w16cid:durableId="1FB17052"/>
  <w16cid:commentId w16cid:paraId="383C4496" w16cid:durableId="1FB171D6"/>
  <w16cid:commentId w16cid:paraId="7110E0C1" w16cid:durableId="1FB17209"/>
  <w16cid:commentId w16cid:paraId="26BF337B" w16cid:durableId="1FB17256"/>
  <w16cid:commentId w16cid:paraId="56E6CB47" w16cid:durableId="1FB172E9"/>
  <w16cid:commentId w16cid:paraId="26B78969" w16cid:durableId="1FB17329"/>
  <w16cid:commentId w16cid:paraId="6321B5DC" w16cid:durableId="1FB17352"/>
  <w16cid:commentId w16cid:paraId="0170CABC" w16cid:durableId="1FB1738C"/>
  <w16cid:commentId w16cid:paraId="14E7CAA4" w16cid:durableId="1FB173B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91DD3" w14:textId="77777777" w:rsidR="005B352F" w:rsidRDefault="005B352F" w:rsidP="001F48CE">
      <w:r>
        <w:separator/>
      </w:r>
    </w:p>
  </w:endnote>
  <w:endnote w:type="continuationSeparator" w:id="0">
    <w:p w14:paraId="715FD694" w14:textId="77777777" w:rsidR="005B352F" w:rsidRDefault="005B352F" w:rsidP="001F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altName w:val="Athelas Bold Italic"/>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Papyrus Condensed">
    <w:panose1 w:val="020B0602040200020303"/>
    <w:charset w:val="00"/>
    <w:family w:val="auto"/>
    <w:pitch w:val="variable"/>
    <w:sig w:usb0="A000007F" w:usb1="4000205B" w:usb2="000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55F01" w14:textId="77777777" w:rsidR="005B352F" w:rsidRDefault="005B352F" w:rsidP="001F48CE">
      <w:r>
        <w:separator/>
      </w:r>
    </w:p>
  </w:footnote>
  <w:footnote w:type="continuationSeparator" w:id="0">
    <w:p w14:paraId="4D54BC5B" w14:textId="77777777" w:rsidR="005B352F" w:rsidRDefault="005B352F" w:rsidP="001F48CE">
      <w:r>
        <w:continuationSeparator/>
      </w:r>
    </w:p>
  </w:footnote>
  <w:footnote w:id="1">
    <w:p w14:paraId="449B0151" w14:textId="5B8222DB" w:rsidR="005B352F" w:rsidRPr="00FE27A3" w:rsidRDefault="005B352F" w:rsidP="006A56EF">
      <w:pPr>
        <w:pStyle w:val="FootnoteText"/>
        <w:spacing w:line="240" w:lineRule="auto"/>
        <w:rPr>
          <w:lang w:val="en-US"/>
        </w:rPr>
      </w:pPr>
      <w:r w:rsidRPr="00942F71">
        <w:rPr>
          <w:rStyle w:val="FootnoteReference"/>
        </w:rPr>
        <w:footnoteRef/>
      </w:r>
      <w:r>
        <w:t xml:space="preserve"> </w:t>
      </w:r>
      <w:r>
        <w:rPr>
          <w:i/>
        </w:rPr>
        <w:t xml:space="preserve">The </w:t>
      </w:r>
      <w:r>
        <w:rPr>
          <w:i/>
          <w:lang w:val="en-US"/>
        </w:rPr>
        <w:t>Bombay Gazette</w:t>
      </w:r>
      <w:r>
        <w:rPr>
          <w:lang w:val="en-US"/>
        </w:rPr>
        <w:t>, Monday 2 December 1901. ‘St Andrew’s Day: Celebration in Bombay’, p. 6 – quote from toast by Rev. R. Scott.</w:t>
      </w:r>
    </w:p>
  </w:footnote>
  <w:footnote w:id="2">
    <w:p w14:paraId="2642C726" w14:textId="5F93C9F0"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{"citationID":"EjZdRs4z","properties":{"formattedCitation":"John Begg, \\uc0\\u8216{}The Work of George Wittet: An Appreciation\\uc0\\u8217{}, {\\i{}Journal of the Royal Institute of British Architects} 36, no. 14 (1 June 1929): 539.","plainCitation":"John Begg, ‘The Work of George Wittet: An Appreciation’, Journal of the Royal Institute of British Architects 36, no. 14 (1 June 1929): 539.","noteIndex":2},"citationItems":[{"id":1845,"uris":["http://zotero.org/users/513008/items/35HX5R2X"],"uri":["http://zotero.org/users/513008/items/35HX5R2X"],"itemData":{"id":1845,"type":"article-journal","title":"The Work of George Wittet: An Appreciation","container-title":"Journal of the Royal Institute of British Architects","page":"539-547","volume":"36","issue":"14","shortTitle":"The Work of George Wittet","author":[{"family":"Begg","given":"John"}],"issued":{"date-parts":[["1929",6,1]]}},"locator":"539"}],"schema":"https://github.com/citation-style-language/schema/raw/master/csl-citation.json"} </w:instrText>
      </w:r>
      <w:r w:rsidRPr="00C76E20">
        <w:fldChar w:fldCharType="separate"/>
      </w:r>
      <w:r w:rsidRPr="00C76E20">
        <w:t xml:space="preserve">John Begg, ‘The Work of George Wittet: An Appreciation’, </w:t>
      </w:r>
      <w:r w:rsidRPr="00C76E20">
        <w:rPr>
          <w:i/>
          <w:iCs/>
        </w:rPr>
        <w:t>Journal of the Royal Institute of British Architects</w:t>
      </w:r>
      <w:r w:rsidRPr="00C76E20">
        <w:t xml:space="preserve"> 36, no. 14 (1 June 1929): 539.</w:t>
      </w:r>
      <w:r w:rsidRPr="00C76E20">
        <w:fldChar w:fldCharType="end"/>
      </w:r>
    </w:p>
  </w:footnote>
  <w:footnote w:id="3">
    <w:p w14:paraId="3CED11E5" w14:textId="3B28BE72" w:rsidR="005B352F" w:rsidRPr="00C76E20" w:rsidRDefault="005B352F" w:rsidP="006A56EF">
      <w:pPr>
        <w:pStyle w:val="FootnoteText"/>
        <w:spacing w:line="240" w:lineRule="auto"/>
      </w:pPr>
      <w:r w:rsidRPr="00942F71">
        <w:rPr>
          <w:rStyle w:val="FootnoteReference"/>
        </w:rPr>
        <w:footnoteRef/>
      </w:r>
      <w:r w:rsidRPr="00C76E20">
        <w:t xml:space="preserve"> For clarity, Mumba</w:t>
      </w:r>
      <w:r>
        <w:t>i will be referred to as Bombay when discussing the colonial period</w:t>
      </w:r>
      <w:r w:rsidRPr="00C76E20">
        <w:t>.</w:t>
      </w:r>
    </w:p>
  </w:footnote>
  <w:footnote w:id="4">
    <w:p w14:paraId="1CBFAED1" w14:textId="586C4940"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{"citationID":"zZqLm8bz","properties":{"formattedCitation":"Christopher W. London, \\uc0\\u8216{}Edwardian Architects of Bombay: George Wittet and John Begg\\uc0\\u8217{}, in {\\i{}Architecture in Victorian and Edwardian India}, ed. Christopher W. London (Bombay, India: Marg Publications, 1994), 35\\uc0\\u8211{}52.","plainCitation":"Christopher W. London, ‘Edwardian Architects of Bombay: George Wittet and John Begg’, in Architecture in Victorian and Edwardian India, ed. Christopher W. London (Bombay, India: Marg Publications, 1994), 35–52.","noteIndex":4},"citationItems":[{"id":1936,"uris":["http://zotero.org/users/513008/items/DCRJ74X4"],"uri":["http://zotero.org/users/513008/items/DCRJ74X4"],"itemData":{"id":1936,"type":"chapter","title":"Edwardian Architects of Bombay: George Wittet and John Begg","container-title":"Architecture in Victorian and Edwardian India","publisher":"Marg Publications","publisher-place":"Bombay, India","page":"35-52","source":"explore.bl.uk","event-place":"Bombay, India","ISBN":"978-81-85026-26-8","call-number":"f95/0170, ORW.1995.c.4","language":"eng","editor":[{"family":"London","given":"Christopher W."}],"author":[{"family":"London","given":"Christopher W."}],"issued":{"date-parts":[["1994"]]}}}],"schema":"https://github.com/citation-style-language/schema/raw/master/csl-citation.json"} </w:instrText>
      </w:r>
      <w:r w:rsidRPr="00C76E20">
        <w:fldChar w:fldCharType="separate"/>
      </w:r>
      <w:r w:rsidRPr="00C76E20">
        <w:t xml:space="preserve">Christopher W. London, ‘Edwardian Architects of Bombay: George Wittet and John Begg’, in </w:t>
      </w:r>
      <w:r w:rsidRPr="00C76E20">
        <w:rPr>
          <w:i/>
          <w:iCs/>
        </w:rPr>
        <w:t>Architecture in Victorian and Edwardian India</w:t>
      </w:r>
      <w:r w:rsidRPr="00C76E20">
        <w:t>, ed. Christopher W. London (Bombay, India: Marg Publications, 1994), 35–52.</w:t>
      </w:r>
      <w:r w:rsidRPr="00C76E20">
        <w:fldChar w:fldCharType="end"/>
      </w:r>
    </w:p>
  </w:footnote>
  <w:footnote w:id="5">
    <w:p w14:paraId="73EB79C8" w14:textId="336E111D"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{"citationID":"R8mYAnU1","properties":{"formattedCitation":"Thomas R. Metcalf, {\\i{}An Imperial Vision: Indian Architecture and Britain\\uc0\\u8217{}s Raj} (London: Faber, 1989); Philip Davies, {\\i{}Splendours of the Raj: British Architecture in India, 1660 to 1947} (London: John Murray, 1985); Gavin Stamp, \\uc0\\u8216{}British Architecture in India, 1857-1947\\uc0\\u8217{}, {\\i{}Journal of the Royal Society of Arts} 129, no. 5298 (1981): 357\\uc0\\u8211{}79; Jan Morris and Robert Fermor-Hesketh, eds., {\\i{}Architecture of the British Empire} (London: Weidenfeld and Nicolson, 1986).","plainCitation":"Thomas R. Metcalf, An Imperial Vision: Indian Architecture and Britain’s Raj (London: Faber, 1989); Philip Davies, Splendours of the Raj: British Architecture in India, 1660 to 1947 (London: John Murray, 1985); Gavin Stamp, ‘British Architecture in India, 1857-1947’, Journal of the Royal Society of Arts 129, no. 5298 (1981): 357–79; Jan Morris and Robert Fermor-Hesketh, eds., Architecture of the British Empire (London: Weidenfeld and Nicolson, 1986).","noteIndex":5},"citationItems":[{"id":901,"uris":["http://zotero.org/users/513008/items/S5VXS9G3"],"uri":["http://zotero.org/users/513008/items/S5VXS9G3"],"itemData":{"id":901,"type":"book","title":"An Imperial Vision: Indian Architecture and Britain's Raj","publisher":"Faber","publisher-place":"London","number-of-pages":"250","source":"catalogue.bl.uk Library Catalog","event-place":"London","ISBN":"0-571-15419-0","call-number":"NA1501","shortTitle":"An Imperial Vision","author":[{"family":"Metcalf","given":"Thomas R."}],"issued":{"date-parts":[["1989"]]}}},{"id":1158,"uris":["http://zotero.org/users/513008/items/ZT6IBAQ7"],"uri":["http://zotero.org/users/513008/items/ZT6IBAQ7"],"itemData":{"id":1158,"type":"book","title":"Splendours of the Raj: British Architecture in India, 1660 to 1947","publisher":"John Murray","publisher-place":"London","number-of-pages":"272","source":"catalogue.bl.uk Library Catalog","event-place":"London","ISBN":"0-7195-4115-8","shortTitle":"Splendours of the Raj","author":[{"family":"Davies","given":"Philip"}],"issued":{"date-parts":[["1985"]]}}},{"id":1831,"uris":["http://zotero.org/users/513008/items/F3J25XWS"],"uri":["http://zotero.org/users/513008/items/F3J25XWS"],"itemData":{"id":1831,"type":"article-journal","title":"British Architecture in India, 1857-1947","container-title":"Journal of the Royal Society of Arts","page":"357-379","volume":"129","issue":"5298","source":"JSTOR","ISSN":"0035-9114","author":[{"family":"Stamp","given":"Gavin"}],"issued":{"date-parts":[["1981"]]}}},{"id":1557,"uris":["http://zotero.org/users/513008/items/6WDTIXHU"],"uri":["http://zotero.org/users/513008/items/6WDTIXHU"],"itemData":{"id":1557,"type":"book","title":"Architecture of the British Empire","publisher":"Weidenfeld and Nicolson","publisher-place":"London","source":"Primo","event-place":"London","ISBN":"978-0-297-78526-2","call-number":"NA964","language":"eng","editor":[{"family":"Morris","given":"Jan"},{"literal":"Robert Fermor-Hesketh"}],"issued":{"date-parts":[["1986"]]}}}],"schema":"https://github.com/citation-style-language/schema/raw/master/csl-citation.json"} </w:instrText>
      </w:r>
      <w:r w:rsidRPr="00C76E20">
        <w:fldChar w:fldCharType="separate"/>
      </w:r>
      <w:r w:rsidRPr="00C76E20">
        <w:t xml:space="preserve">Thomas R. Metcalf, </w:t>
      </w:r>
      <w:r w:rsidRPr="00C76E20">
        <w:rPr>
          <w:i/>
          <w:iCs/>
        </w:rPr>
        <w:t>An Imperial Vision: Indian Architecture and Britain’s Raj</w:t>
      </w:r>
      <w:r w:rsidRPr="00C76E20">
        <w:t xml:space="preserve"> (London: Faber, 1989); Philip Davies, </w:t>
      </w:r>
      <w:r w:rsidRPr="00C76E20">
        <w:rPr>
          <w:i/>
          <w:iCs/>
        </w:rPr>
        <w:t>Splendours of the Raj: British Architecture in India, 1660 to 1947</w:t>
      </w:r>
      <w:r w:rsidRPr="00C76E20">
        <w:t xml:space="preserve"> (London: John Murray, 1985); Gavin Stamp, ‘British Architecture in India, 1857-1947’, </w:t>
      </w:r>
      <w:r w:rsidRPr="00C76E20">
        <w:rPr>
          <w:i/>
          <w:iCs/>
        </w:rPr>
        <w:t>Journal of the Royal Society of Arts</w:t>
      </w:r>
      <w:r w:rsidRPr="00C76E20">
        <w:t xml:space="preserve"> 129, no. 5298 (1981): 357–79; Jan Morris and Robert Fermor-Hesketh, eds., </w:t>
      </w:r>
      <w:r w:rsidRPr="00C76E20">
        <w:rPr>
          <w:i/>
          <w:iCs/>
        </w:rPr>
        <w:t>Architecture of the British Empire</w:t>
      </w:r>
      <w:r w:rsidRPr="00C76E20">
        <w:t xml:space="preserve"> (London: Weidenfeld and Nicolson, 1986).</w:t>
      </w:r>
      <w:r w:rsidRPr="00C76E20">
        <w:fldChar w:fldCharType="end"/>
      </w:r>
    </w:p>
  </w:footnote>
  <w:footnote w:id="6">
    <w:p w14:paraId="489233F9" w14:textId="78BB2A1F" w:rsidR="005B352F" w:rsidRPr="001F16BE" w:rsidRDefault="005B352F" w:rsidP="006A56EF">
      <w:pPr>
        <w:pStyle w:val="FootnoteText"/>
        <w:spacing w:line="240" w:lineRule="auto"/>
        <w:rPr>
          <w:lang w:val="en-US"/>
        </w:rPr>
      </w:pPr>
      <w:r w:rsidRPr="00942F71">
        <w:rPr>
          <w:rStyle w:val="FootnoteReference"/>
        </w:rPr>
        <w:footnoteRef/>
      </w:r>
      <w:r>
        <w:t xml:space="preserve"> </w:t>
      </w:r>
      <w:r>
        <w:rPr>
          <w:i/>
        </w:rPr>
        <w:t xml:space="preserve">Architectural Work in India for the </w:t>
      </w:r>
      <w:r w:rsidRPr="00CC4211">
        <w:rPr>
          <w:i/>
        </w:rPr>
        <w:t xml:space="preserve">year </w:t>
      </w:r>
      <w:r w:rsidRPr="00CC4211">
        <w:rPr>
          <w:i/>
          <w:lang w:val="en-US"/>
        </w:rPr>
        <w:t>1914 – 1915</w:t>
      </w:r>
      <w:r>
        <w:rPr>
          <w:lang w:val="en-US"/>
        </w:rPr>
        <w:t xml:space="preserve"> (Calcutta: Superintendent Government Printing, 1915), p. 17-18</w:t>
      </w:r>
    </w:p>
  </w:footnote>
  <w:footnote w:id="7">
    <w:p w14:paraId="33454830" w14:textId="7624637E" w:rsidR="005B352F" w:rsidRPr="00C76E20" w:rsidRDefault="005B352F" w:rsidP="006A56EF">
      <w:pPr>
        <w:rPr>
          <w:sz w:val="20"/>
          <w:szCs w:val="20"/>
        </w:rPr>
      </w:pPr>
      <w:r w:rsidRPr="00942F71">
        <w:rPr>
          <w:rStyle w:val="FootnoteReference"/>
        </w:rPr>
        <w:footnoteRef/>
      </w:r>
      <w:r w:rsidRPr="00C76E20">
        <w:rPr>
          <w:sz w:val="20"/>
          <w:szCs w:val="20"/>
        </w:rPr>
        <w:t xml:space="preserve"> </w:t>
      </w:r>
      <w:r w:rsidRPr="00C76E20">
        <w:rPr>
          <w:sz w:val="20"/>
          <w:szCs w:val="20"/>
        </w:rPr>
        <w:fldChar w:fldCharType="begin"/>
      </w:r>
      <w:r>
        <w:rPr>
          <w:sz w:val="20"/>
          <w:szCs w:val="20"/>
        </w:rPr>
        <w:instrText xml:space="preserve"> ADDIN ZOTERO_ITEM CSL_CITATION {"citationID":"VeAAnhYk","properties":{"formattedCitation":"John M. Mackenzie, \\uc0\\u8216{}Essay and Reflection: On Scotland and the Empire\\uc0\\u8217{}, {\\i{}The International History Review} 15, no. 4 (1993): 722.","plainCitation":"John M. Mackenzie, ‘Essay and Reflection: On Scotland and the Empire’, The International History Review 15, no. 4 (1993): 722.","noteIndex":7},"citationItems":[{"id":2030,"uris":["http://zotero.org/users/513008/items/TRTSIKUT"],"uri":["http://zotero.org/users/513008/items/TRTSIKUT"],"itemData":{"id":2030,"type":"article-journal","title":"Essay and Reflection: On Scotland and the Empire","container-title":"The International History Review","page":"714-739","volume":"15","issue":"4","source":"JSTOR","ISSN":"0707-5332","shortTitle":"Essay and Reflection","author":[{"family":"Mackenzie","given":"John M."}],"issued":{"date-parts":[["1993"]]}},"locator":"722"}],"schema":"https://github.com/citation-style-language/schema/raw/master/csl-citation.json"} </w:instrText>
      </w:r>
      <w:r w:rsidRPr="00C76E20">
        <w:rPr>
          <w:sz w:val="20"/>
          <w:szCs w:val="20"/>
        </w:rPr>
        <w:fldChar w:fldCharType="separate"/>
      </w:r>
      <w:r w:rsidRPr="00C76E20">
        <w:rPr>
          <w:sz w:val="20"/>
        </w:rPr>
        <w:t xml:space="preserve">John M. Mackenzie, ‘Essay and Reflection: On Scotland and the Empire’, </w:t>
      </w:r>
      <w:r w:rsidRPr="00C76E20">
        <w:rPr>
          <w:i/>
          <w:iCs/>
          <w:sz w:val="20"/>
        </w:rPr>
        <w:t>The International History Review</w:t>
      </w:r>
      <w:r w:rsidRPr="00C76E20">
        <w:rPr>
          <w:sz w:val="20"/>
        </w:rPr>
        <w:t xml:space="preserve"> 15, no. 4 (1993): 722.</w:t>
      </w:r>
      <w:r w:rsidRPr="00C76E20">
        <w:rPr>
          <w:sz w:val="20"/>
          <w:szCs w:val="20"/>
        </w:rPr>
        <w:fldChar w:fldCharType="end"/>
      </w:r>
      <w:r w:rsidRPr="00C76E20">
        <w:rPr>
          <w:sz w:val="20"/>
          <w:szCs w:val="20"/>
        </w:rPr>
        <w:t xml:space="preserve"> Examples of recent work in this field include: </w:t>
      </w:r>
      <w:r w:rsidRPr="00C76E20">
        <w:rPr>
          <w:sz w:val="20"/>
          <w:szCs w:val="20"/>
        </w:rPr>
        <w:fldChar w:fldCharType="begin"/>
      </w:r>
      <w:r>
        <w:rPr>
          <w:sz w:val="20"/>
          <w:szCs w:val="20"/>
        </w:rPr>
        <w:instrText xml:space="preserve"> ADDIN ZOTERO_ITEM CSL_CITATION {"citationID":"EQtPvk30","properties":{"formattedCitation":"Angela McCarthy, ed., {\\i{}A Global Clan: Scottish Migrant Networks and Identities since the Eighteenth Century} (London: Tauris Academic Studies, 2006); John M. MacKenzie and T. M Devine, eds., {\\i{}Scotland and the British Empire} (Oxford: Oxford University Press, 2011); Douglas Hamilton, {\\i{}Scotland, the Caribbean and the Atlantic World, 1750-1820} (Manchester: Manchester University Press, 2005); Andrew MacKillop, {\\i{}\\uc0\\u8216{}More Fruitful than the Soil\\uc0\\u8217{}: Army, Empire and the Scottish Highlands, 1715-1815} (East Linton: Tuckwell Press, 2000); John M. MacKenzie, {\\i{}The Scots in South Africa: Ethnicity, Identity, Gender and Race, 1772 - 1914} (Johannesburg: Wits University Press, 2007).","plainCitation":"Angela McCarthy, ed., A Global Clan: Scottish Migrant Networks and Identities since the Eighteenth Century (London: Tauris Academic Studies, 2006); John M. MacKenzie and T. M Devine, eds., Scotland and the British Empire (Oxford: Oxford University Press, 2011); Douglas Hamilton, Scotland, the Caribbean and the Atlantic World, 1750-1820 (Manchester: Manchester University Press, 2005); Andrew MacKillop, ‘More Fruitful than the Soil’: Army, Empire and the Scottish Highlands, 1715-1815 (East Linton: Tuckwell Press, 2000); John M. MacKenzie, The Scots in South Africa: Ethnicity, Identity, Gender and Race, 1772 - 1914 (Johannesburg: Wits University Press, 2007).","noteIndex":7},"citationItems":[{"id":1928,"uris":["http://zotero.org/users/513008/items/FEG7VM8I"],"uri":["http://zotero.org/users/513008/items/FEG7VM8I"],"itemData":{"id":1928,"type":"book","title":"A global clan: Scottish migrant networks and identities since the eighteenth century","publisher":"Tauris Academic Studies","publisher-place":"London","number-of-pages":"242","source":"explore.bl.uk","event-place":"London","ISBN":"978-1-84511-067-3","call-number":"YK.2007.a.8596, m06/.18509","shortTitle":"A global clan","language":"eng","editor":[{"literal":"Angela McCarthy"}],"issued":{"date-parts":[["2006"]]}}},{"id":1840,"uris":["http://zotero.org/users/513008/items/5457JWWE"],"uri":["http://zotero.org/users/513008/items/5457JWWE"],"itemData":{"id":1840,"type":"book","title":"Scotland and the British Empire","publisher":"Oxford University Press","publisher-place":"Oxford","number-of-pages":"xiii+323","source":"explore.bl.uk","event-place":"Oxford","ISBN":"978-0-19-957324-0","call-number":"YC.2012.a.11554","language":"eng","editor":[{"family":"MacKenzie","given":"John M."},{"family":"Devine","given":"T. M"}],"issued":{"date-parts":[["2011"]]}}},{"id":1932,"uris":["http://zotero.org/users/513008/items/CJAAXNXZ"],"uri":["http://zotero.org/users/513008/items/CJAAXNXZ"],"itemData":{"id":1932,"type":"book","title":"Scotland, the Caribbean and the Atlantic world, 1750-1820","publisher":"Manchester University Press","publisher-place":"Manchester","source":"explore.bl.uk","event-place":"Manchester","abstract":"Contents: 9780719071829; 9780719071829; Copyright; CONTENTS; LIST OF TABLES; GENERAL EDITOR'S INTRODUCTION; LIST OF ABBREVIATIONS; NOTE ON CURRENCY; ACKNOWLEDGEMENTS; INTRODUCTION; CHAPTER ONE Scotland in the eighteenth century; CHAPTER TWO The eighteenth-century West Indies; CHAPTER THREE Scots on the plantations; CHAPTER FOUR Mercantile connections; CHAPTER FIVE Scots doctors in the West Indies; CHAPTER SIX Scots in West Indian politics; CHAPTER SEVEN Scots, the Caribbean and British imperial politics; CHAPTER EIGHT Repatriation from the West Indies; CONCLUSION; BIBLIOGRAPHY; INDEX.","ISBN":"978-1-84779-303-4","call-number":"ELD.DS.141613","language":"eng","author":[{"family":"Hamilton","given":"Douglas"}],"issued":{"date-parts":[["2005"]]}}},{"id":1933,"uris":["http://zotero.org/users/513008/items/PPW5K79F"],"uri":["http://zotero.org/users/513008/items/PPW5K79F"],"itemData":{"id":1933,"type":"book","title":"'More fruitful than the soil': army, empire and the Scottish Highlands, 1715-1815","publisher":"Tuckwell Press","publisher-place":"East Linton","number-of-pages":"xiv+290","source":"explore.bl.uk","event-place":"East Linton","ISBN":"978-1-86232-161-8","call-number":"m01/20239, YC.2002.a.656","shortTitle":"'More fruitful than the soil'","language":"eng","author":[{"family":"MacKillop","given":"Andrew"}],"issued":{"date-parts":[["2000"]]}}},{"id":840,"uris":["http://zotero.org/users/513008/items/QJXB52IG"],"uri":["http://zotero.org/users/513008/items/QJXB52IG"],"itemData":{"id":840,"type":"book","title":"The Scots in South Africa: Ethnicity, Identity, Gender and Race, 1772 - 1914","publisher":"Wits University Press","publisher-place":"Johannesburg","number-of-pages":"283","source":"catalogue.bl.uk Library Catalog","event-place":"Johannesburg","ISBN":"978-1-86814-444-0","call-number":"305.89163068 |2 22","shortTitle":"The Scots in South Africa","author":[{"family":"MacKenzie","given":"John M."}],"issued":{"date-parts":[["2007"]]}}}],"schema":"https://github.com/citation-style-language/schema/raw/master/csl-citation.json"} </w:instrText>
      </w:r>
      <w:r w:rsidRPr="00C76E20">
        <w:rPr>
          <w:sz w:val="20"/>
          <w:szCs w:val="20"/>
        </w:rPr>
        <w:fldChar w:fldCharType="separate"/>
      </w:r>
      <w:r w:rsidRPr="00C76E20">
        <w:rPr>
          <w:sz w:val="20"/>
        </w:rPr>
        <w:t xml:space="preserve">Angela McCarthy, ed., </w:t>
      </w:r>
      <w:r w:rsidRPr="00C76E20">
        <w:rPr>
          <w:i/>
          <w:iCs/>
          <w:sz w:val="20"/>
        </w:rPr>
        <w:t>A Global Clan: Scottish Migrant Networks and Identities since the Eighteenth Century</w:t>
      </w:r>
      <w:r w:rsidRPr="00C76E20">
        <w:rPr>
          <w:sz w:val="20"/>
        </w:rPr>
        <w:t xml:space="preserve"> (London: Tauris Academic Studies, 2006); John M. MacKenzie and T. M Devine, eds., </w:t>
      </w:r>
      <w:r w:rsidRPr="00C76E20">
        <w:rPr>
          <w:i/>
          <w:iCs/>
          <w:sz w:val="20"/>
        </w:rPr>
        <w:t>Scotland and the British Empire</w:t>
      </w:r>
      <w:r w:rsidRPr="00C76E20">
        <w:rPr>
          <w:sz w:val="20"/>
        </w:rPr>
        <w:t xml:space="preserve"> (Oxford: Oxford University Press, 2011); Douglas Hamilton, </w:t>
      </w:r>
      <w:r w:rsidRPr="00C76E20">
        <w:rPr>
          <w:i/>
          <w:iCs/>
          <w:sz w:val="20"/>
        </w:rPr>
        <w:t>Scotland, the Caribbean and the Atlantic World, 1750-1820</w:t>
      </w:r>
      <w:r w:rsidRPr="00C76E20">
        <w:rPr>
          <w:sz w:val="20"/>
        </w:rPr>
        <w:t xml:space="preserve"> (Manchester: Manchester University Press, 2005); Andrew MacKillop, </w:t>
      </w:r>
      <w:r w:rsidRPr="00C76E20">
        <w:rPr>
          <w:i/>
          <w:iCs/>
          <w:sz w:val="20"/>
        </w:rPr>
        <w:t>‘More Fruitful than the Soil’: Army, Empire and the Scottish Highlands, 1715-1815</w:t>
      </w:r>
      <w:r w:rsidRPr="00C76E20">
        <w:rPr>
          <w:sz w:val="20"/>
        </w:rPr>
        <w:t xml:space="preserve"> (East Linton: Tuckwell Press, 2000); John M. MacKenzie, </w:t>
      </w:r>
      <w:r w:rsidRPr="00C76E20">
        <w:rPr>
          <w:i/>
          <w:iCs/>
          <w:sz w:val="20"/>
        </w:rPr>
        <w:t>The Scots in South Africa: Ethnicity, Identity, Gender and Race, 1772 - 1914</w:t>
      </w:r>
      <w:r w:rsidRPr="00C76E20">
        <w:rPr>
          <w:sz w:val="20"/>
        </w:rPr>
        <w:t xml:space="preserve"> (Johannesburg: Wits University Press, 2007).</w:t>
      </w:r>
      <w:r w:rsidRPr="00C76E20">
        <w:rPr>
          <w:sz w:val="20"/>
          <w:szCs w:val="20"/>
        </w:rPr>
        <w:fldChar w:fldCharType="end"/>
      </w:r>
      <w:r w:rsidRPr="00C76E20">
        <w:rPr>
          <w:sz w:val="20"/>
          <w:szCs w:val="20"/>
        </w:rPr>
        <w:t xml:space="preserve"> </w:t>
      </w:r>
    </w:p>
  </w:footnote>
  <w:footnote w:id="8">
    <w:p w14:paraId="75887AE3" w14:textId="546AE7B1" w:rsidR="005B352F" w:rsidRPr="00C76E20" w:rsidRDefault="005B352F" w:rsidP="006A56EF">
      <w:pPr>
        <w:pStyle w:val="FootnoteText"/>
        <w:spacing w:line="240" w:lineRule="auto"/>
      </w:pPr>
      <w:r w:rsidRPr="00942F71">
        <w:rPr>
          <w:rStyle w:val="FootnoteReference"/>
        </w:rPr>
        <w:footnoteRef/>
      </w:r>
      <w:r w:rsidRPr="00C76E20">
        <w:t xml:space="preserve"> </w:t>
      </w:r>
      <w:r>
        <w:t>See</w:t>
      </w:r>
      <w:r w:rsidRPr="00C76E20">
        <w:t xml:space="preserve"> </w:t>
      </w:r>
      <w:r w:rsidRPr="00C76E20">
        <w:fldChar w:fldCharType="begin"/>
      </w:r>
      <w:r>
        <w:instrText xml:space="preserve"> ADDIN ZOTERO_ITEM CSL_CITATION {"citationID":"u9LHuBiW","properties":{"formattedCitation":"John M. MacKenzie, \\uc0\\u8216{}Irish, Scottish, Welsh and English Worlds? A Four-Nation Approach to the History of the British Empire\\uc0\\u8217{}, {\\i{}History Compass} 6, no. 5 (1 September 2008): 1244\\uc0\\u8211{}63; Mackenzie, \\uc0\\u8216{}Essay and Reflection\\uc0\\u8217{}; MacKenzie, {\\i{}The Scots in South Africa}; John M. MacKenzie, \\uc0\\u8216{}Empire and National Identities the Case of Scotland\\uc0\\u8217{}, {\\i{}Transactions of the Royal Historical Society} 8 (1998): 215\\uc0\\u8211{}31.","plainCitation":"John M. MacKenzie, ‘Irish, Scottish, Welsh and English Worlds? A Four-Nation Approach to the History of the British Empire’, History Compass 6, no. 5 (1 September 2008): 1244–63; Mackenzie, ‘Essay and Reflection’; MacKenzie, The Scots in South Africa; John M. MacKenzie, ‘Empire and National Identities the Case of Scotland’, Transactions of the Royal Historical Society 8 (1998): 215–31.","noteIndex":8},"citationItems":[{"id":1939,"uris":["http://zotero.org/users/513008/items/JT26ZBI9"],"uri":["http://zotero.org/users/513008/items/JT26ZBI9"],"itemData":{"id":1939,"type":"article-journal","title":"Irish, Scottish, Welsh and English Worlds? A Four-Nation Approach to the History of the British Empire","container-title":"History Compass","page":"1244-1263","volume":"6","issue":"5","source":"Wiley Online Library","abstract":"A four-nation approach to the history of the British Empire is becoming increasingly necessary. For a number of years, it has been accepted that the domestic history of the British and Hibernian Isles (sometimes known as the Atlantic Archipelago) can only be understood in terms of an analysis on the basis of the four constituent ethnicities of those islands (Irish, Scottish, Welsh and English). Even these four conceal further ethnic breakdowns, but they are the main categories which help to facilitate such an approach. The British Empire was supposed to act as a solvent for these different ethnicities and identities, but it can now be suggested, from recent work, that the reality was very different. The four nations each had separate relationships with empire and each identity was developed and enhanced rather than destroyed by the imperial experience. So far there have been separate studies of aspects of Scottish, Irish, Welsh and English empires. But there is now a need to bring them together to recognise the fact that the British Empire was merely a name which obscured many more complex phenomena. Members of each ethnicity interacted with empire, and its indigenous peoples, in different ways. Moreover, simple bilateral metropole-periphery relations can no longer be sustained as a basis for analysis: empire constituted sets of multilateral relationships which help to explain both the expansion, settlement, and patterns of dominance of the imperial connection and also the pressures towards decolonisation.","ISSN":"1478-0542","shortTitle":"Irish, Scottish, Welsh and English Worlds?","language":"en","author":[{"family":"MacKenzie","given":"John M."}],"issued":{"date-parts":[["2008",9,1]]}}},{"id":2030,"uris":["http://zotero.org/users/513008/items/TRTSIKUT"],"uri":["http://zotero.org/users/513008/items/TRTSIKUT"],"itemData":{"id":2030,"type":"article-journal","title":"Essay and Reflection: On Scotland and the Empire","container-title":"The International History Review","page":"714-739","volume":"15","issue":"4","source":"JSTOR","ISSN":"0707-5332","shortTitle":"Essay and Reflection","author":[{"family":"Mackenzie","given":"John M."}],"issued":{"date-parts":[["1993"]]}}},{"id":840,"uris":["http://zotero.org/users/513008/items/QJXB52IG"],"uri":["http://zotero.org/users/513008/items/QJXB52IG"],"itemData":{"id":840,"type":"book","title":"The Scots in South Africa: Ethnicity, Identity, Gender and Race, 1772 - 1914","publisher":"Wits University Press","publisher-place":"Johannesburg","number-of-pages":"283","source":"catalogue.bl.uk Library Catalog","event-place":"Johannesburg","ISBN":"978-1-86814-444-0","call-number":"305.89163068 |2 22","shortTitle":"The Scots in South Africa","author":[{"family":"MacKenzie","given":"John M."}],"issued":{"date-parts":[["2007"]]}}},{"id":1934,"uris":["http://zotero.org/users/513008/items/M7E8CPR6"],"uri":["http://zotero.org/users/513008/items/M7E8CPR6"],"itemData":{"id":1934,"type":"article-journal","title":"Empire and National Identities the Case of Scotland","container-title":"Transactions of the Royal Historical Society","page":"215-231","volume":"8","source":"JSTOR","ISSN":"0080-4401","author":[{"family":"MacKenzie","given":"John M."}],"issued":{"date-parts":[["1998"]]}}}],"schema":"https://github.com/citation-style-language/schema/raw/master/csl-citation.json"} </w:instrText>
      </w:r>
      <w:r w:rsidRPr="00C76E20">
        <w:fldChar w:fldCharType="separate"/>
      </w:r>
      <w:r w:rsidRPr="00C76E20">
        <w:rPr>
          <w:lang w:val="en-US"/>
        </w:rPr>
        <w:t xml:space="preserve">John M. MacKenzie, ‘Irish, Scottish, Welsh and English Worlds? A Four-Nation Approach to the History of the British Empire’, </w:t>
      </w:r>
      <w:r w:rsidRPr="00C76E20">
        <w:rPr>
          <w:i/>
          <w:iCs/>
          <w:lang w:val="en-US"/>
        </w:rPr>
        <w:t>History Compass</w:t>
      </w:r>
      <w:r w:rsidRPr="00C76E20">
        <w:rPr>
          <w:lang w:val="en-US"/>
        </w:rPr>
        <w:t xml:space="preserve"> 6, no. 5 (1 September 2008): 1244–63; Mackenzie, ‘Essay and Reflection’; MacKenzie, </w:t>
      </w:r>
      <w:r w:rsidRPr="00C76E20">
        <w:rPr>
          <w:i/>
          <w:iCs/>
          <w:lang w:val="en-US"/>
        </w:rPr>
        <w:t>The Scots in South Africa</w:t>
      </w:r>
      <w:r w:rsidRPr="00C76E20">
        <w:rPr>
          <w:lang w:val="en-US"/>
        </w:rPr>
        <w:t xml:space="preserve">; John M. MacKenzie, ‘Empire and National Identities the Case of Scotland’, </w:t>
      </w:r>
      <w:r w:rsidRPr="00C76E20">
        <w:rPr>
          <w:i/>
          <w:iCs/>
          <w:lang w:val="en-US"/>
        </w:rPr>
        <w:t>Transactions of the Royal Historical Society</w:t>
      </w:r>
      <w:r w:rsidRPr="00C76E20">
        <w:rPr>
          <w:lang w:val="en-US"/>
        </w:rPr>
        <w:t xml:space="preserve"> 8 (1998): 215–31.</w:t>
      </w:r>
      <w:r w:rsidRPr="00C76E20">
        <w:fldChar w:fldCharType="end"/>
      </w:r>
    </w:p>
  </w:footnote>
  <w:footnote w:id="9">
    <w:p w14:paraId="30442C4F" w14:textId="364C2403" w:rsidR="005B352F" w:rsidRPr="00B50C9E" w:rsidRDefault="005B352F" w:rsidP="006A56EF">
      <w:pPr>
        <w:pStyle w:val="FootnoteText"/>
        <w:spacing w:line="240" w:lineRule="auto"/>
        <w:rPr>
          <w:lang w:val="en-US"/>
        </w:rPr>
      </w:pPr>
      <w:r w:rsidRPr="00942F71">
        <w:rPr>
          <w:rStyle w:val="FootnoteReference"/>
        </w:rPr>
        <w:footnoteRef/>
      </w:r>
      <w:r>
        <w:t xml:space="preserve"> </w:t>
      </w:r>
      <w:r w:rsidRPr="00C76E20">
        <w:fldChar w:fldCharType="begin"/>
      </w:r>
      <w:r>
        <w:instrText xml:space="preserve"> ADDIN ZOTERO_ITEM CSL_CITATION {"citationID":"Cq2Gzzo6","properties":{"formattedCitation":"John M. MacKenzie and T. M Devine, \\uc0\\u8216{}Introduction\\uc0\\u8217{}, in {\\i{}Scotland and the British Empire}, ed. John M. MacKenzie and T. M Devine (Oxford: Oxford University Press, 2011), 4, 20.","plainCitation":"John M. MacKenzie and T. M Devine, ‘Introduction’, in Scotland and the British Empire, ed. John M. MacKenzie and T. M Devine (Oxford: Oxford University Press, 2011), 4, 20.","noteIndex":9},"citationItems":[{"id":1938,"uris":["http://zotero.org/users/513008/items/MP94CJX9"],"uri":["http://zotero.org/users/513008/items/MP94CJX9"],"itemData":{"id":1938,"type":"chapter","title":"Introduction","container-title":"Scotland and the British Empire","publisher":"Oxford University Press","publisher-place":"Oxford","page":"1-29","source":"explore.bl.uk","event-place":"Oxford","ISBN":"978-0-19-957324-0","call-number":"YC.2012.a.11554","language":"eng","author":[{"family":"MacKenzie","given":"John M."},{"family":"Devine","given":"T. M"}],"editor":[{"family":"MacKenzie","given":"John M."},{"family":"Devine","given":"T. M"}],"issued":{"date-parts":[["2011"]]}},"locator":"4, 20"}],"schema":"https://github.com/citation-style-language/schema/raw/master/csl-citation.json"} </w:instrText>
      </w:r>
      <w:r w:rsidRPr="00C76E20">
        <w:fldChar w:fldCharType="separate"/>
      </w:r>
      <w:r w:rsidRPr="00C76E20">
        <w:t xml:space="preserve">John M. MacKenzie and T. M Devine, ‘Introduction’, in </w:t>
      </w:r>
      <w:r w:rsidRPr="00C76E20">
        <w:rPr>
          <w:i/>
          <w:iCs/>
        </w:rPr>
        <w:t>Scotland and the British Empire</w:t>
      </w:r>
      <w:r w:rsidRPr="00C76E20">
        <w:t>, ed. John M. MacKenzie and T. M Devine (Oxford: Oxford University Press, 2011), 4, 20.</w:t>
      </w:r>
      <w:r w:rsidRPr="00C76E20">
        <w:fldChar w:fldCharType="end"/>
      </w:r>
    </w:p>
  </w:footnote>
  <w:footnote w:id="10">
    <w:p w14:paraId="2D642BB9" w14:textId="4FF2B63C"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{"citationID":"jxA0u32i","properties":{"formattedCitation":"G. A. Bremner, \\uc0\\u8216{}\\uc0\\u8220{}The Expansion of England?\\uc0\\u8221{} Scotland, Architectural History, and the Wider British World\\uc0\\u8217{}, {\\i{}Journal of Art Historiography} 18 (2018): 3.","plainCitation":"G. A. Bremner, ‘“The Expansion of England?” Scotland, Architectural History, and the Wider British World’, Journal of Art Historiography 18 (2018): 3.","noteIndex":10},"citationItems":[{"id":2017,"uris":["http://zotero.org/users/513008/items/KWIVX3DY"],"uri":["http://zotero.org/users/513008/items/KWIVX3DY"],"itemData":{"id":2017,"type":"article-journal","title":"\"The expansion of England?\" Scotland, architectural history, and the wider British world","container-title":"Journal of Art Historiography","page":"1-18","volume":"18","shortTitle":"The expansion of England","author":[{"family":"Bremner","given":"G. A."}],"issued":{"date-parts":[["2018"]]}},"locator":"3"}],"schema":"https://github.com/citation-style-language/schema/raw/master/csl-citation.json"} </w:instrText>
      </w:r>
      <w:r w:rsidRPr="00C76E20">
        <w:fldChar w:fldCharType="separate"/>
      </w:r>
      <w:r w:rsidRPr="00C76E20">
        <w:t xml:space="preserve">G. A. Bremner, ‘“The Expansion of England?” Scotland, Architectural History, and the Wider British World’, </w:t>
      </w:r>
      <w:r w:rsidRPr="00C76E20">
        <w:rPr>
          <w:i/>
          <w:iCs/>
        </w:rPr>
        <w:t>Journal of Art Historiography</w:t>
      </w:r>
      <w:r w:rsidRPr="00C76E20">
        <w:t xml:space="preserve"> 18 (2018): 3.</w:t>
      </w:r>
      <w:r w:rsidRPr="00C76E20">
        <w:fldChar w:fldCharType="end"/>
      </w:r>
      <w:r w:rsidRPr="00C76E20">
        <w:t xml:space="preserve"> </w:t>
      </w:r>
    </w:p>
  </w:footnote>
  <w:footnote w:id="11">
    <w:p w14:paraId="6EB29F2D" w14:textId="0DA8C398" w:rsidR="005B352F" w:rsidRPr="00C76E20" w:rsidRDefault="005B352F" w:rsidP="006A56EF">
      <w:pPr>
        <w:pStyle w:val="FootnoteText"/>
        <w:spacing w:line="240" w:lineRule="auto"/>
      </w:pPr>
      <w:r w:rsidRPr="00942F71">
        <w:rPr>
          <w:rStyle w:val="FootnoteReference"/>
        </w:rPr>
        <w:footnoteRef/>
      </w:r>
      <w:r w:rsidRPr="00C76E20">
        <w:t xml:space="preserve"> Special issue edited by Deborah Howard on ‘Scottish Architects Abroad’: </w:t>
      </w:r>
      <w:r w:rsidRPr="00C76E20">
        <w:rPr>
          <w:i/>
        </w:rPr>
        <w:t>Architectural Heritage</w:t>
      </w:r>
      <w:r w:rsidRPr="00C76E20">
        <w:t xml:space="preserve"> 2, No. 1 (November 1991).</w:t>
      </w:r>
    </w:p>
  </w:footnote>
  <w:footnote w:id="12">
    <w:p w14:paraId="672FE7AB" w14:textId="00C09783" w:rsidR="005B352F" w:rsidRPr="00537E4C" w:rsidRDefault="005B352F">
      <w:pPr>
        <w:pStyle w:val="FootnoteText"/>
        <w:rPr>
          <w:lang w:val="en-US"/>
        </w:rPr>
      </w:pPr>
      <w:r>
        <w:rPr>
          <w:rStyle w:val="FootnoteReference"/>
        </w:rPr>
        <w:footnoteRef/>
      </w:r>
      <w:r>
        <w:t xml:space="preserve"> </w:t>
      </w:r>
      <w:r>
        <w:fldChar w:fldCharType="begin"/>
      </w:r>
      <w:r>
        <w:instrText xml:space="preserve"> ADDIN ZOTERO_ITEM CSL_CITATION {"citationID":"qxtiFqXi","properties":{"formattedCitation":"Sophie Drinkall, \\uc0\\u8216{}The Jamaican Plantation House: Scottish Influence\\uc0\\u8217{}, ed. Deborah Howard, {\\i{}Architectural Heritage. 2., Scottish Architects Abroad}, 1991, 56\\uc0\\u8211{}68; HIdeo Izumida, \\uc0\\u8216{}Scottish Architects in the Far East: 1840 - 1870\\uc0\\u8217{}, ed. Deborah Howard, {\\i{}Architectural Heritage. 2., Scottish Architects Abroad}, 1991, 93\\uc0\\u8211{}98.","plainCitation":"Sophie Drinkall, ‘The Jamaican Plantation House: Scottish Influence’, ed. Deborah Howard, Architectural Heritage. 2., Scottish Architects Abroad, 1991, 56–68; HIdeo Izumida, ‘Scottish Architects in the Far East: 1840 - 1870’, ed. Deborah Howard, Architectural Heritage. 2., Scottish Architects Abroad, 1991, 93–98.","noteIndex":12},"citationItems":[{"id":2047,"uris":["http://zotero.org/users/513008/items/ECWL6NCH"],"uri":["http://zotero.org/users/513008/items/ECWL6NCH"],"itemData":{"id":2047,"type":"article-journal","title":"The Jamaican Plantation House: Scottish Influence","container-title":"Architectural heritage. 2., Scottish architects abroad","page":"56 - 68","source":"Trove","abstract":"In 5 libraries. 124 p. : ill., facsims., plans, port. ; 26 cm. Architects -- Travel -- Scotland. Architecture -- Scotland -- Foreign influences. Architecture, Modern -- Scotland. Architects -- Scotland. Architectural design.","language":"English","editor":[{"family":"Howard","given":"Deborah"}],"author":[{"family":"Drinkall","given":"Sophie"}],"issued":{"date-parts":[["1991"]]}}},{"id":2048,"uris":["http://zotero.org/users/513008/items/RUDN7ZRB"],"uri":["http://zotero.org/users/513008/items/RUDN7ZRB"],"itemData":{"id":2048,"type":"article-journal","title":"Scottish Architects in the Far East: 1840 - 1870","container-title":"Architectural heritage. 2., Scottish architects abroad","page":"93 - 98","source":"Trove","abstract":"In 5 libraries. 124 p. : ill., facsims., plans, port. ; 26 cm. Architects -- Travel -- Scotland. Architecture -- Scotland -- Foreign influences. Architecture, Modern -- Scotland. Architects -- Scotland. Architectural design.","language":"English","editor":[{"family":"Howard","given":"Deborah"}],"author":[{"family":"Izumida","given":"HIdeo"}],"issued":{"date-parts":[["1991"]]}}}],"schema":"https://github.com/citation-style-language/schema/raw/master/csl-citation.json"} </w:instrText>
      </w:r>
      <w:r>
        <w:fldChar w:fldCharType="separate"/>
      </w:r>
      <w:r w:rsidRPr="003A0859">
        <w:rPr>
          <w:lang w:val="en-US"/>
        </w:rPr>
        <w:t xml:space="preserve">Sophie Drinkall, ‘The Jamaican Plantation House: Scottish Influence’, </w:t>
      </w:r>
      <w:r>
        <w:rPr>
          <w:lang w:val="en-US"/>
        </w:rPr>
        <w:t xml:space="preserve">in </w:t>
      </w:r>
      <w:r w:rsidRPr="003A0859">
        <w:rPr>
          <w:i/>
          <w:iCs/>
          <w:lang w:val="en-US"/>
        </w:rPr>
        <w:t>Architectural Heritage. 2., Scottish Architects Abroad</w:t>
      </w:r>
      <w:r w:rsidRPr="003A0859">
        <w:rPr>
          <w:lang w:val="en-US"/>
        </w:rPr>
        <w:t>, 1991, 56–68; H</w:t>
      </w:r>
      <w:r>
        <w:rPr>
          <w:lang w:val="en-US"/>
        </w:rPr>
        <w:t>i</w:t>
      </w:r>
      <w:r w:rsidRPr="003A0859">
        <w:rPr>
          <w:lang w:val="en-US"/>
        </w:rPr>
        <w:t xml:space="preserve">deo Izumida, ‘Scottish Architects in the Far East: 1840 - 1870’, </w:t>
      </w:r>
      <w:r>
        <w:rPr>
          <w:lang w:val="en-US"/>
        </w:rPr>
        <w:t xml:space="preserve">in ibid., </w:t>
      </w:r>
      <w:r w:rsidRPr="003A0859">
        <w:rPr>
          <w:lang w:val="en-US"/>
        </w:rPr>
        <w:t>93–98.</w:t>
      </w:r>
      <w:r>
        <w:fldChar w:fldCharType="end"/>
      </w:r>
    </w:p>
  </w:footnote>
  <w:footnote w:id="13">
    <w:p w14:paraId="47DBEACC" w14:textId="74F6BC2C"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{"citationID":"PkMqnnJf","properties":{"formattedCitation":"G. Alex Bremner, ed., {\\i{}Architecture and Urbanism in the British Empire} (Oxford: Oxford University Press, 2016).","plainCitation":"G. Alex Bremner, ed., Architecture and Urbanism in the British Empire (Oxford: Oxford University Press, 2016).","noteIndex":13},"citationItems":[{"id":1844,"uris":["http://zotero.org/users/513008/items/82XJCQID"],"uri":["http://zotero.org/users/513008/items/82XJCQID"],"itemData":{"id":1844,"type":"book","title":"Architecture and Urbanism in the British Empire","publisher":"Oxford University Press","publisher-place":"Oxford","event-place":"Oxford","editor":[{"family":"Bremner","given":"G. Alex"}],"issued":{"date-parts":[["2016"]]}}}],"schema":"https://github.com/citation-style-language/schema/raw/master/csl-citation.json"} </w:instrText>
      </w:r>
      <w:r w:rsidRPr="00C76E20">
        <w:fldChar w:fldCharType="separate"/>
      </w:r>
      <w:r w:rsidRPr="00C76E20">
        <w:t xml:space="preserve">G. Alex Bremner, ed., </w:t>
      </w:r>
      <w:r w:rsidRPr="00C76E20">
        <w:rPr>
          <w:i/>
          <w:iCs/>
        </w:rPr>
        <w:t>Architecture and Urbanism in the British Empire</w:t>
      </w:r>
      <w:r w:rsidRPr="00C76E20">
        <w:t xml:space="preserve"> (Oxford: Oxford University Press, 2016).</w:t>
      </w:r>
      <w:r w:rsidRPr="00C76E20">
        <w:fldChar w:fldCharType="end"/>
      </w:r>
    </w:p>
  </w:footnote>
  <w:footnote w:id="14">
    <w:p w14:paraId="5ACB6CAC" w14:textId="7E7F1032"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{"citationID":"nrUosHkf","properties":{"formattedCitation":"Stuart King and Julie Willis, \\uc0\\u8216{}The Australian Colonies\\uc0\\u8217{}, in {\\i{}Architecture and Urbanism in the British Empire}, ed. G. Alex Bremner (Oxford: Oxford University Press, 2016), 335.","plainCitation":"Stuart King and Julie Willis, ‘The Australian Colonies’, in Architecture and Urbanism in the British Empire, ed. G. Alex Bremner (Oxford: Oxford University Press, 2016), 335.","noteIndex":14},"citationItems":[{"id":1842,"uris":["http://zotero.org/users/513008/items/7AD7HT7W"],"uri":["http://zotero.org/users/513008/items/7AD7HT7W"],"itemData":{"id":1842,"type":"chapter","title":"The Australian Colonies","container-title":"Architecture and Urbanism in the British Empire","publisher":"Oxford University Press","publisher-place":"Oxford","page":"318-355","event-place":"Oxford","author":[{"family":"King","given":"Stuart"},{"family":"Willis","given":"Julie"}],"editor":[{"family":"Bremner","given":"G. Alex"}],"issued":{"date-parts":[["2016"]]}},"locator":"335"}],"schema":"https://github.com/citation-style-language/schema/raw/master/csl-citation.json"} </w:instrText>
      </w:r>
      <w:r w:rsidRPr="00C76E20">
        <w:fldChar w:fldCharType="separate"/>
      </w:r>
      <w:r w:rsidRPr="00C76E20">
        <w:t xml:space="preserve">Stuart King and Julie Willis, ‘The Australian Colonies’, in </w:t>
      </w:r>
      <w:r w:rsidRPr="00C76E20">
        <w:rPr>
          <w:i/>
          <w:iCs/>
        </w:rPr>
        <w:t>Architecture and Urbanism in the British Empire</w:t>
      </w:r>
      <w:r w:rsidRPr="00C76E20">
        <w:t>, ed. G. Alex Bremner (Oxford: Oxford University Press, 2016), 335.</w:t>
      </w:r>
      <w:r w:rsidRPr="00C76E20">
        <w:fldChar w:fldCharType="end"/>
      </w:r>
    </w:p>
  </w:footnote>
  <w:footnote w:id="15">
    <w:p w14:paraId="79689A81" w14:textId="6287C21A" w:rsidR="005B352F" w:rsidRPr="0034014F" w:rsidRDefault="005B352F">
      <w:pPr>
        <w:pStyle w:val="FootnoteText"/>
        <w:rPr>
          <w:lang w:val="en-US"/>
        </w:rPr>
      </w:pPr>
      <w:r>
        <w:rPr>
          <w:rStyle w:val="FootnoteReference"/>
        </w:rPr>
        <w:footnoteRef/>
      </w:r>
      <w:r>
        <w:t xml:space="preserve"> </w:t>
      </w:r>
      <w:r>
        <w:fldChar w:fldCharType="begin"/>
      </w:r>
      <w:r>
        <w:instrText xml:space="preserve"> ADDIN ZOTERO_ITEM CSL_CITATION {"citationID":"lcCNUNge","properties":{"formattedCitation":"Charles McKean and David M. Walker, \\uc0\\u8216{}The Professorial on the Professional: A History of the Scottish Architectural Profession\\uc0\\u8217{}, in {\\i{}Scottish Architects\\uc0\\u8217{} Papers: A Source Book}, ed. Rebecca M  Bailey (Edinburgh: Rutland Press, 1996), 19.","plainCitation":"Charles McKean and David M. Walker, ‘The Professorial on the Professional: A History of the Scottish Architectural Profession’, in Scottish Architects’ Papers: A Source Book, ed. Rebecca M  Bailey (Edinburgh: Rutland Press, 1996), 19.","noteIndex":15},"citationItems":[{"id":2045,"uris":["http://zotero.org/users/513008/items/MZ8DU7KC"],"uri":["http://zotero.org/users/513008/items/MZ8DU7KC"],"itemData":{"id":2045,"type":"chapter","title":"The Professorial on the Professional: A History of the Scottish Architectural Profession","container-title":"Scottish architects' papers: a source book","publisher":"Rutland Press","publisher-place":"Edinburgh","page":"18 - 61","source":"explore.bl.uk","event-place":"Edinburgh","ISBN":"978-1-873190-38-8","call-number":"m00/28670, YC.1996.b.6439","language":"eng","editor":[{"literal":"Rebecca M  Bailey"}],"author":[{"family":"McKean","given":"Charles"},{"family":"Walker","given":"David M."}],"issued":{"date-parts":[["1996"]]}},"locator":"19"}],"schema":"https://github.com/citation-style-language/schema/raw/master/csl-citation.json"} </w:instrText>
      </w:r>
      <w:r>
        <w:fldChar w:fldCharType="separate"/>
      </w:r>
      <w:r w:rsidRPr="0034014F">
        <w:rPr>
          <w:lang w:val="en-US"/>
        </w:rPr>
        <w:t xml:space="preserve">Charles McKean and David M. Walker, ‘The Professorial on the Professional: A History of the Scottish Architectural Profession’, in </w:t>
      </w:r>
      <w:r w:rsidRPr="0034014F">
        <w:rPr>
          <w:i/>
          <w:iCs/>
          <w:lang w:val="en-US"/>
        </w:rPr>
        <w:t>Scottish Architects’ Papers: A Source Book</w:t>
      </w:r>
      <w:r w:rsidRPr="0034014F">
        <w:rPr>
          <w:lang w:val="en-US"/>
        </w:rPr>
        <w:t>, ed. Rebecca M  Bailey (Edinburgh: Rutland Press, 1996), 19.</w:t>
      </w:r>
      <w:r>
        <w:fldChar w:fldCharType="end"/>
      </w:r>
    </w:p>
  </w:footnote>
  <w:footnote w:id="16">
    <w:p w14:paraId="769C1E23" w14:textId="29AD76AA"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{"citationID":"xPQMa5si","properties":{"formattedCitation":"Angela McCarthy, {\\i{}A Global Clan}; T. M Devine, {\\i{}To the Ends of the Earth: Scotland\\uc0\\u8217{}s Global Diaspora, 1750-2010} (London: Penguin, 2012).","plainCitation":"Angela McCarthy, A Global Clan; T. M Devine, To the Ends of the Earth: Scotland’s Global Diaspora, 1750-2010 (London: Penguin, 2012).","noteIndex":16},"citationItems":[{"id":1928,"uris":["http://zotero.org/users/513008/items/FEG7VM8I"],"uri":["http://zotero.org/users/513008/items/FEG7VM8I"],"itemData":{"id":1928,"type":"book","title":"A global clan: Scottish migrant networks and identities since the eighteenth century","publisher":"Tauris Academic Studies","publisher-place":"London","number-of-pages":"242","source":"explore.bl.uk","event-place":"London","ISBN":"978-1-84511-067-3","call-number":"YK.2007.a.8596, m06/.18509","shortTitle":"A global clan","language":"eng","editor":[{"literal":"Angela McCarthy"}],"issued":{"date-parts":[["2006"]]}}},{"id":1930,"uris":["http://zotero.org/users/513008/items/C4DT2WDJ"],"uri":["http://zotero.org/users/513008/items/C4DT2WDJ"],"itemData":{"id":1930,"type":"book","title":"To the ends of the earth: Scotland's global diaspora, 1750-2010","publisher":"Penguin","publisher-place":"London","source":"explore.bl.uk","event-place":"London","ISBN":"978-0-241-96064-6","call-number":"ELD.DS.193761","shortTitle":"To the ends of the earth","language":"eng","author":[{"literal":"T. M Devine"}],"issued":{"date-parts":[["2012"]]}}}],"schema":"https://github.com/citation-style-language/schema/raw/master/csl-citation.json"} </w:instrText>
      </w:r>
      <w:r w:rsidRPr="00C76E20">
        <w:fldChar w:fldCharType="separate"/>
      </w:r>
      <w:r w:rsidRPr="00C76E20">
        <w:t xml:space="preserve">Angela McCarthy, </w:t>
      </w:r>
      <w:r w:rsidRPr="00C76E20">
        <w:rPr>
          <w:i/>
          <w:iCs/>
        </w:rPr>
        <w:t>A Global Clan</w:t>
      </w:r>
      <w:r w:rsidRPr="00C76E20">
        <w:t xml:space="preserve">; T. M Devine, </w:t>
      </w:r>
      <w:r w:rsidRPr="00C76E20">
        <w:rPr>
          <w:i/>
          <w:iCs/>
        </w:rPr>
        <w:t>To the Ends of the Earth: Scotland’s Global Diaspora, 1750-2010</w:t>
      </w:r>
      <w:r w:rsidRPr="00C76E20">
        <w:t xml:space="preserve"> (London: Penguin, 2012).</w:t>
      </w:r>
      <w:r w:rsidRPr="00C76E20">
        <w:fldChar w:fldCharType="end"/>
      </w:r>
    </w:p>
  </w:footnote>
  <w:footnote w:id="17">
    <w:p w14:paraId="5E3D1495" w14:textId="27AFC110"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{"citationID":"uWCs2OFo","properties":{"formattedCitation":"Andrew MacKillop, \\uc0\\u8216{}Locality, Nation, and Empire: Scots and the Empire in Asia, c.1695\\uc0\\u8211{}c.1813\\uc0\\u8217{}, in {\\i{}Scotland and the British Empire}, ed. John M. MacKenzie and T. M Devine (Oxford: Oxford University Press, 2011), 55.","plainCitation":"Andrew MacKillop, ‘Locality, Nation, and Empire: Scots and the Empire in Asia, c.1695–c.1813’, in Scotland and the British Empire, ed. John M. MacKenzie and T. M Devine (Oxford: Oxford University Press, 2011), 55.","noteIndex":17},"citationItems":[{"id":2018,"uris":["http://zotero.org/users/513008/items/S8PTTWDA"],"uri":["http://zotero.org/users/513008/items/S8PTTWDA"],"itemData":{"id":2018,"type":"chapter","title":"Locality, Nation, and Empire: Scots and the Empire in Asia, c.1695–c.1813","container-title":"Scotland and the British Empire","publisher":"Oxford University Press","publisher-place":"Oxford","page":"54-83","source":"explore.bl.uk","event-place":"Oxford","ISBN":"978-0-19-957324-0","call-number":"YC.2012.a.11554","shortTitle":"Locality, Nation, and Empire","language":"eng","editor":[{"family":"MacKenzie","given":"John M."},{"family":"Devine","given":"T. M"}],"author":[{"family":"MacKillop","given":"Andrew"}],"issued":{"date-parts":[["2011"]]}},"locator":"55"}],"schema":"https://github.com/citation-style-language/schema/raw/master/csl-citation.json"} </w:instrText>
      </w:r>
      <w:r w:rsidRPr="00C76E20">
        <w:fldChar w:fldCharType="separate"/>
      </w:r>
      <w:r w:rsidRPr="00C76E20">
        <w:t xml:space="preserve">Andrew MacKillop, ‘Locality, Nation, and Empire: Scots and the Empire in Asia, c.1695–c.1813’, in </w:t>
      </w:r>
      <w:r w:rsidRPr="00C76E20">
        <w:rPr>
          <w:i/>
          <w:iCs/>
        </w:rPr>
        <w:t>Scotland and the British Empire</w:t>
      </w:r>
      <w:r w:rsidRPr="00C76E20">
        <w:t>, ed. John M. MacKenzie and T. M Devine (Oxford: Oxford University Press, 2011), 55.</w:t>
      </w:r>
      <w:r w:rsidRPr="00C76E20">
        <w:fldChar w:fldCharType="end"/>
      </w:r>
    </w:p>
  </w:footnote>
  <w:footnote w:id="18">
    <w:p w14:paraId="71530E32" w14:textId="02E6AA18" w:rsidR="005B352F" w:rsidRPr="00C76E20" w:rsidRDefault="005B352F" w:rsidP="00ED08A8">
      <w:pPr>
        <w:pStyle w:val="FootnoteText"/>
        <w:spacing w:line="240" w:lineRule="auto"/>
      </w:pPr>
      <w:r w:rsidRPr="00942F71">
        <w:rPr>
          <w:rStyle w:val="FootnoteReference"/>
        </w:rPr>
        <w:footnoteRef/>
      </w:r>
      <w:r w:rsidRPr="00C76E20">
        <w:t xml:space="preserve"> </w:t>
      </w:r>
      <w:r>
        <w:fldChar w:fldCharType="begin"/>
      </w:r>
      <w:r>
        <w:instrText xml:space="preserve"> ADDIN ZOTERO_ITEM CSL_CITATION {"citationID":"tCgcOkY8","properties":{"formattedCitation":"Richard J. Finlay, \\uc0\\u8216{}National Identity, Union, and Empire, C. 1850 - c. 1970\\uc0\\u8217{}, in {\\i{}Scotland and the British Empire}, ed. John M. MacKenzie and T. M Devine (Oxford: Oxford University Press, 2011), 283.","plainCitation":"Richard J. Finlay, ‘National Identity, Union, and Empire, C. 1850 - c. 1970’, in Scotland and the British Empire, ed. John M. MacKenzie and T. M Devine (Oxford: Oxford University Press, 2011), 283.","noteIndex":19},"citationItems":[{"id":2049,"uris":["http://zotero.org/users/513008/items/4XUGGFE4"],"uri":["http://zotero.org/users/513008/items/4XUGGFE4"],"itemData":{"id":2049,"type":"chapter","title":"National Identity, Union, and Empire, C. 1850 - c. 1970","container-title":"Scotland and the British Empire","publisher":"Oxford University Press","publisher-place":"Oxford","page":"280-316","source":"explore.bl.uk","event-place":"Oxford","ISBN":"978-0-19-957324-0","call-number":"YC.2012.a.11554","language":"eng","editor":[{"family":"MacKenzie","given":"John M."},{"family":"Devine","given":"T. M"}],"author":[{"family":"Finlay","given":"Richard J."}],"issued":{"date-parts":[["2011"]]}},"locator":"283"}],"schema":"https://github.com/citation-style-language/schema/raw/master/csl-citation.json"} </w:instrText>
      </w:r>
      <w:r>
        <w:fldChar w:fldCharType="separate"/>
      </w:r>
      <w:proofErr w:type="gramStart"/>
      <w:r w:rsidRPr="00ED08A8">
        <w:rPr>
          <w:lang w:val="en-US"/>
        </w:rPr>
        <w:t xml:space="preserve">Richard J. Finlay, ‘National Identity, Union, and Empire, C. 1850 - c. 1970’, in </w:t>
      </w:r>
      <w:r w:rsidRPr="00ED08A8">
        <w:rPr>
          <w:i/>
          <w:iCs/>
          <w:lang w:val="en-US"/>
        </w:rPr>
        <w:t>Scotland and the British Empire</w:t>
      </w:r>
      <w:r w:rsidRPr="00ED08A8">
        <w:rPr>
          <w:lang w:val="en-US"/>
        </w:rPr>
        <w:t>, ed. John M. MacKenzie and T. M Devine (Oxford: Oxford University Press, 2011), 283.</w:t>
      </w:r>
      <w:proofErr w:type="gramEnd"/>
      <w:r>
        <w:fldChar w:fldCharType="end"/>
      </w:r>
    </w:p>
  </w:footnote>
  <w:footnote w:id="19">
    <w:p w14:paraId="19D5EF6E" w14:textId="457165AD" w:rsidR="005B352F" w:rsidRPr="00BB3E2E" w:rsidRDefault="005B352F">
      <w:pPr>
        <w:pStyle w:val="FootnoteText"/>
        <w:rPr>
          <w:lang w:val="en-US"/>
        </w:rPr>
      </w:pPr>
      <w:r>
        <w:rPr>
          <w:rStyle w:val="FootnoteReference"/>
        </w:rPr>
        <w:footnoteRef/>
      </w:r>
      <w:r>
        <w:t xml:space="preserve"> </w:t>
      </w:r>
      <w:r>
        <w:rPr>
          <w:lang w:val="en-US"/>
        </w:rPr>
        <w:t xml:space="preserve">James G. Parker, ‘Scottish Enterprise in India, 1750 – 1914’, in in </w:t>
      </w:r>
      <w:r>
        <w:rPr>
          <w:i/>
          <w:lang w:val="en-US"/>
        </w:rPr>
        <w:t xml:space="preserve">The Scots Abroad: </w:t>
      </w:r>
      <w:proofErr w:type="spellStart"/>
      <w:r>
        <w:rPr>
          <w:i/>
          <w:lang w:val="en-US"/>
        </w:rPr>
        <w:t>Labour</w:t>
      </w:r>
      <w:proofErr w:type="spellEnd"/>
      <w:r>
        <w:rPr>
          <w:i/>
          <w:lang w:val="en-US"/>
        </w:rPr>
        <w:t>, Capital and Enterprise</w:t>
      </w:r>
      <w:r>
        <w:rPr>
          <w:lang w:val="en-US"/>
        </w:rPr>
        <w:t>, ed. R. A. Cage (London: Crook Helm, 1985), 191.</w:t>
      </w:r>
    </w:p>
  </w:footnote>
  <w:footnote w:id="20">
    <w:p w14:paraId="61B51B74" w14:textId="2CD3FBB4" w:rsidR="005B352F" w:rsidRPr="00287B5B" w:rsidRDefault="005B352F">
      <w:pPr>
        <w:pStyle w:val="FootnoteText"/>
        <w:rPr>
          <w:lang w:val="en-US"/>
        </w:rPr>
      </w:pPr>
      <w:r>
        <w:rPr>
          <w:rStyle w:val="FootnoteReference"/>
        </w:rPr>
        <w:footnoteRef/>
      </w:r>
      <w:r>
        <w:t xml:space="preserve"> </w:t>
      </w:r>
      <w:r>
        <w:rPr>
          <w:lang w:val="en-US"/>
        </w:rPr>
        <w:t xml:space="preserve">See for example, </w:t>
      </w:r>
      <w:r>
        <w:rPr>
          <w:lang w:val="en-US"/>
        </w:rPr>
        <w:fldChar w:fldCharType="begin"/>
      </w:r>
      <w:r>
        <w:rPr>
          <w:lang w:val="en-US"/>
        </w:rPr>
        <w:instrText xml:space="preserve"> ADDIN ZOTERO_ITEM CSL_CITATION {"citationID":"aFkJKpwa","properties":{"formattedCitation":"Andrew Porter, \\uc0\\u8216{}Scottish Missions and Education in Nineteenth\\uc0\\u8208{}century India: The Changing Face of \\uc0\\u8220{}Trusteeship\\uc0\\u8221{}\\uc0\\u8217{}, {\\i{}The Journal of Imperial and Commonwealth History} 16 (May 1988): 35\\uc0\\u8211{}57; Philip Constable, \\uc0\\u8216{}Scottish Missionaries, \\uc0\\u8220{}Protestant Hinduism\\uc0\\u8221{} and the Scottish Sense of Empire in Nineteenth- and Early Twentieth-Century India\\uc0\\u8217{}, {\\i{}The Scottish Historical Review} 86, no. 222 (2007): 278\\uc0\\u8211{}313; Esther Breitenbach, \\uc0\\u8216{}Scots Churches and Missions\\uc0\\u8217{}, in {\\i{}Scotland and the British Empire}, ed.</w:instrText>
      </w:r>
      <w:r>
        <w:rPr>
          <w:rFonts w:hint="eastAsia"/>
          <w:lang w:val="en-US"/>
        </w:rPr>
        <w:instrText xml:space="preserve"> John M. MacKenzie and T. M Devine (Oxford: Oxford University Press, 2011), 196\\uc0\\u8211{}226.","plainCitation":"Andrew Porter, </w:instrText>
      </w:r>
      <w:r>
        <w:rPr>
          <w:rFonts w:hint="eastAsia"/>
          <w:lang w:val="en-US"/>
        </w:rPr>
        <w:instrText>‘</w:instrText>
      </w:r>
      <w:r>
        <w:rPr>
          <w:rFonts w:hint="eastAsia"/>
          <w:lang w:val="en-US"/>
        </w:rPr>
        <w:instrText>Scottish Missions and Education in Nineteenth</w:instrText>
      </w:r>
      <w:r>
        <w:rPr>
          <w:rFonts w:hint="eastAsia"/>
          <w:lang w:val="en-US"/>
        </w:rPr>
        <w:instrText>‐</w:instrText>
      </w:r>
      <w:r>
        <w:rPr>
          <w:rFonts w:hint="eastAsia"/>
          <w:lang w:val="en-US"/>
        </w:rPr>
        <w:instrText xml:space="preserve">century India: The Changing Face of </w:instrText>
      </w:r>
      <w:r>
        <w:rPr>
          <w:rFonts w:hint="eastAsia"/>
          <w:lang w:val="en-US"/>
        </w:rPr>
        <w:instrText>“</w:instrText>
      </w:r>
      <w:r>
        <w:rPr>
          <w:rFonts w:hint="eastAsia"/>
          <w:lang w:val="en-US"/>
        </w:rPr>
        <w:instrText>Trusteeship</w:instrText>
      </w:r>
      <w:r>
        <w:rPr>
          <w:rFonts w:hint="eastAsia"/>
          <w:lang w:val="en-US"/>
        </w:rPr>
        <w:instrText>”’</w:instrText>
      </w:r>
      <w:r>
        <w:rPr>
          <w:rFonts w:hint="eastAsia"/>
          <w:lang w:val="en-US"/>
        </w:rPr>
        <w:instrText>, The Journal of Imperial a</w:instrText>
      </w:r>
      <w:r>
        <w:rPr>
          <w:lang w:val="en-US"/>
        </w:rPr>
        <w:instrText>nd Commonwealth History 16 (May 1988): 35–57; Philip Constable, ‘Scottish Missionaries, “Protestant Hinduism” and the Scottish Sense of Empire in Nineteenth- and Early Twentieth-Century India’, The Scottish Historical Review 86, no. 222 (2007): 278–313; Esther Breitenbach, ‘Scots Churches and Missions’, in Scotland and the British Empire, ed. John M. MacKenzie and T. M Devine (Oxford: Oxford University Press, 2011), 196–226.","noteIndex":20},"citationItems":[{"id":2028,"uris":["http://zotero.org/users/513</w:instrText>
      </w:r>
      <w:r>
        <w:rPr>
          <w:rFonts w:hint="eastAsia"/>
          <w:lang w:val="en-US"/>
        </w:rPr>
        <w:instrText>008/items/IPEMVQME"],"uri":["http://zotero.org/users/513008/items/IPEMVQME"],"itemData":{"id":2028,"type":"article-journal","title":"Scottish missions and education in nineteenth</w:instrText>
      </w:r>
      <w:r>
        <w:rPr>
          <w:rFonts w:hint="eastAsia"/>
          <w:lang w:val="en-US"/>
        </w:rPr>
        <w:instrText>‐</w:instrText>
      </w:r>
      <w:r>
        <w:rPr>
          <w:rFonts w:hint="eastAsia"/>
          <w:lang w:val="en-US"/>
        </w:rPr>
        <w:instrText>century India: The changing face of \"trusteeship\"","container-title":"The Journal of Imperial and Commonwealth History","page":"35-57","volume":"16","source":"DataCite","shortTitle":"Scottish missions and education in nineteenth</w:instrText>
      </w:r>
      <w:r>
        <w:rPr>
          <w:rFonts w:hint="eastAsia"/>
          <w:lang w:val="en-US"/>
        </w:rPr>
        <w:instrText>‐</w:instrText>
      </w:r>
      <w:r>
        <w:rPr>
          <w:rFonts w:hint="eastAsia"/>
          <w:lang w:val="en-US"/>
        </w:rPr>
        <w:instrText>century India","author":[{"family":"Porter","given":"Andrew"}],"issued":{"date-parts":[["1988",5]]}}</w:instrText>
      </w:r>
      <w:r>
        <w:rPr>
          <w:lang w:val="en-US"/>
        </w:rPr>
        <w:instrText xml:space="preserve">},{"id":2029,"uris":["http://zotero.org/users/513008/items/NPW4ISDM"],"uri":["http://zotero.org/users/513008/items/NPW4ISDM"],"itemData":{"id":2029,"type":"article-journal","title":"Scottish Missionaries, 'Protestant Hinduism' and the Scottish Sense of Empire in Nineteenth- and Early Twentieth-Century India","container-title":"The Scottish Historical Review","page":"278-313","volume":"86","issue":"222","source":"JSTOR","abstract":"This article examines the Scottish missionary contribution to a Scottish sense of empire in India in the nineteenth and early twentieth centuries. Initially, the article reviews general historiographical interpretations which have in recent years been developed to explain the Scottish relationship with British imperial development in India. Subsequently the article analyses in detail the religious contributions of Scottish Presbyterian missionaries of the Church of Scotland and the Free Church Missions to a Scottish sense of empire with a focus on their interaction with Hindu socio-religious thought in nineteenth-century western India. Previous missionary historiography has tended to focus substantially on the emergence of Scottish evangelical missionary activity in India in the early nineteenth century and most notably on Alexander Duff (1806-78). Relatively little has been written on Scottish Presbyterian missions in India in the later nineteenth century, and even less on the significance of their missionary thought to a Scottish sense of Indian empire. Through an analysis of Scottish Presbyterian missionary critiques in both vernacular Marathi and English, this article outlines the orientalist engagement of Scottish Presbyterian missionary thought with late nineteenth-century popular Hinduism. In conclusion this article demonstrates how this intellectual engagement contributed to and helped define a Scottish missionary sense of empire in India.","ISSN":"0036-9241","author":[{"family":"Constable","given":"Philip"}],"issued":{"date-parts":[["2007"]]}}},{"id":2050,"uris":["http://zotero.org/users/513008/items/WZ429BIB"],"uri":["http://zotero.org/users/513008/items/WZ429BIB"],"itemData":{"id":2050,"type":"chapter","title":"Scots Churches and Missions","container-title":"Scotland and the British Empire","publisher":"Oxford University Press","publisher-place":"Oxford","page":"196-226","source":"explore.bl.uk","event-place":"Oxford","ISBN":"978-0-19-957324-0","call-number":"YC.2012.a.11554","language":"eng","editor":[{"family":"MacKenzie","given":"John M."},{"family":"Devine","given":"T. M"}],"author":[{"family":"Breitenbach","given":"Esther"}],"issued":{"date-parts":[["2011"]]}}}],"schema":"https://github.com/citation-style-language/schema/raw/master/csl-citation.json"} </w:instrText>
      </w:r>
      <w:r>
        <w:rPr>
          <w:lang w:val="en-US"/>
        </w:rPr>
        <w:fldChar w:fldCharType="separate"/>
      </w:r>
      <w:r w:rsidRPr="00CC4211">
        <w:rPr>
          <w:lang w:val="en-US"/>
        </w:rPr>
        <w:t>Andrew Porter, ‘Scottish Missions and Education in Nineteenth</w:t>
      </w:r>
      <w:r w:rsidRPr="00CC4211">
        <w:rPr>
          <w:rFonts w:ascii="Papyrus Condensed" w:hAnsi="Papyrus Condensed" w:cs="Papyrus Condensed"/>
          <w:lang w:val="en-US"/>
        </w:rPr>
        <w:t>‐</w:t>
      </w:r>
      <w:r w:rsidRPr="00CC4211">
        <w:rPr>
          <w:lang w:val="en-US"/>
        </w:rPr>
        <w:t xml:space="preserve">century India: The Changing Face of “Trusteeship”’, </w:t>
      </w:r>
      <w:r w:rsidRPr="00CC4211">
        <w:rPr>
          <w:i/>
          <w:iCs/>
          <w:lang w:val="en-US"/>
        </w:rPr>
        <w:t>The Journal of Imperial and Commonwealth History</w:t>
      </w:r>
      <w:r w:rsidRPr="00CC4211">
        <w:rPr>
          <w:lang w:val="en-US"/>
        </w:rPr>
        <w:t xml:space="preserve"> 16 (May 1988): 35–57; Philip Constable, ‘Scottish Missionaries, “Protestant Hinduism” and the Scottish Sense of Empire in Nineteenth- and Early Twentieth-Century India’, </w:t>
      </w:r>
      <w:r w:rsidRPr="00CC4211">
        <w:rPr>
          <w:i/>
          <w:iCs/>
          <w:lang w:val="en-US"/>
        </w:rPr>
        <w:t>The Scottish Historical Review</w:t>
      </w:r>
      <w:r w:rsidRPr="00CC4211">
        <w:rPr>
          <w:lang w:val="en-US"/>
        </w:rPr>
        <w:t xml:space="preserve"> 86, no. 222 (2007): 278–313; Esther </w:t>
      </w:r>
      <w:proofErr w:type="spellStart"/>
      <w:r w:rsidRPr="00CC4211">
        <w:rPr>
          <w:lang w:val="en-US"/>
        </w:rPr>
        <w:t>Breitenbach</w:t>
      </w:r>
      <w:proofErr w:type="spellEnd"/>
      <w:r w:rsidRPr="00CC4211">
        <w:rPr>
          <w:lang w:val="en-US"/>
        </w:rPr>
        <w:t xml:space="preserve">, ‘Scots Churches and Missions’, in </w:t>
      </w:r>
      <w:r w:rsidRPr="00CC4211">
        <w:rPr>
          <w:i/>
          <w:iCs/>
          <w:lang w:val="en-US"/>
        </w:rPr>
        <w:t>Scotland and the British Empire</w:t>
      </w:r>
      <w:r w:rsidRPr="00CC4211">
        <w:rPr>
          <w:lang w:val="en-US"/>
        </w:rPr>
        <w:t xml:space="preserve">, ed. John M. </w:t>
      </w:r>
      <w:proofErr w:type="spellStart"/>
      <w:r w:rsidRPr="00CC4211">
        <w:rPr>
          <w:lang w:val="en-US"/>
        </w:rPr>
        <w:t>MacKenzie</w:t>
      </w:r>
      <w:proofErr w:type="spellEnd"/>
      <w:r w:rsidRPr="00CC4211">
        <w:rPr>
          <w:lang w:val="en-US"/>
        </w:rPr>
        <w:t xml:space="preserve"> and T. M Devine (Oxford: Oxford University Press, 2011), 196–226.</w:t>
      </w:r>
      <w:r>
        <w:rPr>
          <w:lang w:val="en-US"/>
        </w:rPr>
        <w:fldChar w:fldCharType="end"/>
      </w:r>
    </w:p>
  </w:footnote>
  <w:footnote w:id="21">
    <w:p w14:paraId="4CCCDB8E" w14:textId="1E456B31"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{"citationID":"ocHwg9qL","properties":{"formattedCitation":"Elizabeth Buettner, \\uc0\\u8216{}Haggis in the Raj: Private and Public Celebrations of Scottishness in Late Imperial India\\uc0\\u8217{}, {\\i{}The Scottish Historical Review} 81, no. 212, Part 2 (October 2002): 212\\uc0\\u8211{}39.","plainCitation":"Elizabeth Buettner, ‘Haggis in the Raj: Private and Public Celebrations of Scottishness in Late Imperial India’, The Scottish Historical Review 81, no. 212, Part 2 (October 2002): 212–39.","noteIndex":21},"citationItems":[{"id":2023,"uris":["http://zotero.org/users/513008/items/ZRKXDB3X"],"uri":["http://zotero.org/users/513008/items/ZRKXDB3X"],"itemData":{"id":2023,"type":"article-journal","title":"Haggis in the Raj: Private and Public Celebrations of Scottishness in Late Imperial India","container-title":"The Scottish Historical Review","page":"212-239","volume":"81","issue":"212, Part 2","abstract":"Elizabeth , Haggis in the Raj: Private and Public Celebrations of Scottishness in Late Imperial India, , Vol. 81, No. 212, Part 2 (Oct., 2002), pp. 212-239","shortTitle":"Haggis in the Raj","language":"en","author":[{"family":"Buettner","given":"Elizabeth"}],"issued":{"date-parts":[["2002",10]]}}}],"schema":"https://github.com/citation-style-language/schema/raw/master/csl-citation.json"} </w:instrText>
      </w:r>
      <w:r w:rsidRPr="00C76E20">
        <w:fldChar w:fldCharType="separate"/>
      </w:r>
      <w:r w:rsidRPr="00C76E20">
        <w:t xml:space="preserve">Elizabeth Buettner, ‘Haggis in the Raj: Private and Public Celebrations of Scottishness in Late Imperial India’, </w:t>
      </w:r>
      <w:r w:rsidRPr="00C76E20">
        <w:rPr>
          <w:i/>
          <w:iCs/>
        </w:rPr>
        <w:t>The Scottish Historical Review</w:t>
      </w:r>
      <w:r w:rsidRPr="00C76E20">
        <w:t xml:space="preserve"> 81, no. 212, Part 2 (October 2002): 212–39.</w:t>
      </w:r>
      <w:r w:rsidRPr="00C76E20">
        <w:fldChar w:fldCharType="end"/>
      </w:r>
    </w:p>
  </w:footnote>
  <w:footnote w:id="22">
    <w:p w14:paraId="1236A7BA" w14:textId="2CB6315C"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{"citationID":"iFhXSkKG","properties":{"formattedCitation":"Buettner, 215.","plainCitation":"Buettner, 215.","noteIndex":22},"citationItems":[{"id":2023,"uris":["http://zotero.org/users/513008/items/ZRKXDB3X"],"uri":["http://zotero.org/users/513008/items/ZRKXDB3X"],"itemData":{"id":2023,"type":"article-journal","title":"Haggis in the Raj: Private and Public Celebrations of Scottishness in Late Imperial India","container-title":"The Scottish Historical Review","page":"212-239","volume":"81","issue":"212, Part 2","abstract":"Elizabeth , Haggis in the Raj: Private and Public Celebrations of Scottishness in Late Imperial India, , Vol. 81, No. 212, Part 2 (Oct., 2002), pp. 212-239","shortTitle":"Haggis in the Raj","language":"en","author":[{"family":"Buettner","given":"Elizabeth"}],"issued":{"date-parts":[["2002",10]]}},"locator":"215"}],"schema":"https://github.com/citation-style-language/schema/raw/master/csl-citation.json"} </w:instrText>
      </w:r>
      <w:r w:rsidRPr="00C76E20">
        <w:fldChar w:fldCharType="separate"/>
      </w:r>
      <w:r w:rsidRPr="00C76E20">
        <w:rPr>
          <w:noProof/>
        </w:rPr>
        <w:t>Buettner, 215.</w:t>
      </w:r>
      <w:r w:rsidRPr="00C76E20">
        <w:fldChar w:fldCharType="end"/>
      </w:r>
    </w:p>
  </w:footnote>
  <w:footnote w:id="23">
    <w:p w14:paraId="553F0B45" w14:textId="2EA397E7"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{"citationID":"96UWmEct","properties":{"formattedCitation":"Buettner, 215\\uc0\\u8211{}16.","plainCitation":"Buettner, 215–16.","noteIndex":23},"citationItems":[{"id":2023,"uris":["http://zotero.org/users/513008/items/ZRKXDB3X"],"uri":["http://zotero.org/users/513008/items/ZRKXDB3X"],"itemData":{"id":2023,"type":"article-journal","title":"Haggis in the Raj: Private and Public Celebrations of Scottishness in Late Imperial India","container-title":"The Scottish Historical Review","page":"212-239","volume":"81","issue":"212, Part 2","abstract":"Elizabeth , Haggis in the Raj: Private and Public Celebrations of Scottishness in Late Imperial India, , Vol. 81, No. 212, Part 2 (Oct., 2002), pp. 212-239","shortTitle":"Haggis in the Raj","language":"en","author":[{"family":"Buettner","given":"Elizabeth"}],"issued":{"date-parts":[["2002",10]]}},"locator":"215-6"}],"schema":"https://github.com/citation-style-language/schema/raw/master/csl-citation.json"} </w:instrText>
      </w:r>
      <w:r w:rsidRPr="00C76E20">
        <w:fldChar w:fldCharType="separate"/>
      </w:r>
      <w:proofErr w:type="spellStart"/>
      <w:proofErr w:type="gramStart"/>
      <w:r w:rsidRPr="00C76E20">
        <w:t>Buettner</w:t>
      </w:r>
      <w:proofErr w:type="spellEnd"/>
      <w:r w:rsidRPr="00C76E20">
        <w:t>, 215–16.</w:t>
      </w:r>
      <w:proofErr w:type="gramEnd"/>
      <w:r w:rsidRPr="00C76E20">
        <w:fldChar w:fldCharType="end"/>
      </w:r>
    </w:p>
  </w:footnote>
  <w:footnote w:id="24">
    <w:p w14:paraId="030607B3" w14:textId="55711C65" w:rsidR="005B352F" w:rsidRPr="00B14502" w:rsidRDefault="005B352F">
      <w:pPr>
        <w:pStyle w:val="FootnoteText"/>
        <w:rPr>
          <w:lang w:val="en-US"/>
        </w:rPr>
      </w:pPr>
      <w:r>
        <w:rPr>
          <w:rStyle w:val="FootnoteReference"/>
        </w:rPr>
        <w:footnoteRef/>
      </w:r>
      <w:r>
        <w:t xml:space="preserve"> </w:t>
      </w:r>
      <w:r>
        <w:fldChar w:fldCharType="begin"/>
      </w:r>
      <w:r>
        <w:instrText xml:space="preserve"> ADDIN ZOTERO_ITEM CSL_CITATION {"citationID":"7CLSVfYr","properties":{"formattedCitation":"Tanja Bueltmann, Andrew Hinson, and Graeme Morton, {\\i{}The Scottish Diaspora} (Edinburgh: Edinburgh University Press, 2013), 115.","plainCitation":"Tanja Bueltmann, Andrew Hinson, and Graeme Morton, The Scottish Diaspora (Edinburgh: Edinburgh University Press, 2013), 115.","noteIndex":24},"citationItems":[{"id":2032,"uris":["http://zotero.org/users/513008/items/8KLUR6CN"],"uri":["http://zotero.org/users/513008/items/8KLUR6CN"],"itemData":{"id":2032,"type":"book","title":"The Scottish diaspora","publisher":"Edinburgh University Press","publisher-place":"Edinburgh","source":"explore.bl.uk","event-place":"Edinburgh","ISBN":"978-0-7486-4893-1","call-number":"YC.2014.a.9547","language":"eng","author":[{"family":"Bueltmann","given":"Tanja"},{"family":"Hinson","given":"Andrew"},{"family":"Morton","given":"Graeme"}],"issued":{"date-parts":[["2013"]]}},"locator":"115"}],"schema":"https://github.com/citation-style-language/schema/raw/master/csl-citation.json"} </w:instrText>
      </w:r>
      <w:r>
        <w:fldChar w:fldCharType="separate"/>
      </w:r>
      <w:proofErr w:type="spellStart"/>
      <w:r w:rsidRPr="00B14502">
        <w:rPr>
          <w:lang w:val="en-US"/>
        </w:rPr>
        <w:t>Tanja</w:t>
      </w:r>
      <w:proofErr w:type="spellEnd"/>
      <w:r w:rsidRPr="00B14502">
        <w:rPr>
          <w:lang w:val="en-US"/>
        </w:rPr>
        <w:t xml:space="preserve"> Bueltmann, Andrew Hinson, and Graeme Morton, </w:t>
      </w:r>
      <w:r w:rsidRPr="00B14502">
        <w:rPr>
          <w:i/>
          <w:iCs/>
          <w:lang w:val="en-US"/>
        </w:rPr>
        <w:t>The Scottish Diaspora</w:t>
      </w:r>
      <w:r w:rsidRPr="00B14502">
        <w:rPr>
          <w:lang w:val="en-US"/>
        </w:rPr>
        <w:t xml:space="preserve"> (Edinburgh: Edinburgh University Press, 2013), 115.</w:t>
      </w:r>
      <w:r>
        <w:fldChar w:fldCharType="end"/>
      </w:r>
    </w:p>
  </w:footnote>
  <w:footnote w:id="25">
    <w:p w14:paraId="46B8761F" w14:textId="12A9676B" w:rsidR="005B352F" w:rsidRPr="00B14502" w:rsidRDefault="005B352F">
      <w:pPr>
        <w:pStyle w:val="FootnoteText"/>
        <w:rPr>
          <w:lang w:val="en-US"/>
        </w:rPr>
      </w:pPr>
      <w:r>
        <w:rPr>
          <w:rStyle w:val="FootnoteReference"/>
        </w:rPr>
        <w:footnoteRef/>
      </w:r>
      <w:r>
        <w:t xml:space="preserve"> </w:t>
      </w:r>
      <w:r>
        <w:fldChar w:fldCharType="begin"/>
      </w:r>
      <w:r>
        <w:instrText xml:space="preserve"> ADDIN ZOTERO_ITEM CSL_CITATION {"citationID":"7eb9jwY5","properties":{"formattedCitation":"Bueltmann, Hinson, and Morton, 235.","plainCitation":"Bueltmann, Hinson, and Morton, 235.","noteIndex":25},"citationItems":[{"id":2032,"uris":["http://zotero.org/users/513008/items/8KLUR6CN"],"uri":["http://zotero.org/users/513008/items/8KLUR6CN"],"itemData":{"id":2032,"type":"book","title":"The Scottish diaspora","publisher":"Edinburgh University Press","publisher-place":"Edinburgh","source":"explore.bl.uk","event-place":"Edinburgh","ISBN":"978-0-7486-4893-1","call-number":"YC.2014.a.9547","language":"eng","author":[{"family":"Bueltmann","given":"Tanja"},{"family":"Hinson","given":"Andrew"},{"family":"Morton","given":"Graeme"}],"issued":{"date-parts":[["2013"]]}},"locator":"235"}],"schema":"https://github.com/citation-style-language/schema/raw/master/csl-citation.json"} </w:instrText>
      </w:r>
      <w:r>
        <w:fldChar w:fldCharType="separate"/>
      </w:r>
      <w:r>
        <w:rPr>
          <w:noProof/>
        </w:rPr>
        <w:t>Bueltmann, Hinson, and Morton, 235.</w:t>
      </w:r>
      <w:r>
        <w:fldChar w:fldCharType="end"/>
      </w:r>
    </w:p>
  </w:footnote>
  <w:footnote w:id="26">
    <w:p w14:paraId="1DAF0B42" w14:textId="77F7C334"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{"citationID":"k8vlhwf9","properties":{"formattedCitation":"Andrew Mackillop, \\uc0\\u8216{}Europeans, Britons, and Scots: Scottish Sojourning Networks and Identities in Asia, c. 1700-1815\\uc0\\u8217{}, in {\\i{}A Global Clan: Scottish Migrant Networks and Identities since the Eighteenth Century}, ed. Angela McCarthy (London: Tauris Academic Studies, 2006), 19\\uc0\\u8211{}47.","plainCitation":"Andrew Mackillop, ‘Europeans, Britons, and Scots: Scottish Sojourning Networks and Identities in Asia, c. 1700-1815’, in A Global Clan: Scottish Migrant Networks and Identities since the Eighteenth Century, ed. Angela McCarthy (London: Tauris Academic Studies, 2006), 19–47.","noteIndex":26},"citationItems":[{"id":1929,"uris":["http://zotero.org/users/513008/items/6WJFG8BM"],"uri":["http://zotero.org/users/513008/items/6WJFG8BM"],"itemData":{"id":1929,"type":"chapter","title":"Europeans, Britons, and Scots: Scottish sojourning networks and identities in Asia, c. 1700-1815","container-title":"A global clan: Scottish migrant networks and identities since the eighteenth century","publisher":"Tauris Academic Studies","publisher-place":"London","page":"19-47","source":"explore.bl.uk","event-place":"London","ISBN":"978-1-84511-067-3","call-number":"YK.2007.a.8596, m06/.18509","language":"eng","editor":[{"literal":"Angela McCarthy"}],"author":[{"family":"Mackillop","given":"Andrew"}],"issued":{"date-parts":[["2006"]]}}}],"schema":"https://github.com/citation-style-language/schema/raw/master/csl-citation.json"} </w:instrText>
      </w:r>
      <w:r w:rsidRPr="00C76E20">
        <w:fldChar w:fldCharType="separate"/>
      </w:r>
      <w:r w:rsidRPr="00C76E20">
        <w:t xml:space="preserve">Andrew Mackillop, ‘Europeans, Britons, and Scots: Scottish Sojourning Networks and Identities in Asia, c. 1700-1815’, in </w:t>
      </w:r>
      <w:r w:rsidRPr="00C76E20">
        <w:rPr>
          <w:i/>
          <w:iCs/>
        </w:rPr>
        <w:t>A Global Clan: Scottish Migrant Networks and Identities since the Eighteenth Century</w:t>
      </w:r>
      <w:r w:rsidRPr="00C76E20">
        <w:t>, ed. Angela McCarthy (London: Tauris Academic Studies, 2006), 19–47.</w:t>
      </w:r>
      <w:r w:rsidRPr="00C76E20">
        <w:fldChar w:fldCharType="end"/>
      </w:r>
    </w:p>
  </w:footnote>
  <w:footnote w:id="27">
    <w:p w14:paraId="36F8A82F" w14:textId="4C20B7FB" w:rsidR="005B352F" w:rsidRPr="00C76E20" w:rsidRDefault="005B352F" w:rsidP="006A56EF">
      <w:pPr>
        <w:pStyle w:val="FootnoteText"/>
        <w:spacing w:line="240" w:lineRule="auto"/>
      </w:pPr>
      <w:r w:rsidRPr="00942F71">
        <w:rPr>
          <w:rStyle w:val="FootnoteReference"/>
        </w:rPr>
        <w:footnoteRef/>
      </w:r>
      <w:r w:rsidRPr="00C76E20">
        <w:t xml:space="preserve"> For discussion of the itinerant lives of colonial servants, see </w:t>
      </w:r>
      <w:r w:rsidRPr="00C76E20">
        <w:fldChar w:fldCharType="begin"/>
      </w:r>
      <w:r>
        <w:instrText xml:space="preserve"> ADDIN ZOTERO_ITEM CSL_CITATION {"citationID":"RdGWC4pO","properties":{"formattedCitation":"David Lambert and Alan Lester, eds., {\\i{}Colonial Lives Across the British Empire: Imperial Careering in the Long Nineteenth Century} (Cambridge: Cambridge University Press, 2006).","plainCitation":"David Lambert and Alan Lester, eds., Colonial Lives Across the British Empire: Imperial Careering in the Long Nineteenth Century (Cambridge: Cambridge University Press, 2006).","noteIndex":27},"citationItems":[{"id":665,"uris":["http://zotero.org/users/513008/items/J8F64AMJ"],"uri":["http://zotero.org/users/513008/items/J8F64AMJ"],"itemData":{"id":665,"type":"book","title":"Colonial Lives Across the British Empire: Imperial Careering in the Long Nineteenth Century","publisher":"Cambridge University Press","publisher-place":"Cambridge","number-of-pages":"376","source":"catalogue.bl.uk Library Catalog","event-place":"Cambridge","ISBN":"978-0-521-84770-4","call-number":"909.0971241 |2 22","shortTitle":"Colonial Lives Across the British Empire","editor":[{"family":"Lambert","given":"David"},{"family":"Lester","given":"Alan"}],"issued":{"date-parts":[["2006"]]}}}],"schema":"https://github.com/citation-style-language/schema/raw/master/csl-citation.json"} </w:instrText>
      </w:r>
      <w:r w:rsidRPr="00C76E20">
        <w:fldChar w:fldCharType="separate"/>
      </w:r>
      <w:r w:rsidRPr="00C76E20">
        <w:t xml:space="preserve">David Lambert and Alan Lester, eds., </w:t>
      </w:r>
      <w:r w:rsidRPr="00C76E20">
        <w:rPr>
          <w:i/>
          <w:iCs/>
        </w:rPr>
        <w:t>Colonial Lives Across the British Empire: Imperial Careering in the Long Nineteenth Century</w:t>
      </w:r>
      <w:r w:rsidRPr="00C76E20">
        <w:t xml:space="preserve"> (Cambridge: Cambridge University Press, 2006).</w:t>
      </w:r>
      <w:r w:rsidRPr="00C76E20">
        <w:fldChar w:fldCharType="end"/>
      </w:r>
    </w:p>
  </w:footnote>
  <w:footnote w:id="28">
    <w:p w14:paraId="3BABE1D4" w14:textId="63921E40"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{"citationID":"fLVrUbcS","properties":{"formattedCitation":"Mackillop, \\uc0\\u8216{}Europeans, Britons, and Scots: Scottish Sojourning Networks and Identities in Asia, c. 1700-1815\\uc0\\u8217{}, 21.","plainCitation":"Mackillop, ‘Europeans, Britons, and Scots: Scottish Sojourning Networks and Identities in Asia, c. 1700-1815’, 21.","noteIndex":28},"citationItems":[{"id":1929,"uris":["http://zotero.org/users/513008/items/6WJFG8BM"],"uri":["http://zotero.org/users/513008/items/6WJFG8BM"],"itemData":{"id":1929,"type":"chapter","title":"Europeans, Britons, and Scots: Scottish sojourning networks and identities in Asia, c. 1700-1815","container-title":"A global clan: Scottish migrant networks and identities since the eighteenth century","publisher":"Tauris Academic Studies","publisher-place":"London","page":"19-47","source":"explore.bl.uk","event-place":"London","ISBN":"978-1-84511-067-3","call-number":"YK.2007.a.8596, m06/.18509","language":"eng","editor":[{"literal":"Angela McCarthy"}],"author":[{"family":"Mackillop","given":"Andrew"}],"issued":{"date-parts":[["2006"]]}},"locator":"21"}],"schema":"https://github.com/citation-style-language/schema/raw/master/csl-citation.json"} </w:instrText>
      </w:r>
      <w:r w:rsidRPr="00C76E20">
        <w:fldChar w:fldCharType="separate"/>
      </w:r>
      <w:proofErr w:type="spellStart"/>
      <w:r w:rsidRPr="001D4B6D">
        <w:rPr>
          <w:lang w:val="en-US"/>
        </w:rPr>
        <w:t>Mackillop</w:t>
      </w:r>
      <w:proofErr w:type="spellEnd"/>
      <w:r w:rsidRPr="001D4B6D">
        <w:rPr>
          <w:lang w:val="en-US"/>
        </w:rPr>
        <w:t>, ‘Europeans, Britons, and Scots: Scottish Sojourning Networks and Identities in Asia, c. 1700-1815’, 21.</w:t>
      </w:r>
      <w:r w:rsidRPr="00C76E20">
        <w:fldChar w:fldCharType="end"/>
      </w:r>
    </w:p>
  </w:footnote>
  <w:footnote w:id="29">
    <w:p w14:paraId="6803D3C9" w14:textId="05415E87"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{"citationID":"qtTe7O3R","properties":{"formattedCitation":"MacKillop, \\uc0\\u8216{}Locality, Nation, and Empire\\uc0\\u8217{}, 57.","plainCitation":"MacKillop, ‘Locality, Nation, and Empire’, 57.","noteIndex":29},"citationItems":[{"id":2018,"uris":["http://zotero.org/users/513008/items/S8PTTWDA"],"uri":["http://zotero.org/users/513008/items/S8PTTWDA"],"itemData":{"id":2018,"type":"chapter","title":"Locality, Nation, and Empire: Scots and the Empire in Asia, c.1695–c.1813","container-title":"Scotland and the British Empire","publisher":"Oxford University Press","publisher-place":"Oxford","page":"54-83","source":"explore.bl.uk","event-place":"Oxford","ISBN":"978-0-19-957324-0","call-number":"YC.2012.a.11554","shortTitle":"Locality, Nation, and Empire","language":"eng","editor":[{"family":"MacKenzie","given":"John M."},{"family":"Devine","given":"T. M"}],"author":[{"family":"MacKillop","given":"Andrew"}],"issued":{"date-parts":[["2011"]]}},"locator":"57"}],"schema":"https://github.com/citation-style-language/schema/raw/master/csl-citation.json"} </w:instrText>
      </w:r>
      <w:r w:rsidRPr="00C76E20">
        <w:fldChar w:fldCharType="separate"/>
      </w:r>
      <w:proofErr w:type="spellStart"/>
      <w:proofErr w:type="gramStart"/>
      <w:r w:rsidRPr="00C76E20">
        <w:rPr>
          <w:lang w:val="en-US"/>
        </w:rPr>
        <w:t>MacKillop</w:t>
      </w:r>
      <w:proofErr w:type="spellEnd"/>
      <w:r w:rsidRPr="00C76E20">
        <w:rPr>
          <w:lang w:val="en-US"/>
        </w:rPr>
        <w:t>, ‘Locality, Nation, and Empire’, 57.</w:t>
      </w:r>
      <w:proofErr w:type="gramEnd"/>
      <w:r w:rsidRPr="00C76E20">
        <w:fldChar w:fldCharType="end"/>
      </w:r>
    </w:p>
  </w:footnote>
  <w:footnote w:id="30">
    <w:p w14:paraId="1C9732B1" w14:textId="7A091FCF" w:rsidR="005B352F" w:rsidRPr="00C76E20" w:rsidRDefault="005B352F" w:rsidP="006A56EF">
      <w:pPr>
        <w:pStyle w:val="FootnoteText"/>
        <w:spacing w:line="240" w:lineRule="auto"/>
      </w:pPr>
      <w:r w:rsidRPr="00942F71">
        <w:rPr>
          <w:rStyle w:val="FootnoteReference"/>
        </w:rPr>
        <w:footnoteRef/>
      </w:r>
      <w:r w:rsidRPr="00C76E20">
        <w:t xml:space="preserve"> </w:t>
      </w:r>
      <w:r>
        <w:t xml:space="preserve">Library of the </w:t>
      </w:r>
      <w:r w:rsidRPr="00C76E20">
        <w:t>RIBA</w:t>
      </w:r>
      <w:r>
        <w:t>:</w:t>
      </w:r>
      <w:r w:rsidRPr="00C76E20">
        <w:t xml:space="preserve"> photograph albums of George </w:t>
      </w:r>
      <w:proofErr w:type="spellStart"/>
      <w:r w:rsidRPr="00C76E20">
        <w:t>Wittet</w:t>
      </w:r>
      <w:proofErr w:type="spellEnd"/>
      <w:r>
        <w:t xml:space="preserve">, albums </w:t>
      </w:r>
      <w:r w:rsidRPr="00C76E20">
        <w:t>A24 and A 25.</w:t>
      </w:r>
    </w:p>
  </w:footnote>
  <w:footnote w:id="31">
    <w:p w14:paraId="068C763C" w14:textId="17755E2E" w:rsidR="005B352F" w:rsidRPr="00C76E20" w:rsidRDefault="005B352F" w:rsidP="006A56EF">
      <w:pPr>
        <w:pStyle w:val="FootnoteText"/>
        <w:spacing w:line="240" w:lineRule="auto"/>
        <w:rPr>
          <w:lang w:val="en-US"/>
        </w:rPr>
      </w:pPr>
      <w:r w:rsidRPr="00942F71">
        <w:rPr>
          <w:rStyle w:val="FootnoteReference"/>
        </w:rPr>
        <w:footnoteRef/>
      </w:r>
      <w:r>
        <w:t xml:space="preserve"> </w:t>
      </w:r>
      <w:r>
        <w:fldChar w:fldCharType="begin"/>
      </w:r>
      <w:r>
        <w:instrText xml:space="preserve"> ADDIN ZOTERO_ITEM CSL_CITATION {"citationID":"nGWPFM23","properties":{"formattedCitation":"MacKenzie, \\uc0\\u8216{}Empire and National Identities the Case of Scotland\\uc0\\u8217{}, 215.","plainCitation":"MacKenzie, ‘Empire and National Identities the Case of Scotland’, 215.","noteIndex":31},"citationItems":[{"id":1934,"uris":["http://zotero.org/users/513008/items/M7E8CPR6"],"uri":["http://zotero.org/users/513008/items/M7E8CPR6"],"itemData":{"id":1934,"type":"article-journal","title":"Empire and National Identities the Case of Scotland","container-title":"Transactions of the Royal Historical Society","page":"215-231","volume":"8","source":"JSTOR","ISSN":"0080-4401","author":[{"family":"MacKenzie","given":"John M."}],"issued":{"date-parts":[["1998"]]}},"locator":"215"}],"schema":"https://github.com/citation-style-language/schema/raw/master/csl-citation.json"} </w:instrText>
      </w:r>
      <w:r>
        <w:fldChar w:fldCharType="separate"/>
      </w:r>
      <w:proofErr w:type="spellStart"/>
      <w:proofErr w:type="gramStart"/>
      <w:r w:rsidRPr="00C76E20">
        <w:rPr>
          <w:lang w:val="en-US"/>
        </w:rPr>
        <w:t>MacKenzie</w:t>
      </w:r>
      <w:proofErr w:type="spellEnd"/>
      <w:r w:rsidRPr="00C76E20">
        <w:rPr>
          <w:lang w:val="en-US"/>
        </w:rPr>
        <w:t>, ‘Empire and National Identities the Case of Scotland’, 215.</w:t>
      </w:r>
      <w:proofErr w:type="gramEnd"/>
      <w:r>
        <w:fldChar w:fldCharType="end"/>
      </w:r>
    </w:p>
  </w:footnote>
  <w:footnote w:id="32">
    <w:p w14:paraId="01333985" w14:textId="054D4919"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{"citationID":"zsbt675p","properties":{"formattedCitation":"Bremner, \\uc0\\u8216{}The Expansion of England\\uc0\\u8217{}, 3\\uc0\\u8211{}4.","plainCitation":"Bremner, ‘The Expansion of England’, 3–4.","noteIndex":32},"citationItems":[{"id":2017,"uris":["http://zotero.org/users/513008/items/KWIVX3DY"],"uri":["http://zotero.org/users/513008/items/KWIVX3DY"],"itemData":{"id":2017,"type":"article-journal","title":"\"The expansion of England?\" Scotland, architectural history, and the wider British world","container-title":"Journal of Art Historiography","page":"1-18","volume":"18","shortTitle":"The expansion of England","author":[{"family":"Bremner","given":"G. A."}],"issued":{"date-parts":[["2018"]]}},"locator":"3-4"}],"schema":"https://github.com/citation-style-language/schema/raw/master/csl-citation.json"} </w:instrText>
      </w:r>
      <w:r w:rsidRPr="00C76E20">
        <w:fldChar w:fldCharType="separate"/>
      </w:r>
      <w:proofErr w:type="spellStart"/>
      <w:r w:rsidRPr="00C76E20">
        <w:t>Bremner</w:t>
      </w:r>
      <w:proofErr w:type="spellEnd"/>
      <w:r w:rsidRPr="00C76E20">
        <w:t>, ‘The Expansion of England’, 3–4.</w:t>
      </w:r>
      <w:r w:rsidRPr="00C76E20">
        <w:fldChar w:fldCharType="end"/>
      </w:r>
    </w:p>
  </w:footnote>
  <w:footnote w:id="33">
    <w:p w14:paraId="6C2CC14E" w14:textId="2961D9BA" w:rsidR="005B352F" w:rsidRPr="00C76E20" w:rsidRDefault="005B352F" w:rsidP="006A56EF">
      <w:pPr>
        <w:pStyle w:val="FootnoteText"/>
        <w:spacing w:line="240" w:lineRule="auto"/>
      </w:pPr>
      <w:r w:rsidRPr="00942F71">
        <w:rPr>
          <w:rStyle w:val="FootnoteReference"/>
        </w:rPr>
        <w:footnoteRef/>
      </w:r>
      <w:r w:rsidRPr="00C76E20">
        <w:t xml:space="preserve"> See </w:t>
      </w:r>
      <w:proofErr w:type="spellStart"/>
      <w:r w:rsidRPr="00C76E20">
        <w:t>Bremner’s</w:t>
      </w:r>
      <w:proofErr w:type="spellEnd"/>
      <w:r w:rsidRPr="00C76E20">
        <w:t xml:space="preserve"> warning against envisaging colonial architecture ‘as the material counterpart to imperial discourse at large’: </w:t>
      </w:r>
      <w:r w:rsidRPr="00C76E20">
        <w:fldChar w:fldCharType="begin"/>
      </w:r>
      <w:r>
        <w:instrText xml:space="preserve"> ADDIN ZOTERO_ITEM CSL_CITATION {"citationID":"B0LiSKMM","properties":{"formattedCitation":"Bremner, 3.","plainCitation":"Bremner, 3.","noteIndex":33},"citationItems":[{"id":2017,"uris":["http://zotero.org/users/513008/items/KWIVX3DY"],"uri":["http://zotero.org/users/513008/items/KWIVX3DY"],"itemData":{"id":2017,"type":"article-journal","title":"\"The expansion of England?\" Scotland, architectural history, and the wider British world","container-title":"Journal of Art Historiography","page":"1-18","volume":"18","shortTitle":"The expansion of England","author":[{"family":"Bremner","given":"G. A."}],"issued":{"date-parts":[["2018"]]}},"locator":"3"}],"schema":"https://github.com/citation-style-language/schema/raw/master/csl-citation.json"} </w:instrText>
      </w:r>
      <w:r w:rsidRPr="00C76E20">
        <w:fldChar w:fldCharType="separate"/>
      </w:r>
      <w:proofErr w:type="spellStart"/>
      <w:r w:rsidRPr="00C76E20">
        <w:t>Bremner</w:t>
      </w:r>
      <w:proofErr w:type="spellEnd"/>
      <w:r w:rsidRPr="00C76E20">
        <w:t>, 3.</w:t>
      </w:r>
      <w:r w:rsidRPr="00C76E20">
        <w:fldChar w:fldCharType="end"/>
      </w:r>
    </w:p>
  </w:footnote>
  <w:footnote w:id="34">
    <w:p w14:paraId="1046193E" w14:textId="77E03E8B" w:rsidR="005B352F" w:rsidRPr="00220C8C" w:rsidRDefault="005B352F" w:rsidP="006A56EF">
      <w:pPr>
        <w:pStyle w:val="FootnoteText"/>
        <w:spacing w:line="240" w:lineRule="auto"/>
        <w:rPr>
          <w:lang w:val="en-US"/>
        </w:rPr>
      </w:pPr>
      <w:r w:rsidRPr="00942F71">
        <w:rPr>
          <w:rStyle w:val="FootnoteReference"/>
        </w:rPr>
        <w:footnoteRef/>
      </w:r>
      <w:r>
        <w:t xml:space="preserve"> Gould notes that online sources refer to his being born in Blair </w:t>
      </w:r>
      <w:proofErr w:type="spellStart"/>
      <w:r>
        <w:t>Atholl</w:t>
      </w:r>
      <w:proofErr w:type="spellEnd"/>
      <w:r>
        <w:t xml:space="preserve">, while the census records Perth: see ‘George </w:t>
      </w:r>
      <w:proofErr w:type="spellStart"/>
      <w:r>
        <w:t>Wittet</w:t>
      </w:r>
      <w:proofErr w:type="spellEnd"/>
      <w:r>
        <w:t xml:space="preserve">’, </w:t>
      </w:r>
      <w:r>
        <w:rPr>
          <w:i/>
        </w:rPr>
        <w:t xml:space="preserve">Dictionary of Scottish </w:t>
      </w:r>
      <w:proofErr w:type="spellStart"/>
      <w:r>
        <w:rPr>
          <w:i/>
        </w:rPr>
        <w:t>Archtiects</w:t>
      </w:r>
      <w:proofErr w:type="spellEnd"/>
      <w:r>
        <w:rPr>
          <w:i/>
        </w:rPr>
        <w:t xml:space="preserve"> </w:t>
      </w:r>
      <w:hyperlink r:id="rId1" w:history="1">
        <w:r w:rsidRPr="005373B5">
          <w:rPr>
            <w:rStyle w:val="Hyperlink"/>
          </w:rPr>
          <w:t>http://www.scottisharchitects.org.uk/architect_full.php?id=202059</w:t>
        </w:r>
      </w:hyperlink>
      <w:r>
        <w:t xml:space="preserve"> (accessed 4 November 2017).</w:t>
      </w:r>
    </w:p>
  </w:footnote>
  <w:footnote w:id="35">
    <w:p w14:paraId="469E58C2" w14:textId="01D85E6D" w:rsidR="005B352F" w:rsidRPr="000520C2" w:rsidRDefault="005B352F" w:rsidP="006A56EF">
      <w:pPr>
        <w:pStyle w:val="FootnoteText"/>
        <w:spacing w:line="240" w:lineRule="auto"/>
        <w:rPr>
          <w:lang w:val="en-US"/>
        </w:rPr>
      </w:pPr>
      <w:r w:rsidRPr="00942F71">
        <w:rPr>
          <w:rStyle w:val="FootnoteReference"/>
        </w:rPr>
        <w:footnoteRef/>
      </w:r>
      <w:r>
        <w:t xml:space="preserve"> </w:t>
      </w:r>
      <w:r>
        <w:fldChar w:fldCharType="begin"/>
      </w:r>
      <w:r>
        <w:instrText xml:space="preserve"> ADDIN ZOTERO_ITEM CSL_CITATION {"citationID":"ghiz9ZUE","properties":{"formattedCitation":"MacKenzie, \\uc0\\u8216{}Empire and National Identities the Case of Scotland\\uc0\\u8217{}, 221.","plainCitation":"MacKenzie, ‘Empire and National Identities the Case of Scotland’, 221.","noteIndex":35},"citationItems":[{"id":1934,"uris":["http://zotero.org/users/513008/items/M7E8CPR6"],"uri":["http://zotero.org/users/513008/items/M7E8CPR6"],"itemData":{"id":1934,"type":"article-journal","title":"Empire and National Identities the Case of Scotland","container-title":"Transactions of the Royal Historical Society","page":"215-231","volume":"8","source":"JSTOR","ISSN":"0080-4401","author":[{"family":"MacKenzie","given":"John M."}],"issued":{"date-parts":[["1998"]]}},"locator":"221"}],"schema":"https://github.com/citation-style-language/schema/raw/master/csl-citation.json"} </w:instrText>
      </w:r>
      <w:r>
        <w:fldChar w:fldCharType="separate"/>
      </w:r>
      <w:proofErr w:type="spellStart"/>
      <w:proofErr w:type="gramStart"/>
      <w:r w:rsidRPr="000520C2">
        <w:rPr>
          <w:lang w:val="en-US"/>
        </w:rPr>
        <w:t>MacKenzie</w:t>
      </w:r>
      <w:proofErr w:type="spellEnd"/>
      <w:r w:rsidRPr="000520C2">
        <w:rPr>
          <w:lang w:val="en-US"/>
        </w:rPr>
        <w:t>, ‘Empire and National Identities the Case of Scotland’, 221.</w:t>
      </w:r>
      <w:proofErr w:type="gramEnd"/>
      <w:r>
        <w:fldChar w:fldCharType="end"/>
      </w:r>
    </w:p>
  </w:footnote>
  <w:footnote w:id="36">
    <w:p w14:paraId="47B82C97" w14:textId="0489A815" w:rsidR="005B352F" w:rsidRPr="00C76E20" w:rsidRDefault="005B352F" w:rsidP="006A56EF">
      <w:pPr>
        <w:pStyle w:val="FootnoteText"/>
        <w:spacing w:line="240" w:lineRule="auto"/>
      </w:pPr>
      <w:r w:rsidRPr="00942F71">
        <w:rPr>
          <w:rStyle w:val="FootnoteReference"/>
        </w:rPr>
        <w:footnoteRef/>
      </w:r>
      <w:r w:rsidRPr="00C76E20">
        <w:t xml:space="preserve"> For a full description of </w:t>
      </w:r>
      <w:proofErr w:type="spellStart"/>
      <w:r>
        <w:t>Begg’s</w:t>
      </w:r>
      <w:proofErr w:type="spellEnd"/>
      <w:r w:rsidRPr="00C76E20">
        <w:t xml:space="preserve"> training, see </w:t>
      </w:r>
      <w:r>
        <w:t xml:space="preserve">‘John </w:t>
      </w:r>
      <w:proofErr w:type="spellStart"/>
      <w:r>
        <w:t>Begg</w:t>
      </w:r>
      <w:proofErr w:type="spellEnd"/>
      <w:r>
        <w:t xml:space="preserve">’, </w:t>
      </w:r>
      <w:r>
        <w:rPr>
          <w:i/>
        </w:rPr>
        <w:t>Dictionary of Scottish Architects</w:t>
      </w:r>
      <w:r>
        <w:t xml:space="preserve"> </w:t>
      </w:r>
      <w:hyperlink r:id="rId2" w:history="1">
        <w:r w:rsidRPr="00C76E20">
          <w:rPr>
            <w:rStyle w:val="Hyperlink"/>
          </w:rPr>
          <w:t>http://www.scottisharchitects.org.uk/architect_full.php?id=200375</w:t>
        </w:r>
      </w:hyperlink>
      <w:r>
        <w:t xml:space="preserve"> (accessed 14 August 2018).</w:t>
      </w:r>
    </w:p>
  </w:footnote>
  <w:footnote w:id="37">
    <w:p w14:paraId="4F686324" w14:textId="3DD82FD5" w:rsidR="005B352F" w:rsidRPr="00C76E20" w:rsidRDefault="005B352F" w:rsidP="006A56EF">
      <w:pPr>
        <w:pStyle w:val="FootnoteText"/>
        <w:spacing w:line="240" w:lineRule="auto"/>
      </w:pPr>
      <w:r w:rsidRPr="00942F71">
        <w:rPr>
          <w:rStyle w:val="FootnoteReference"/>
        </w:rPr>
        <w:footnoteRef/>
      </w:r>
      <w:r w:rsidRPr="00C76E20">
        <w:t xml:space="preserve"> Alexander Paterson, ‘Memoir’, </w:t>
      </w:r>
      <w:r w:rsidRPr="00C76E20">
        <w:rPr>
          <w:i/>
        </w:rPr>
        <w:t>Journal of Royal Institute of British Architects</w:t>
      </w:r>
      <w:r w:rsidRPr="00C76E20">
        <w:t xml:space="preserve"> 44</w:t>
      </w:r>
      <w:r w:rsidRPr="00C76E20">
        <w:rPr>
          <w:i/>
        </w:rPr>
        <w:t xml:space="preserve"> </w:t>
      </w:r>
      <w:r w:rsidRPr="00C76E20">
        <w:t>(20 March 1937), 519.</w:t>
      </w:r>
    </w:p>
  </w:footnote>
  <w:footnote w:id="38">
    <w:p w14:paraId="06D00620" w14:textId="013329CD"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{"citationID":"IjyoFAHu","properties":{"formattedCitation":"MacKenzie, \\uc0\\u8216{}Empire and National Identities the Case of Scotland\\uc0\\u8217{}, 223.","plainCitation":"MacKenzie, ‘Empire and National Identities the Case of Scotland’, 223.","noteIndex":38},"citationItems":[{"id":1934,"uris":["http://zotero.org/users/513008/items/M7E8CPR6"],"uri":["http://zotero.org/users/513008/items/M7E8CPR6"],"itemData":{"id":1934,"type":"article-journal","title":"Empire and National Identities the Case of Scotland","container-title":"Transactions of the Royal Historical Society","page":"215-231","volume":"8","source":"JSTOR","ISSN":"0080-4401","author":[{"family":"MacKenzie","given":"John M."}],"issued":{"date-parts":[["1998"]]}},"locator":"223"}],"schema":"https://github.com/citation-style-language/schema/raw/master/csl-citation.json"} </w:instrText>
      </w:r>
      <w:r w:rsidRPr="00C76E20">
        <w:fldChar w:fldCharType="separate"/>
      </w:r>
      <w:proofErr w:type="spellStart"/>
      <w:proofErr w:type="gramStart"/>
      <w:r w:rsidRPr="00C76E20">
        <w:t>MacKenzie</w:t>
      </w:r>
      <w:proofErr w:type="spellEnd"/>
      <w:r w:rsidRPr="00C76E20">
        <w:t>, ‘Empire and National Identities the Case of Scotland’, 223.</w:t>
      </w:r>
      <w:proofErr w:type="gramEnd"/>
      <w:r w:rsidRPr="00C76E20">
        <w:fldChar w:fldCharType="end"/>
      </w:r>
    </w:p>
  </w:footnote>
  <w:footnote w:id="39">
    <w:p w14:paraId="58B98E25" w14:textId="7871083F" w:rsidR="005B352F" w:rsidRPr="00C76E20" w:rsidRDefault="005B352F" w:rsidP="006A56EF">
      <w:pPr>
        <w:pStyle w:val="FootnoteText"/>
        <w:spacing w:line="240" w:lineRule="auto"/>
      </w:pPr>
      <w:r w:rsidRPr="00942F71">
        <w:rPr>
          <w:rStyle w:val="FootnoteReference"/>
        </w:rPr>
        <w:footnoteRef/>
      </w:r>
      <w:r w:rsidRPr="00C76E20">
        <w:t xml:space="preserve"> </w:t>
      </w:r>
      <w:r>
        <w:fldChar w:fldCharType="begin"/>
      </w:r>
      <w:r>
        <w:instrText xml:space="preserve"> ADDIN ZOTERO_ITEM CSL_CITATION {"citationID":"lG5MFV2r","properties":{"formattedCitation":"John Begg, \\uc0\\u8216{}Architecture in the Transvaal\\uc0\\u8217{}, {\\i{}Journal of the Royal Institute of British Architects} VII (November 1899): 81\\uc0\\u8211{}82, 84.","plainCitation":"John Begg, ‘Architecture in the Transvaal’, Journal of the Royal Institute of British Architects VII (November 1899): 81–82, 84.","noteIndex":39},"citationItems":[{"id":2038,"uris":["http://zotero.org/users/513008/items/QE9YU578"],"uri":["http://zotero.org/users/513008/items/QE9YU578"],"itemData":{"id":2038,"type":"article-journal","title":"Architecture in the Transvaal","container-title":"Journal of the Royal Institute of British Architects","page":"81 - 86","volume":"VII","author":[{"family":"Begg","given":"John"}],"issued":{"date-parts":[["1899",11]]}},"locator":"81-2, 84"}],"schema":"https://github.com/citation-style-language/schema/raw/master/csl-citation.json"} </w:instrText>
      </w:r>
      <w:r>
        <w:fldChar w:fldCharType="separate"/>
      </w:r>
      <w:r w:rsidRPr="00D72B02">
        <w:rPr>
          <w:lang w:val="en-US"/>
        </w:rPr>
        <w:t xml:space="preserve">John Begg, ‘Architecture in the Transvaal’, </w:t>
      </w:r>
      <w:proofErr w:type="gramStart"/>
      <w:r w:rsidRPr="00D72B02">
        <w:rPr>
          <w:i/>
          <w:iCs/>
          <w:lang w:val="en-US"/>
        </w:rPr>
        <w:t>Journal of the Royal Institute of British Architects</w:t>
      </w:r>
      <w:r w:rsidRPr="00D72B02">
        <w:rPr>
          <w:lang w:val="en-US"/>
        </w:rPr>
        <w:t xml:space="preserve"> VII</w:t>
      </w:r>
      <w:proofErr w:type="gramEnd"/>
      <w:r w:rsidRPr="00D72B02">
        <w:rPr>
          <w:lang w:val="en-US"/>
        </w:rPr>
        <w:t xml:space="preserve"> (November 1899): 81–82, 84.</w:t>
      </w:r>
      <w:r>
        <w:fldChar w:fldCharType="end"/>
      </w:r>
    </w:p>
  </w:footnote>
  <w:footnote w:id="40">
    <w:p w14:paraId="4EA53E8F" w14:textId="1F0233C4"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{"citationID":"Ps6krvlq","properties":{"formattedCitation":"Cairnes Craig, \\uc0\\u8216{}Empire of Intellect: The Scottish Enlightenment and Scotland\\uc0\\u8217{}s Intellectual Migrants\\uc0\\u8217{}, in {\\i{}Scotland and the British Empire}, ed. John M. MacKenzie and T. M Devine (Oxford: Oxford University Press, 2011), 86; MacKenzie and Devine, \\uc0\\u8216{}Introduction\\uc0\\u8217{}, 3.","plainCitation":"Cairnes Craig, ‘Empire of Intellect: The Scottish Enlightenment and Scotland’s Intellectual Migrants’, in Scotland and the British Empire, ed. John M. MacKenzie and T. M Devine (Oxford: Oxford University Press, 2011), 86; MacKenzie and Devine, ‘Introduction’, 3.","noteIndex":40},"citationItems":[{"id":1937,"uris":["http://zotero.org/users/513008/items/EVUCX7I5"],"uri":["http://zotero.org/users/513008/items/EVUCX7I5"],"itemData":{"id":1937,"type":"chapter","title":"Empire of Intellect: The Scottish Enlightenment and Scotland's Intellectual Migrants","container-title":"Scotland and the British Empire","publisher":"Oxford University Press","publisher-place":"Oxford","page":"84-117","source":"explore.bl.uk","event-place":"Oxford","ISBN":"978-0-19-957324-0","call-number":"YC.2012.a.11554","language":"eng","editor":[{"family":"MacKenzie","given":"John M."},{"family":"Devine","given":"T. M"}],"author":[{"family":"Craig","given":"Cairnes"}],"issued":{"date-parts":[["2011"]]}},"locator":"86"},{"id":1938,"uris":["http://zotero.org/users/513008/items/MP94CJX9"],"uri":["http://zotero.org/users/513008/items/MP94CJX9"],"itemData":{"id":1938,"type":"chapter","title":"Introduction","container-title":"Scotland and the British Empire","publisher":"Oxford University Press","publisher-place":"Oxford","page":"1-29","source":"explore.bl.uk","event-place":"Oxford","ISBN":"978-0-19-957324-0","call-number":"YC.2012.a.11554","language":"eng","author":[{"family":"MacKenzie","given":"John M."},{"family":"Devine","given":"T. M"}],"editor":[{"family":"MacKenzie","given":"John M."},{"family":"Devine","given":"T. M"}],"issued":{"date-parts":[["2011"]]}},"locator":"3"}],"schema":"https://github.com/citation-style-language/schema/raw/master/csl-citation.json"} </w:instrText>
      </w:r>
      <w:r w:rsidRPr="00C76E20">
        <w:fldChar w:fldCharType="separate"/>
      </w:r>
      <w:proofErr w:type="spellStart"/>
      <w:r w:rsidRPr="00C76E20">
        <w:t>Cairnes</w:t>
      </w:r>
      <w:proofErr w:type="spellEnd"/>
      <w:r w:rsidRPr="00C76E20">
        <w:t xml:space="preserve"> Craig, ‘Empire of Intellect: The Scottish Enlightenment and Scotland’s Intellectual Migrants’, in </w:t>
      </w:r>
      <w:r w:rsidRPr="00C76E20">
        <w:rPr>
          <w:i/>
          <w:iCs/>
        </w:rPr>
        <w:t>Scotland and the British Empire</w:t>
      </w:r>
      <w:r w:rsidRPr="00C76E20">
        <w:t>, ed. John M. MacKenzie and T. M Devine (Oxford: Oxford University Press, 2011), 86</w:t>
      </w:r>
      <w:proofErr w:type="gramStart"/>
      <w:r w:rsidRPr="00C76E20">
        <w:t>;</w:t>
      </w:r>
      <w:proofErr w:type="gramEnd"/>
      <w:r w:rsidRPr="00C76E20">
        <w:t xml:space="preserve"> MacKenzie and Devine, ‘Introduction’, 3.</w:t>
      </w:r>
      <w:r w:rsidRPr="00C76E20">
        <w:fldChar w:fldCharType="end"/>
      </w:r>
    </w:p>
  </w:footnote>
  <w:footnote w:id="41">
    <w:p w14:paraId="3AF19653" w14:textId="74DE3BC7" w:rsidR="005B352F" w:rsidRPr="00BB3E2E" w:rsidRDefault="005B352F">
      <w:pPr>
        <w:pStyle w:val="FootnoteText"/>
        <w:rPr>
          <w:lang w:val="en-US"/>
        </w:rPr>
      </w:pPr>
      <w:r>
        <w:rPr>
          <w:rStyle w:val="FootnoteReference"/>
        </w:rPr>
        <w:footnoteRef/>
      </w:r>
      <w:r>
        <w:t xml:space="preserve"> </w:t>
      </w:r>
      <w:r>
        <w:rPr>
          <w:lang w:val="en-US"/>
        </w:rPr>
        <w:t xml:space="preserve">R. A. Cage, ‘Editor’s Introduction’, in </w:t>
      </w:r>
      <w:r>
        <w:rPr>
          <w:i/>
          <w:lang w:val="en-US"/>
        </w:rPr>
        <w:t xml:space="preserve">The Scots Abroad: </w:t>
      </w:r>
      <w:proofErr w:type="spellStart"/>
      <w:r>
        <w:rPr>
          <w:i/>
          <w:lang w:val="en-US"/>
        </w:rPr>
        <w:t>Labour</w:t>
      </w:r>
      <w:proofErr w:type="spellEnd"/>
      <w:r>
        <w:rPr>
          <w:i/>
          <w:lang w:val="en-US"/>
        </w:rPr>
        <w:t>, Capital and Enterprise</w:t>
      </w:r>
      <w:r>
        <w:rPr>
          <w:lang w:val="en-US"/>
        </w:rPr>
        <w:t>, ed. R. A. Cage (London: Crook Helm, 1985), v.</w:t>
      </w:r>
    </w:p>
  </w:footnote>
  <w:footnote w:id="42">
    <w:p w14:paraId="73A9E315" w14:textId="35B6DADA" w:rsidR="005B352F" w:rsidRPr="002F0FF5" w:rsidRDefault="005B352F" w:rsidP="006A56EF">
      <w:pPr>
        <w:pStyle w:val="FootnoteText"/>
        <w:spacing w:line="240" w:lineRule="auto"/>
        <w:rPr>
          <w:lang w:val="en-US"/>
        </w:rPr>
      </w:pPr>
      <w:r w:rsidRPr="00942F71">
        <w:rPr>
          <w:rStyle w:val="FootnoteReference"/>
        </w:rPr>
        <w:footnoteRef/>
      </w:r>
      <w:r>
        <w:t xml:space="preserve"> </w:t>
      </w:r>
      <w:r>
        <w:fldChar w:fldCharType="begin"/>
      </w:r>
      <w:r>
        <w:instrText xml:space="preserve"> ADDIN ZOTERO_ITEM CSL_CITATION {"citationID":"RusWq0Cw","properties":{"formattedCitation":"John Begg, \\uc0\\u8216{}Architecture in India\\uc0\\u8217{}, {\\i{}Journal of the Royal Institute of British Architects} 27, no. 14 (29 May 1920): 349.","plainCitation":"John Begg, ‘Architecture in India’, Journal of the Royal Institute of British Architects 27, no. 14 (29 May 1920): 349.","noteIndex":42},"citationItems":[{"id":1846,"uris":["http://zotero.org/users/513008/items/8DIBXZET"],"uri":["http://zotero.org/users/513008/items/8DIBXZET"],"itemData":{"id":1846,"type":"article-journal","title":"Architecture in India","container-title":"Journal of the Royal Institute of British Architects","page":"333-349","volume":"27","issue":"14","author":[{"family":"Begg","given":"John"}],"issued":{"date-parts":[["1920",5,29]]}},"locator":"349"}],"schema":"https://github.com/citation-style-language/schema/raw/master/csl-citation.json"} </w:instrText>
      </w:r>
      <w:r>
        <w:fldChar w:fldCharType="separate"/>
      </w:r>
      <w:r w:rsidRPr="002F0FF5">
        <w:rPr>
          <w:lang w:val="en-US"/>
        </w:rPr>
        <w:t xml:space="preserve">John Begg, ‘Architecture in India’, </w:t>
      </w:r>
      <w:proofErr w:type="gramStart"/>
      <w:r w:rsidRPr="002F0FF5">
        <w:rPr>
          <w:i/>
          <w:iCs/>
          <w:lang w:val="en-US"/>
        </w:rPr>
        <w:t>Journal of the Royal Institute of British Architects</w:t>
      </w:r>
      <w:r w:rsidRPr="002F0FF5">
        <w:rPr>
          <w:lang w:val="en-US"/>
        </w:rPr>
        <w:t xml:space="preserve"> 27, no. 14</w:t>
      </w:r>
      <w:proofErr w:type="gramEnd"/>
      <w:r w:rsidRPr="002F0FF5">
        <w:rPr>
          <w:lang w:val="en-US"/>
        </w:rPr>
        <w:t xml:space="preserve"> (29 May 1920): 349.</w:t>
      </w:r>
      <w:r>
        <w:fldChar w:fldCharType="end"/>
      </w:r>
      <w:r>
        <w:t xml:space="preserve"> In his Annual reports, </w:t>
      </w:r>
      <w:proofErr w:type="spellStart"/>
      <w:r>
        <w:t>Begg</w:t>
      </w:r>
      <w:proofErr w:type="spellEnd"/>
      <w:r>
        <w:t xml:space="preserve"> mentions other examples of appointments made to architectural positions by the Secretary of State for the India Office, see </w:t>
      </w:r>
      <w:r>
        <w:rPr>
          <w:i/>
        </w:rPr>
        <w:t xml:space="preserve">Architectural Work in India for the </w:t>
      </w:r>
      <w:r w:rsidRPr="00CC4211">
        <w:rPr>
          <w:i/>
        </w:rPr>
        <w:t xml:space="preserve">year </w:t>
      </w:r>
      <w:r>
        <w:rPr>
          <w:i/>
          <w:lang w:val="en-US"/>
        </w:rPr>
        <w:t>1909</w:t>
      </w:r>
      <w:r w:rsidRPr="00CC4211">
        <w:rPr>
          <w:i/>
          <w:lang w:val="en-US"/>
        </w:rPr>
        <w:t xml:space="preserve"> – 191</w:t>
      </w:r>
      <w:r>
        <w:rPr>
          <w:i/>
          <w:lang w:val="en-US"/>
        </w:rPr>
        <w:t>0</w:t>
      </w:r>
      <w:r>
        <w:rPr>
          <w:lang w:val="en-US"/>
        </w:rPr>
        <w:t xml:space="preserve"> (Calcutta: Superintendent Government Printing, 1910)</w:t>
      </w:r>
      <w:r>
        <w:t xml:space="preserve">, p. 1; </w:t>
      </w:r>
      <w:r>
        <w:rPr>
          <w:i/>
        </w:rPr>
        <w:t xml:space="preserve">Architectural Work in India for the </w:t>
      </w:r>
      <w:r w:rsidRPr="00CC4211">
        <w:rPr>
          <w:i/>
        </w:rPr>
        <w:t xml:space="preserve">year </w:t>
      </w:r>
      <w:r>
        <w:rPr>
          <w:i/>
          <w:lang w:val="en-US"/>
        </w:rPr>
        <w:t>1910</w:t>
      </w:r>
      <w:r w:rsidRPr="00CC4211">
        <w:rPr>
          <w:i/>
          <w:lang w:val="en-US"/>
        </w:rPr>
        <w:t xml:space="preserve"> – 191</w:t>
      </w:r>
      <w:r>
        <w:rPr>
          <w:i/>
          <w:lang w:val="en-US"/>
        </w:rPr>
        <w:t>1</w:t>
      </w:r>
      <w:r>
        <w:rPr>
          <w:lang w:val="en-US"/>
        </w:rPr>
        <w:t xml:space="preserve"> (Calcutta: Superintendent Government Printing, 1911)</w:t>
      </w:r>
      <w:r>
        <w:t xml:space="preserve">, p. 1. </w:t>
      </w:r>
    </w:p>
  </w:footnote>
  <w:footnote w:id="43">
    <w:p w14:paraId="35CDDB3A" w14:textId="1F0CC80F" w:rsidR="005B352F" w:rsidRPr="00C76E20" w:rsidRDefault="005B352F" w:rsidP="006A56EF">
      <w:pPr>
        <w:rPr>
          <w:sz w:val="20"/>
          <w:szCs w:val="20"/>
        </w:rPr>
      </w:pPr>
      <w:r w:rsidRPr="00942F71">
        <w:rPr>
          <w:rStyle w:val="FootnoteReference"/>
        </w:rPr>
        <w:footnoteRef/>
      </w:r>
      <w:r w:rsidRPr="00C76E20">
        <w:rPr>
          <w:sz w:val="20"/>
          <w:szCs w:val="20"/>
        </w:rPr>
        <w:t xml:space="preserve"> John </w:t>
      </w:r>
      <w:proofErr w:type="spellStart"/>
      <w:r w:rsidRPr="00C76E20">
        <w:rPr>
          <w:sz w:val="20"/>
          <w:szCs w:val="20"/>
        </w:rPr>
        <w:t>Begg</w:t>
      </w:r>
      <w:proofErr w:type="spellEnd"/>
      <w:r w:rsidRPr="00C76E20">
        <w:rPr>
          <w:sz w:val="20"/>
          <w:szCs w:val="20"/>
        </w:rPr>
        <w:t xml:space="preserve">, ‘The Architect in India’, </w:t>
      </w:r>
      <w:r w:rsidRPr="00C76E20">
        <w:rPr>
          <w:i/>
          <w:sz w:val="20"/>
          <w:szCs w:val="20"/>
        </w:rPr>
        <w:t>The Architect and Contract Reporter</w:t>
      </w:r>
      <w:r w:rsidRPr="00C76E20">
        <w:rPr>
          <w:sz w:val="20"/>
          <w:szCs w:val="20"/>
        </w:rPr>
        <w:t xml:space="preserve"> 85:2213, (May 19, 1911), p. 312.</w:t>
      </w:r>
    </w:p>
  </w:footnote>
  <w:footnote w:id="44">
    <w:p w14:paraId="7D9CDCA9" w14:textId="38A3066F" w:rsidR="005B352F" w:rsidRPr="00C76E20" w:rsidRDefault="005B352F" w:rsidP="006A56EF">
      <w:pPr>
        <w:pStyle w:val="FootnoteText"/>
        <w:spacing w:line="240" w:lineRule="auto"/>
      </w:pPr>
      <w:r w:rsidRPr="00942F71">
        <w:rPr>
          <w:rStyle w:val="FootnoteReference"/>
        </w:rPr>
        <w:footnoteRef/>
      </w:r>
      <w:r w:rsidRPr="00C76E20">
        <w:t xml:space="preserve"> Ibid.</w:t>
      </w:r>
    </w:p>
  </w:footnote>
  <w:footnote w:id="45">
    <w:p w14:paraId="4D7834D9" w14:textId="7D02CDF6" w:rsidR="005B352F" w:rsidRPr="00CF0ECF" w:rsidRDefault="005B352F" w:rsidP="006A56EF">
      <w:pPr>
        <w:pStyle w:val="FootnoteText"/>
        <w:spacing w:line="240" w:lineRule="auto"/>
        <w:rPr>
          <w:lang w:val="en-US"/>
        </w:rPr>
      </w:pPr>
      <w:r>
        <w:rPr>
          <w:rStyle w:val="FootnoteReference"/>
        </w:rPr>
        <w:footnoteRef/>
      </w:r>
      <w:r>
        <w:t xml:space="preserve"> </w:t>
      </w:r>
      <w:r>
        <w:rPr>
          <w:rStyle w:val="Hyperlink"/>
          <w:color w:val="000000" w:themeColor="text1"/>
          <w:u w:val="none"/>
        </w:rPr>
        <w:t xml:space="preserve">See for example, a speech at the St Andrew’s Day dinner in 1906 included a quote from </w:t>
      </w:r>
      <w:r>
        <w:rPr>
          <w:rStyle w:val="Hyperlink"/>
          <w:i/>
          <w:color w:val="000000" w:themeColor="text1"/>
          <w:u w:val="none"/>
        </w:rPr>
        <w:t>Bombay Gazette</w:t>
      </w:r>
      <w:r>
        <w:rPr>
          <w:rStyle w:val="Hyperlink"/>
          <w:color w:val="000000" w:themeColor="text1"/>
          <w:u w:val="none"/>
        </w:rPr>
        <w:t xml:space="preserve"> which described how the Scots ‘have acquired humility, patience and the retiring modesty which is their priceless modesty’: </w:t>
      </w:r>
      <w:r>
        <w:rPr>
          <w:i/>
        </w:rPr>
        <w:t xml:space="preserve">The </w:t>
      </w:r>
      <w:r>
        <w:rPr>
          <w:i/>
          <w:lang w:val="en-US"/>
        </w:rPr>
        <w:t>Bombay Gazette</w:t>
      </w:r>
      <w:r>
        <w:rPr>
          <w:lang w:val="en-US"/>
        </w:rPr>
        <w:t>, 1 December 1906, p. 5.</w:t>
      </w:r>
    </w:p>
  </w:footnote>
  <w:footnote w:id="46">
    <w:p w14:paraId="5DDB2D9B" w14:textId="741308E3"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{"citationID":"Nl1PthbE","properties":{"formattedCitation":"Begg, \\uc0\\u8216{}Architecture in India\\uc0\\u8217{}, 334.","plainCitation":"Begg, ‘Architecture in India’, 334.","noteIndex":46},"citationItems":[{"id":1846,"uris":["http://zotero.org/users/513008/items/8DIBXZET"],"uri":["http://zotero.org/users/513008/items/8DIBXZET"],"itemData":{"id":1846,"type":"article-journal","title":"Architecture in India","container-title":"Journal of the Royal Institute of British Architects","page":"333-349","volume":"27","issue":"14","author":[{"family":"Begg","given":"John"}],"issued":{"date-parts":[["1920",5,29]]}},"locator":"334"}],"schema":"https://github.com/citation-style-language/schema/raw/master/csl-citation.json"} </w:instrText>
      </w:r>
      <w:r w:rsidRPr="00C76E20">
        <w:fldChar w:fldCharType="separate"/>
      </w:r>
      <w:proofErr w:type="spellStart"/>
      <w:proofErr w:type="gramStart"/>
      <w:r w:rsidRPr="002F0FF5">
        <w:rPr>
          <w:lang w:val="en-US"/>
        </w:rPr>
        <w:t>Begg</w:t>
      </w:r>
      <w:proofErr w:type="spellEnd"/>
      <w:r w:rsidRPr="002F0FF5">
        <w:rPr>
          <w:lang w:val="en-US"/>
        </w:rPr>
        <w:t>, ‘Architecture in India’, 334.</w:t>
      </w:r>
      <w:proofErr w:type="gramEnd"/>
      <w:r w:rsidRPr="00C76E20">
        <w:fldChar w:fldCharType="end"/>
      </w:r>
    </w:p>
  </w:footnote>
  <w:footnote w:id="47">
    <w:p w14:paraId="07F8D5D7" w14:textId="1C88C9B4" w:rsidR="005B352F" w:rsidRPr="00C76E20" w:rsidRDefault="005B352F" w:rsidP="006A56EF">
      <w:pPr>
        <w:pStyle w:val="FootnoteText"/>
        <w:spacing w:line="240" w:lineRule="auto"/>
      </w:pPr>
      <w:r w:rsidRPr="00942F71">
        <w:rPr>
          <w:rStyle w:val="FootnoteReference"/>
        </w:rPr>
        <w:footnoteRef/>
      </w:r>
      <w:r w:rsidRPr="00C76E20">
        <w:t xml:space="preserve"> Ibid.</w:t>
      </w:r>
    </w:p>
  </w:footnote>
  <w:footnote w:id="48">
    <w:p w14:paraId="1884A6AE" w14:textId="451BD704" w:rsidR="005B352F" w:rsidRPr="00C76E20" w:rsidRDefault="005B352F" w:rsidP="006A56EF">
      <w:pPr>
        <w:pStyle w:val="FootnoteText"/>
        <w:spacing w:line="240" w:lineRule="auto"/>
      </w:pPr>
      <w:r w:rsidRPr="00942F71">
        <w:rPr>
          <w:rStyle w:val="FootnoteReference"/>
        </w:rPr>
        <w:footnoteRef/>
      </w:r>
      <w:r w:rsidRPr="00C76E20">
        <w:t xml:space="preserve"> ‘Mr. John </w:t>
      </w:r>
      <w:proofErr w:type="spellStart"/>
      <w:r w:rsidRPr="00C76E20">
        <w:t>Begg</w:t>
      </w:r>
      <w:proofErr w:type="spellEnd"/>
      <w:r w:rsidRPr="00C76E20">
        <w:t xml:space="preserve">’ </w:t>
      </w:r>
      <w:r w:rsidRPr="00C76E20">
        <w:rPr>
          <w:i/>
        </w:rPr>
        <w:t xml:space="preserve">The </w:t>
      </w:r>
      <w:r w:rsidRPr="00C76E20">
        <w:rPr>
          <w:i/>
          <w:iCs/>
        </w:rPr>
        <w:t>Times</w:t>
      </w:r>
      <w:r w:rsidRPr="00C76E20">
        <w:t xml:space="preserve"> (26 Feb. 1937): 18.</w:t>
      </w:r>
    </w:p>
  </w:footnote>
  <w:footnote w:id="49">
    <w:p w14:paraId="73375D6C" w14:textId="57A1465F" w:rsidR="005B352F" w:rsidRPr="00D9503A" w:rsidRDefault="005B352F" w:rsidP="006A56EF">
      <w:pPr>
        <w:pStyle w:val="FootnoteText"/>
        <w:spacing w:line="240" w:lineRule="auto"/>
        <w:rPr>
          <w:lang w:val="en-US"/>
        </w:rPr>
      </w:pPr>
      <w:r>
        <w:rPr>
          <w:rStyle w:val="FootnoteReference"/>
        </w:rPr>
        <w:footnoteRef/>
      </w:r>
      <w:r>
        <w:t xml:space="preserve"> </w:t>
      </w:r>
      <w:r>
        <w:rPr>
          <w:i/>
        </w:rPr>
        <w:t xml:space="preserve">Architectural Work in India for the </w:t>
      </w:r>
      <w:r w:rsidRPr="00CC4211">
        <w:rPr>
          <w:i/>
        </w:rPr>
        <w:t xml:space="preserve">year </w:t>
      </w:r>
      <w:r>
        <w:rPr>
          <w:i/>
          <w:lang w:val="en-US"/>
        </w:rPr>
        <w:t>1909</w:t>
      </w:r>
      <w:r w:rsidRPr="00CC4211">
        <w:rPr>
          <w:i/>
          <w:lang w:val="en-US"/>
        </w:rPr>
        <w:t xml:space="preserve"> – 191</w:t>
      </w:r>
      <w:r>
        <w:rPr>
          <w:i/>
          <w:lang w:val="en-US"/>
        </w:rPr>
        <w:t>0</w:t>
      </w:r>
      <w:r>
        <w:rPr>
          <w:lang w:val="en-US"/>
        </w:rPr>
        <w:t>, p. 2.</w:t>
      </w:r>
    </w:p>
  </w:footnote>
  <w:footnote w:id="50">
    <w:p w14:paraId="16A95B83" w14:textId="144382AF" w:rsidR="005B352F" w:rsidRPr="00D9503A" w:rsidRDefault="005B352F" w:rsidP="006A56EF">
      <w:pPr>
        <w:pStyle w:val="FootnoteText"/>
        <w:spacing w:line="240" w:lineRule="auto"/>
        <w:rPr>
          <w:lang w:val="en-US"/>
        </w:rPr>
      </w:pPr>
      <w:r>
        <w:rPr>
          <w:rStyle w:val="FootnoteReference"/>
        </w:rPr>
        <w:footnoteRef/>
      </w:r>
      <w:r>
        <w:t xml:space="preserve"> </w:t>
      </w:r>
      <w:r>
        <w:rPr>
          <w:lang w:val="en-US"/>
        </w:rPr>
        <w:t>Ibid.</w:t>
      </w:r>
    </w:p>
  </w:footnote>
  <w:footnote w:id="51">
    <w:p w14:paraId="4A32733E" w14:textId="0B53AFA8" w:rsidR="005B352F" w:rsidRPr="0076686F" w:rsidRDefault="005B352F" w:rsidP="006A56EF">
      <w:pPr>
        <w:pStyle w:val="FootnoteText"/>
        <w:spacing w:line="240" w:lineRule="auto"/>
        <w:rPr>
          <w:lang w:val="en-US"/>
        </w:rPr>
      </w:pPr>
      <w:r>
        <w:rPr>
          <w:rStyle w:val="FootnoteReference"/>
        </w:rPr>
        <w:footnoteRef/>
      </w:r>
      <w:r>
        <w:t xml:space="preserve"> </w:t>
      </w:r>
      <w:r>
        <w:rPr>
          <w:lang w:val="en-US"/>
        </w:rPr>
        <w:t>Ibid.</w:t>
      </w:r>
    </w:p>
  </w:footnote>
  <w:footnote w:id="52">
    <w:p w14:paraId="1F2B5E01" w14:textId="565A7045" w:rsidR="005B352F" w:rsidRPr="00077FD3" w:rsidRDefault="005B352F" w:rsidP="006A56EF">
      <w:pPr>
        <w:pStyle w:val="FootnoteText"/>
        <w:spacing w:line="240" w:lineRule="auto"/>
        <w:rPr>
          <w:lang w:val="en-US"/>
        </w:rPr>
      </w:pPr>
      <w:r>
        <w:rPr>
          <w:rStyle w:val="FootnoteReference"/>
        </w:rPr>
        <w:footnoteRef/>
      </w:r>
      <w:r>
        <w:t xml:space="preserve"> </w:t>
      </w:r>
      <w:r>
        <w:rPr>
          <w:lang w:val="en-US"/>
        </w:rPr>
        <w:t>Ibid.</w:t>
      </w:r>
    </w:p>
  </w:footnote>
  <w:footnote w:id="53">
    <w:p w14:paraId="3397C467" w14:textId="42775DA2" w:rsidR="005B352F" w:rsidRPr="000138C4" w:rsidRDefault="005B352F" w:rsidP="006A56EF">
      <w:pPr>
        <w:pStyle w:val="FootnoteText"/>
        <w:spacing w:line="240" w:lineRule="auto"/>
        <w:rPr>
          <w:lang w:val="en-US"/>
        </w:rPr>
      </w:pPr>
      <w:r>
        <w:rPr>
          <w:rStyle w:val="FootnoteReference"/>
        </w:rPr>
        <w:footnoteRef/>
      </w:r>
      <w:r>
        <w:t xml:space="preserve"> </w:t>
      </w:r>
      <w:proofErr w:type="gramStart"/>
      <w:r>
        <w:rPr>
          <w:i/>
        </w:rPr>
        <w:t xml:space="preserve">Architectural Work in India for the </w:t>
      </w:r>
      <w:r w:rsidRPr="00CC4211">
        <w:rPr>
          <w:i/>
        </w:rPr>
        <w:t xml:space="preserve">year </w:t>
      </w:r>
      <w:r>
        <w:rPr>
          <w:i/>
          <w:lang w:val="en-US"/>
        </w:rPr>
        <w:t>1911</w:t>
      </w:r>
      <w:r w:rsidRPr="00CC4211">
        <w:rPr>
          <w:i/>
          <w:lang w:val="en-US"/>
        </w:rPr>
        <w:t xml:space="preserve"> – 191</w:t>
      </w:r>
      <w:r>
        <w:rPr>
          <w:i/>
          <w:lang w:val="en-US"/>
        </w:rPr>
        <w:t>2</w:t>
      </w:r>
      <w:r>
        <w:rPr>
          <w:lang w:val="en-US"/>
        </w:rPr>
        <w:t xml:space="preserve"> (Calcutta: Superintendent Government Printing, 1912), p. 1.</w:t>
      </w:r>
      <w:proofErr w:type="gramEnd"/>
    </w:p>
  </w:footnote>
  <w:footnote w:id="54">
    <w:p w14:paraId="2A5E754D" w14:textId="5A2EE154" w:rsidR="005B352F" w:rsidRPr="00C76E20" w:rsidRDefault="005B352F" w:rsidP="006A56EF">
      <w:pPr>
        <w:pStyle w:val="FootnoteText"/>
        <w:spacing w:line="240" w:lineRule="auto"/>
        <w:rPr>
          <w:color w:val="FF0000"/>
        </w:rPr>
      </w:pPr>
      <w:r w:rsidRPr="00942F71">
        <w:rPr>
          <w:rStyle w:val="FootnoteReference"/>
        </w:rPr>
        <w:footnoteRef/>
      </w:r>
      <w:r w:rsidRPr="00C76E20">
        <w:t xml:space="preserve"> </w:t>
      </w:r>
      <w:r w:rsidRPr="00C76E20">
        <w:fldChar w:fldCharType="begin"/>
      </w:r>
      <w:r>
        <w:instrText xml:space="preserve"> ADDIN ZOTERO_ITEM CSL_CITATION {"citationID":"FYtxQYFe","properties":{"formattedCitation":"Craig, \\uc0\\u8216{}Empire of Intellect: The Scottish Enlightenment and Scotland\\uc0\\u8217{}s Intellectual Migrants\\uc0\\u8217{}, 93\\uc0\\u8211{}98; Breitenbach, \\uc0\\u8216{}Scots Churches and Missions\\uc0\\u8217{}, 203.","plainCitation":"Craig, ‘Empire of Intellect: The Scottish Enlightenment and Scotland’s Intellectual Migrants’, 93–98; Breitenbach, ‘Scots Churches and Missions’, 203.","noteIndex":54},"citationItems":[{"id":1937,"uris":["http://zotero.org/users/513008/items/EVUCX7I5"],"uri":["http://zotero.org/users/513008/items/EVUCX7I5"],"itemData":{"id":1937,"type":"chapter","title":"Empire of Intellect: The Scottish Enlightenment and Scotland's Intellectual Migrants","container-title":"Scotland and the British Empire","publisher":"Oxford University Press","publisher-place":"Oxford","page":"84-117","source":"explore.bl.uk","event-place":"Oxford","ISBN":"978-0-19-957324-0","call-number":"YC.2012.a.11554","language":"eng","editor":[{"family":"MacKenzie","given":"John M."},{"family":"Devine","given":"T. M"}],"author":[{"family":"Craig","given":"Cairnes"}],"issued":{"date-parts":[["2011"]]}},"locator":"93-98"},{"id":2050,"uris":["http://zotero.org/users/513008/items/WZ429BIB"],"uri":["http://zotero.org/users/513008/items/WZ429BIB"],"itemData":{"id":2050,"type":"chapter","title":"Scots Churches and Missions","container-title":"Scotland and the British Empire","publisher":"Oxford University Press","publisher-place":"Oxford","page":"196-226","source":"explore.bl.uk","event-place":"Oxford","ISBN":"978-0-19-957324-0","call-number":"YC.2012.a.11554","language":"eng","editor":[{"family":"MacKenzie","given":"John M."},{"family":"Devine","given":"T. M"}],"author":[{"family":"Breitenbach","given":"Esther"}],"issued":{"date-parts":[["2011"]]}},"locator":"203"}],"schema":"https://github.com/citation-style-language/schema/raw/master/csl-citation.json"} </w:instrText>
      </w:r>
      <w:r w:rsidRPr="00C76E20">
        <w:fldChar w:fldCharType="separate"/>
      </w:r>
      <w:r w:rsidRPr="00CC4211">
        <w:rPr>
          <w:lang w:val="en-US"/>
        </w:rPr>
        <w:t>Craig, ‘Empire of Intellect: The Scottish Enlightenment and Scotland’s Intellectual Migrants’, 93–98</w:t>
      </w:r>
      <w:proofErr w:type="gramStart"/>
      <w:r w:rsidRPr="00CC4211">
        <w:rPr>
          <w:lang w:val="en-US"/>
        </w:rPr>
        <w:t>;</w:t>
      </w:r>
      <w:proofErr w:type="gramEnd"/>
      <w:r w:rsidRPr="00CC4211">
        <w:rPr>
          <w:lang w:val="en-US"/>
        </w:rPr>
        <w:t xml:space="preserve"> </w:t>
      </w:r>
      <w:proofErr w:type="spellStart"/>
      <w:r w:rsidRPr="00CC4211">
        <w:rPr>
          <w:lang w:val="en-US"/>
        </w:rPr>
        <w:t>Breitenbach</w:t>
      </w:r>
      <w:proofErr w:type="spellEnd"/>
      <w:r w:rsidRPr="00CC4211">
        <w:rPr>
          <w:lang w:val="en-US"/>
        </w:rPr>
        <w:t>, ‘Scots Churches and Missions’, 203.</w:t>
      </w:r>
      <w:r w:rsidRPr="00C76E20">
        <w:fldChar w:fldCharType="end"/>
      </w:r>
    </w:p>
  </w:footnote>
  <w:footnote w:id="55">
    <w:p w14:paraId="04C6E38B" w14:textId="718651FB"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{"citationID":"lKQg5Hzl","properties":{"formattedCitation":"London, \\uc0\\u8216{}Edwardian Architects of Bombay: George Wittet and John Begg\\uc0\\u8217{}, 44.","plainCitation":"London, ‘Edwardian Architects of Bombay: George Wittet and John Begg’, 44.","noteIndex":55},"citationItems":[{"id":1936,"uris":["http://zotero.org/users/513008/items/DCRJ74X4"],"uri":["http://zotero.org/users/513008/items/DCRJ74X4"],"itemData":{"id":1936,"type":"chapter","title":"Edwardian Architects of Bombay: George Wittet and John Begg","container-title":"Architecture in Victorian and Edwardian India","publisher":"Marg Publications","publisher-place":"Bombay, India","page":"35-52","source":"explore.bl.uk","event-place":"Bombay, India","ISBN":"978-81-85026-26-8","call-number":"f95/0170, ORW.1995.c.4","language":"eng","editor":[{"family":"London","given":"Christopher W."}],"author":[{"family":"London","given":"Christopher W."}],"issued":{"date-parts":[["1994"]]}},"locator":"44"}],"schema":"https://github.com/citation-style-language/schema/raw/master/csl-citation.json"} </w:instrText>
      </w:r>
      <w:r w:rsidRPr="00C76E20">
        <w:fldChar w:fldCharType="separate"/>
      </w:r>
      <w:r w:rsidRPr="00C76E20">
        <w:t>London, ‘Edwardian Architects of Bombay: George Wittet and John Begg’, 44.</w:t>
      </w:r>
      <w:r w:rsidRPr="00C76E20">
        <w:fldChar w:fldCharType="end"/>
      </w:r>
    </w:p>
  </w:footnote>
  <w:footnote w:id="56">
    <w:p w14:paraId="5D13F36E" w14:textId="7164FF2C"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{"citationID":"snFvhPmf","properties":{"formattedCitation":"Peter Scriver and Amit Srivastava, {\\i{}India: Modern Architectures in History} (London: Reaktion Books, 2015), 96.","plainCitation":"Peter Scriver and Amit Srivastava, India: Modern Architectures in History (London: Reaktion Books, 2015), 96.","noteIndex":56},"citationItems":[{"id":1841,"uris":["http://zotero.org/users/513008/items/CK56B3AI"],"uri":["http://zotero.org/users/513008/items/CK56B3AI"],"itemData":{"id":1841,"type":"book","title":"India: modern architectures in history","publisher":"Reaktion Books","publisher-place":"London","source":"explore.bl.uk","event-place":"London","ISBN":"978-1-78023-468-7","call-number":"Not held","language":"eng","author":[{"family":"Scriver","given":"Peter"},{"family":"Srivastava","given":"Amit"}],"issued":{"date-parts":[["2015"]]}},"locator":"96"}],"schema":"https://github.com/citation-style-language/schema/raw/master/csl-citation.json"} </w:instrText>
      </w:r>
      <w:r w:rsidRPr="00C76E20">
        <w:fldChar w:fldCharType="separate"/>
      </w:r>
      <w:r w:rsidRPr="00C76E20">
        <w:t xml:space="preserve">Peter Scriver and Amit Srivastava, </w:t>
      </w:r>
      <w:r w:rsidRPr="00C76E20">
        <w:rPr>
          <w:i/>
          <w:iCs/>
        </w:rPr>
        <w:t>India: Modern Architectures in History</w:t>
      </w:r>
      <w:r w:rsidRPr="00C76E20">
        <w:t xml:space="preserve"> (London: Reaktion Books, 2015), 96.</w:t>
      </w:r>
      <w:r w:rsidRPr="00C76E20">
        <w:fldChar w:fldCharType="end"/>
      </w:r>
    </w:p>
  </w:footnote>
  <w:footnote w:id="57">
    <w:p w14:paraId="2E40793C" w14:textId="77777777" w:rsidR="005B352F" w:rsidRPr="00C76E20" w:rsidRDefault="005B352F" w:rsidP="006A56EF">
      <w:pPr>
        <w:pStyle w:val="FootnoteText"/>
        <w:spacing w:line="240" w:lineRule="auto"/>
      </w:pPr>
      <w:r w:rsidRPr="00942F71">
        <w:rPr>
          <w:rStyle w:val="FootnoteReference"/>
        </w:rPr>
        <w:footnoteRef/>
      </w:r>
      <w:r w:rsidRPr="00C76E20">
        <w:t xml:space="preserve"> </w:t>
      </w:r>
      <w:proofErr w:type="gramStart"/>
      <w:r w:rsidRPr="00C76E20">
        <w:t xml:space="preserve">John </w:t>
      </w:r>
      <w:proofErr w:type="spellStart"/>
      <w:r w:rsidRPr="00C76E20">
        <w:t>Begg</w:t>
      </w:r>
      <w:proofErr w:type="spellEnd"/>
      <w:r w:rsidRPr="00C76E20">
        <w:t xml:space="preserve">, ‘Obituary of George </w:t>
      </w:r>
      <w:proofErr w:type="spellStart"/>
      <w:r w:rsidRPr="00C76E20">
        <w:t>Wittet</w:t>
      </w:r>
      <w:proofErr w:type="spellEnd"/>
      <w:r w:rsidRPr="00C76E20">
        <w:t xml:space="preserve">’, </w:t>
      </w:r>
      <w:r w:rsidRPr="00C76E20">
        <w:rPr>
          <w:i/>
        </w:rPr>
        <w:t>Journal of Royal Institute of British Architects</w:t>
      </w:r>
      <w:r w:rsidRPr="00C76E20">
        <w:t xml:space="preserve"> 33:20, (16 October 1926), 618–9.</w:t>
      </w:r>
      <w:proofErr w:type="gramEnd"/>
    </w:p>
  </w:footnote>
  <w:footnote w:id="58">
    <w:p w14:paraId="7A77AD9D" w14:textId="1F5A54CA"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{"citationID":"Ymx50rs0","properties":{"formattedCitation":"Begg, \\uc0\\u8216{}The Work of George Wittet\\uc0\\u8217{}, 72.","plainCitation":"Begg, ‘The Work of George Wittet’, 72.","noteIndex":58},"citationItems":[{"id":1845,"uris":["http://zotero.org/users/513008/items/35HX5R2X"],"uri":["http://zotero.org/users/513008/items/35HX5R2X"],"itemData":{"id":1845,"type":"article-journal","title":"The Work of George Wittet: An Appreciation","container-title":"Journal of the Royal Institute of British Architects","page":"539-547","volume":"36","issue":"14","shortTitle":"The Work of George Wittet","author":[{"family":"Begg","given":"John"}],"issued":{"date-parts":[["1929",6,1]]}},"locator":"72"}],"schema":"https://github.com/citation-style-language/schema/raw/master/csl-citation.json"} </w:instrText>
      </w:r>
      <w:r w:rsidRPr="00C76E20">
        <w:fldChar w:fldCharType="separate"/>
      </w:r>
      <w:proofErr w:type="spellStart"/>
      <w:proofErr w:type="gramStart"/>
      <w:r w:rsidRPr="00C76E20">
        <w:t>Begg</w:t>
      </w:r>
      <w:proofErr w:type="spellEnd"/>
      <w:r w:rsidRPr="00C76E20">
        <w:t>, ‘The Work of George Wittet’, 72.</w:t>
      </w:r>
      <w:proofErr w:type="gramEnd"/>
      <w:r w:rsidRPr="00C76E20">
        <w:fldChar w:fldCharType="end"/>
      </w:r>
    </w:p>
  </w:footnote>
  <w:footnote w:id="59">
    <w:p w14:paraId="70C034B3" w14:textId="116684A0" w:rsidR="005B352F" w:rsidRPr="008E361F" w:rsidRDefault="005B352F" w:rsidP="006A56EF">
      <w:pPr>
        <w:pStyle w:val="FootnoteText"/>
        <w:spacing w:line="240" w:lineRule="auto"/>
        <w:rPr>
          <w:lang w:val="en-US"/>
        </w:rPr>
      </w:pPr>
      <w:r>
        <w:rPr>
          <w:rStyle w:val="FootnoteReference"/>
        </w:rPr>
        <w:footnoteRef/>
      </w:r>
      <w:r>
        <w:t xml:space="preserve"> </w:t>
      </w:r>
      <w:r>
        <w:rPr>
          <w:i/>
        </w:rPr>
        <w:t xml:space="preserve">Architectural Work in India for the </w:t>
      </w:r>
      <w:r w:rsidRPr="00CC4211">
        <w:rPr>
          <w:i/>
        </w:rPr>
        <w:t xml:space="preserve">year </w:t>
      </w:r>
      <w:r>
        <w:rPr>
          <w:i/>
          <w:lang w:val="en-US"/>
        </w:rPr>
        <w:t>1914</w:t>
      </w:r>
      <w:r w:rsidRPr="00CC4211">
        <w:rPr>
          <w:i/>
          <w:lang w:val="en-US"/>
        </w:rPr>
        <w:t xml:space="preserve"> – 191</w:t>
      </w:r>
      <w:r>
        <w:rPr>
          <w:i/>
          <w:lang w:val="en-US"/>
        </w:rPr>
        <w:t>5</w:t>
      </w:r>
      <w:r>
        <w:rPr>
          <w:lang w:val="en-US"/>
        </w:rPr>
        <w:t xml:space="preserve"> (Calcutta: Superintendent Government Printing, 1915), p. 1</w:t>
      </w:r>
    </w:p>
  </w:footnote>
  <w:footnote w:id="60">
    <w:p w14:paraId="093F95FF" w14:textId="3EA33C48" w:rsidR="005B352F" w:rsidRPr="008E361F" w:rsidRDefault="005B352F" w:rsidP="006A56EF">
      <w:pPr>
        <w:pStyle w:val="FootnoteText"/>
        <w:spacing w:line="240" w:lineRule="auto"/>
        <w:rPr>
          <w:lang w:val="en-US"/>
        </w:rPr>
      </w:pPr>
      <w:r>
        <w:rPr>
          <w:rStyle w:val="FootnoteReference"/>
        </w:rPr>
        <w:footnoteRef/>
      </w:r>
      <w:r>
        <w:t xml:space="preserve"> </w:t>
      </w:r>
      <w:r>
        <w:rPr>
          <w:lang w:val="en-US"/>
        </w:rPr>
        <w:t>Ibid</w:t>
      </w:r>
      <w:proofErr w:type="gramStart"/>
      <w:r>
        <w:rPr>
          <w:lang w:val="en-US"/>
        </w:rPr>
        <w:t>.,</w:t>
      </w:r>
      <w:proofErr w:type="gramEnd"/>
      <w:r>
        <w:rPr>
          <w:lang w:val="en-US"/>
        </w:rPr>
        <w:t xml:space="preserve"> p. 2</w:t>
      </w:r>
    </w:p>
  </w:footnote>
  <w:footnote w:id="61">
    <w:p w14:paraId="1A474612" w14:textId="0F5E0E6D" w:rsidR="005B352F" w:rsidRPr="008E361F" w:rsidRDefault="005B352F" w:rsidP="006A56EF">
      <w:pPr>
        <w:pStyle w:val="FootnoteText"/>
        <w:spacing w:line="240" w:lineRule="auto"/>
        <w:rPr>
          <w:lang w:val="en-US"/>
        </w:rPr>
      </w:pPr>
      <w:r>
        <w:rPr>
          <w:rStyle w:val="FootnoteReference"/>
        </w:rPr>
        <w:footnoteRef/>
      </w:r>
      <w:r>
        <w:t xml:space="preserve"> </w:t>
      </w:r>
      <w:r>
        <w:rPr>
          <w:lang w:val="en-US"/>
        </w:rPr>
        <w:t>Ibid.</w:t>
      </w:r>
    </w:p>
  </w:footnote>
  <w:footnote w:id="62">
    <w:p w14:paraId="300E2F0F" w14:textId="264A6DCC" w:rsidR="005B352F" w:rsidRPr="005251D0" w:rsidRDefault="005B352F" w:rsidP="006A56EF">
      <w:pPr>
        <w:pStyle w:val="FootnoteText"/>
        <w:spacing w:line="240" w:lineRule="auto"/>
        <w:rPr>
          <w:lang w:val="en-US"/>
        </w:rPr>
      </w:pPr>
      <w:r>
        <w:rPr>
          <w:rStyle w:val="FootnoteReference"/>
        </w:rPr>
        <w:footnoteRef/>
      </w:r>
      <w:r>
        <w:t xml:space="preserve"> </w:t>
      </w:r>
      <w:r>
        <w:fldChar w:fldCharType="begin"/>
      </w:r>
      <w:r>
        <w:instrText xml:space="preserve"> ADDIN ZOTERO_ITEM CSL_CITATION {"citationID":"zhzoaKma","properties":{"formattedCitation":"John Begg, \\uc0\\u8216{}Obituary: George Wittet\\uc0\\u8217{}, {\\i{}Journal of the Royal Institute of British Architects} 33, no. 20 (16 October 1926): 619.","plainCitation":"John Begg, ‘Obituary: George Wittet’, Journal of the Royal Institute of British Architects 33, no. 20 (16 October 1926): 619.","noteIndex":62},"citationItems":[{"id":2043,"uris":["http://zotero.org/users/513008/items/9J4SYNCP"],"uri":["http://zotero.org/users/513008/items/9J4SYNCP"],"itemData":{"id":2043,"type":"article-journal","title":"Obituary: George Wittet","container-title":"Journal of the Royal Institute of British Architects","page":"618-9","volume":"33","issue":"20","author":[{"family":"Begg","given":"John"}],"issued":{"date-parts":[["1926",10,16]]}},"locator":"619"}],"schema":"https://github.com/citation-style-language/schema/raw/master/csl-citation.json"} </w:instrText>
      </w:r>
      <w:r>
        <w:fldChar w:fldCharType="separate"/>
      </w:r>
      <w:r w:rsidRPr="005251D0">
        <w:rPr>
          <w:lang w:val="en-US"/>
        </w:rPr>
        <w:t xml:space="preserve">John Begg, ‘Obituary: George Wittet’, </w:t>
      </w:r>
      <w:r w:rsidRPr="005251D0">
        <w:rPr>
          <w:i/>
          <w:iCs/>
          <w:lang w:val="en-US"/>
        </w:rPr>
        <w:t>Journal of the Royal Institute of British Architects</w:t>
      </w:r>
      <w:r w:rsidRPr="005251D0">
        <w:rPr>
          <w:lang w:val="en-US"/>
        </w:rPr>
        <w:t xml:space="preserve"> 33, no. 20 (16 October 1926): 619.</w:t>
      </w:r>
      <w:r>
        <w:fldChar w:fldCharType="end"/>
      </w:r>
    </w:p>
  </w:footnote>
  <w:footnote w:id="63">
    <w:p w14:paraId="5C4C506D" w14:textId="77777777" w:rsidR="005B352F" w:rsidRPr="00C76E20" w:rsidRDefault="005B352F" w:rsidP="006A56EF">
      <w:pPr>
        <w:pStyle w:val="FootnoteText"/>
        <w:spacing w:line="240" w:lineRule="auto"/>
      </w:pPr>
      <w:r w:rsidRPr="00942F71">
        <w:rPr>
          <w:rStyle w:val="FootnoteReference"/>
        </w:rPr>
        <w:footnoteRef/>
      </w:r>
      <w:r w:rsidRPr="00C76E20">
        <w:t xml:space="preserve"> </w:t>
      </w:r>
      <w:proofErr w:type="spellStart"/>
      <w:proofErr w:type="gramStart"/>
      <w:r w:rsidRPr="00C76E20">
        <w:t>Begg</w:t>
      </w:r>
      <w:proofErr w:type="spellEnd"/>
      <w:r w:rsidRPr="00C76E20">
        <w:t xml:space="preserve">, ‘Obituary of George </w:t>
      </w:r>
      <w:proofErr w:type="spellStart"/>
      <w:r w:rsidRPr="00C76E20">
        <w:t>Wittet</w:t>
      </w:r>
      <w:proofErr w:type="spellEnd"/>
      <w:r w:rsidRPr="00C76E20">
        <w:t>’, 618.</w:t>
      </w:r>
      <w:proofErr w:type="gramEnd"/>
    </w:p>
  </w:footnote>
  <w:footnote w:id="64">
    <w:p w14:paraId="6FC80249" w14:textId="6714B4C6" w:rsidR="005B352F" w:rsidRPr="005B352F" w:rsidRDefault="005B352F" w:rsidP="005B352F">
      <w:pPr>
        <w:pStyle w:val="FootnoteText"/>
        <w:spacing w:line="240" w:lineRule="auto"/>
      </w:pPr>
      <w:r>
        <w:rPr>
          <w:rStyle w:val="FootnoteReference"/>
        </w:rPr>
        <w:footnoteRef/>
      </w:r>
      <w:r>
        <w:t xml:space="preserve"> ‘John </w:t>
      </w:r>
      <w:proofErr w:type="spellStart"/>
      <w:r>
        <w:t>Begg</w:t>
      </w:r>
      <w:proofErr w:type="spellEnd"/>
      <w:r>
        <w:t xml:space="preserve">’, </w:t>
      </w:r>
      <w:r>
        <w:rPr>
          <w:i/>
        </w:rPr>
        <w:t>Dictionary of Scottish Architects</w:t>
      </w:r>
      <w:r>
        <w:t xml:space="preserve"> </w:t>
      </w:r>
      <w:hyperlink r:id="rId3" w:history="1">
        <w:r w:rsidRPr="00C76E20">
          <w:rPr>
            <w:rStyle w:val="Hyperlink"/>
          </w:rPr>
          <w:t>http://www.scottisharchitects.org.uk/architect_full.php?id=200375</w:t>
        </w:r>
      </w:hyperlink>
      <w:r>
        <w:t xml:space="preserve"> (accessed 14 August 2018).</w:t>
      </w:r>
      <w:r>
        <w:rPr>
          <w:lang w:val="en-US"/>
        </w:rPr>
        <w:t xml:space="preserve"> </w:t>
      </w:r>
    </w:p>
  </w:footnote>
  <w:footnote w:id="65">
    <w:p w14:paraId="3D6333DB" w14:textId="20EAD62F" w:rsidR="005B352F" w:rsidRPr="00F85317" w:rsidRDefault="005B352F" w:rsidP="00D22589">
      <w:pPr>
        <w:pStyle w:val="FootnoteText"/>
        <w:rPr>
          <w:lang w:val="en-US"/>
        </w:rPr>
      </w:pPr>
      <w:r>
        <w:rPr>
          <w:rStyle w:val="FootnoteReference"/>
        </w:rPr>
        <w:footnoteRef/>
      </w:r>
      <w:r>
        <w:t xml:space="preserve"> </w:t>
      </w:r>
      <w:r>
        <w:fldChar w:fldCharType="begin"/>
      </w:r>
      <w:r>
        <w:instrText xml:space="preserve"> ADDIN ZOTERO_ITEM CSL_CITATION {"citationID":"DLEJpWsq","properties":{"formattedCitation":"Duncan MacMillan, {\\i{}Scotland\\uc0\\u8217{}s Shrine: The Scottish National War Memorial} (Farnham: Ashgate, 2014), 34.","plainCitation":"Duncan MacMillan, Scotland’s Shrine: The Scottish National War Memorial (Farnham: Ashgate, 2014), 34.","noteIndex":65},"citationItems":[{"id":2046,"uris":["http://zotero.org/users/513008/items/TKMWHZ6Z"],"uri":["http://zotero.org/users/513008/items/TKMWHZ6Z"],"itemData":{"id":2046,"type":"book","title":"Scotland's shrine: the Scottish National War Memorial","publisher":"Ashgate","publisher-place":"Farnham","source":"explore.bl.uk","event-place":"Farnham","ISBN":"978-1-84822-156-7","call-number":"YC.2014.b.1555","shortTitle":"Scotland's shrine","language":"eng","author":[{"family":"MacMillan","given":"Duncan"}],"issued":{"date-parts":[["2014"]]}},"locator":"34"}],"schema":"https://github.com/citation-style-language/schema/raw/master/csl-citation.json"} </w:instrText>
      </w:r>
      <w:r>
        <w:fldChar w:fldCharType="separate"/>
      </w:r>
      <w:r w:rsidRPr="00F85317">
        <w:rPr>
          <w:lang w:val="en-US"/>
        </w:rPr>
        <w:t xml:space="preserve">Duncan MacMillan, </w:t>
      </w:r>
      <w:r w:rsidRPr="00F85317">
        <w:rPr>
          <w:i/>
          <w:iCs/>
          <w:lang w:val="en-US"/>
        </w:rPr>
        <w:t>Scotland’s Shrine: The Scottish National War Memorial</w:t>
      </w:r>
      <w:r w:rsidRPr="00F85317">
        <w:rPr>
          <w:lang w:val="en-US"/>
        </w:rPr>
        <w:t xml:space="preserve"> (Farnham: Ashgate, 2014), 34.</w:t>
      </w:r>
      <w:r>
        <w:fldChar w:fldCharType="end"/>
      </w:r>
    </w:p>
  </w:footnote>
  <w:footnote w:id="66">
    <w:p w14:paraId="76B6511E" w14:textId="15F2EB99"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{"citationID":"UlJil75C","properties":{"formattedCitation":"Begg, \\uc0\\u8216{}The Work of George Wittet\\uc0\\u8217{}, 82.","plainCitation":"Begg, ‘The Work of George Wittet’, 82.","noteIndex":66},"citationItems":[{"id":1845,"uris":["http://zotero.org/users/513008/items/35HX5R2X"],"uri":["http://zotero.org/users/513008/items/35HX5R2X"],"itemData":{"id":1845,"type":"article-journal","title":"The Work of George Wittet: An Appreciation","container-title":"Journal of the Royal Institute of British Architects","page":"539-547","volume":"36","issue":"14","shortTitle":"The Work of George Wittet","author":[{"family":"Begg","given":"John"}],"issued":{"date-parts":[["1929",6,1]]}},"locator":"82"}],"schema":"https://github.com/citation-style-language/schema/raw/master/csl-citation.json"} </w:instrText>
      </w:r>
      <w:r w:rsidRPr="00C76E20">
        <w:fldChar w:fldCharType="separate"/>
      </w:r>
      <w:proofErr w:type="spellStart"/>
      <w:proofErr w:type="gramStart"/>
      <w:r w:rsidRPr="00C76E20">
        <w:t>Begg</w:t>
      </w:r>
      <w:proofErr w:type="spellEnd"/>
      <w:r w:rsidRPr="00C76E20">
        <w:t>, ‘The Work of George Wittet’, 82.</w:t>
      </w:r>
      <w:proofErr w:type="gramEnd"/>
      <w:r w:rsidRPr="00C76E20">
        <w:fldChar w:fldCharType="end"/>
      </w:r>
    </w:p>
  </w:footnote>
  <w:footnote w:id="67">
    <w:p w14:paraId="4B52DED7" w14:textId="77777777" w:rsidR="005B352F" w:rsidRPr="00C76E20" w:rsidRDefault="005B352F" w:rsidP="006A56EF">
      <w:pPr>
        <w:pStyle w:val="FootnoteText"/>
        <w:spacing w:line="240" w:lineRule="auto"/>
      </w:pPr>
      <w:r w:rsidRPr="00942F71">
        <w:rPr>
          <w:rStyle w:val="FootnoteReference"/>
        </w:rPr>
        <w:footnoteRef/>
      </w:r>
      <w:r w:rsidRPr="00C76E20">
        <w:t xml:space="preserve"> Ibid.</w:t>
      </w:r>
    </w:p>
  </w:footnote>
  <w:footnote w:id="68">
    <w:p w14:paraId="453BAA28" w14:textId="7FCD923D"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{"citationID":"Xmw2NGqa","properties":{"formattedCitation":"G. A. Bremner, {\\i{}Imperial Gothic: Religious Architecture and High Anglican Culture in the British Empire, c. 1840-70} (New Haven: Yale University Press, 2013), xiii, 431\\uc0\\u8211{}36.","plainCitation":"G. A. Bremner, Imperial Gothic: Religious Architecture and High Anglican Culture in the British Empire, c. 1840-70 (New Haven: Yale University Press, 2013), xiii, 431–36.","noteIndex":68},"citationItems":[{"id":755,"uris":["http://zotero.org/users/513008/items/MR33TTHQ"],"uri":["http://zotero.org/users/513008/items/MR33TTHQ"],"itemData":{"id":755,"type":"book","title":"Imperial Gothic: Religious Architecture and High Anglican culture in the British Empire, c. 1840-70","publisher":"Yale University Press","publisher-place":"New Haven","number-of-pages":"484","source":"Primo","event-place":"New Haven","ISBN":"978-0-300-18703-8","call-number":"NA4829.A6","shortTitle":"Imperial Gothic","language":"eng","author":[{"family":"Bremner","given":"G. A."}],"issued":{"date-parts":[["2013"]]}},"locator":"xiii, 431-6"}],"schema":"https://github.com/citation-style-language/schema/raw/master/csl-citation.json"} </w:instrText>
      </w:r>
      <w:r w:rsidRPr="00C76E20">
        <w:fldChar w:fldCharType="separate"/>
      </w:r>
      <w:r w:rsidRPr="00C76E20">
        <w:t xml:space="preserve">G. A. Bremner, </w:t>
      </w:r>
      <w:r w:rsidRPr="00C76E20">
        <w:rPr>
          <w:i/>
          <w:iCs/>
        </w:rPr>
        <w:t>Imperial Gothic: Religious Architecture and High Anglican Culture in the British Empire, c. 1840-70</w:t>
      </w:r>
      <w:r w:rsidRPr="00C76E20">
        <w:t xml:space="preserve"> (New Haven: Yale University Press, 2013), xiii, 431–36.</w:t>
      </w:r>
      <w:r w:rsidRPr="00C76E20">
        <w:fldChar w:fldCharType="end"/>
      </w:r>
    </w:p>
  </w:footnote>
  <w:footnote w:id="69">
    <w:p w14:paraId="4539804F" w14:textId="34B1385B" w:rsidR="005B352F" w:rsidRPr="00C76E20" w:rsidRDefault="005B352F" w:rsidP="006A56EF">
      <w:pPr>
        <w:pStyle w:val="FootnoteText"/>
        <w:spacing w:line="240" w:lineRule="auto"/>
      </w:pPr>
      <w:r w:rsidRPr="00942F71">
        <w:rPr>
          <w:rStyle w:val="FootnoteReference"/>
        </w:rPr>
        <w:footnoteRef/>
      </w:r>
      <w:r w:rsidRPr="00C76E20">
        <w:t xml:space="preserve"> This institution is now the Bombay Scottish School, popularly known as ‘Scottish’.</w:t>
      </w:r>
    </w:p>
  </w:footnote>
  <w:footnote w:id="70">
    <w:p w14:paraId="7C5FEC13" w14:textId="62D0BDF1" w:rsidR="005B352F" w:rsidRPr="001B289F" w:rsidRDefault="005B352F" w:rsidP="006A56EF">
      <w:pPr>
        <w:pStyle w:val="NoSpacing"/>
        <w:rPr>
          <w:rFonts w:ascii="Lucida Grande" w:hAnsi="Lucida Grande"/>
          <w:sz w:val="20"/>
          <w:szCs w:val="20"/>
        </w:rPr>
      </w:pPr>
      <w:r w:rsidRPr="001B289F">
        <w:rPr>
          <w:rStyle w:val="FootnoteReference"/>
          <w:sz w:val="20"/>
          <w:szCs w:val="20"/>
        </w:rPr>
        <w:footnoteRef/>
      </w:r>
      <w:r w:rsidRPr="001B289F">
        <w:rPr>
          <w:sz w:val="20"/>
          <w:szCs w:val="20"/>
        </w:rPr>
        <w:t xml:space="preserve"> </w:t>
      </w:r>
      <w:r>
        <w:rPr>
          <w:sz w:val="20"/>
          <w:szCs w:val="20"/>
        </w:rPr>
        <w:t>‘</w:t>
      </w:r>
      <w:r w:rsidRPr="001B289F">
        <w:rPr>
          <w:sz w:val="20"/>
          <w:szCs w:val="20"/>
        </w:rPr>
        <w:t>Scottish</w:t>
      </w:r>
      <w:r>
        <w:rPr>
          <w:sz w:val="20"/>
          <w:szCs w:val="20"/>
        </w:rPr>
        <w:t xml:space="preserve"> Presbyterian soldiers in In</w:t>
      </w:r>
      <w:r w:rsidRPr="001B289F">
        <w:rPr>
          <w:sz w:val="20"/>
          <w:szCs w:val="20"/>
        </w:rPr>
        <w:t>dia—use of government churches</w:t>
      </w:r>
      <w:r>
        <w:rPr>
          <w:sz w:val="20"/>
          <w:szCs w:val="20"/>
        </w:rPr>
        <w:t xml:space="preserve">’, HL Deb 25 March 1901, </w:t>
      </w:r>
      <w:proofErr w:type="spellStart"/>
      <w:r>
        <w:rPr>
          <w:sz w:val="20"/>
          <w:szCs w:val="20"/>
        </w:rPr>
        <w:t>vol</w:t>
      </w:r>
      <w:proofErr w:type="spellEnd"/>
      <w:r>
        <w:rPr>
          <w:sz w:val="20"/>
          <w:szCs w:val="20"/>
        </w:rPr>
        <w:t xml:space="preserve"> 91, cc. 1068 – 72. </w:t>
      </w:r>
    </w:p>
    <w:p w14:paraId="35D178A8" w14:textId="02AE9A0A" w:rsidR="005B352F" w:rsidRPr="001B289F" w:rsidRDefault="005B352F" w:rsidP="006A56EF">
      <w:pPr>
        <w:pStyle w:val="NoSpacing"/>
        <w:rPr>
          <w:sz w:val="20"/>
          <w:szCs w:val="20"/>
          <w:lang w:val="en-US"/>
        </w:rPr>
      </w:pPr>
      <w:hyperlink r:id="rId4" w:history="1">
        <w:r w:rsidRPr="001B289F">
          <w:rPr>
            <w:rStyle w:val="Hyperlink"/>
            <w:sz w:val="20"/>
            <w:szCs w:val="20"/>
          </w:rPr>
          <w:t>https://api.parliament.uk/historic-hansard/lords/1901/mar/25/scottish-presbyterian-soldiers-in-india</w:t>
        </w:r>
      </w:hyperlink>
      <w:r w:rsidR="00A35849">
        <w:rPr>
          <w:sz w:val="20"/>
          <w:szCs w:val="20"/>
        </w:rPr>
        <w:t xml:space="preserve"> (accessed </w:t>
      </w:r>
      <w:r w:rsidRPr="001B289F">
        <w:rPr>
          <w:sz w:val="20"/>
          <w:szCs w:val="20"/>
        </w:rPr>
        <w:t>3 November 2018</w:t>
      </w:r>
      <w:r w:rsidR="00A35849">
        <w:rPr>
          <w:sz w:val="20"/>
          <w:szCs w:val="20"/>
        </w:rPr>
        <w:t>)</w:t>
      </w:r>
      <w:r w:rsidRPr="001B289F">
        <w:rPr>
          <w:sz w:val="20"/>
          <w:szCs w:val="20"/>
        </w:rPr>
        <w:t>.</w:t>
      </w:r>
    </w:p>
  </w:footnote>
  <w:footnote w:id="71">
    <w:p w14:paraId="07B4D4A7" w14:textId="77777777"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rPr>
          <w:rFonts w:eastAsia="Times New Roman" w:cs="Times New Roman"/>
        </w:rPr>
        <w:t xml:space="preserve">‘John </w:t>
      </w:r>
      <w:proofErr w:type="spellStart"/>
      <w:r w:rsidRPr="00C76E20">
        <w:rPr>
          <w:rFonts w:eastAsia="Times New Roman" w:cs="Times New Roman"/>
        </w:rPr>
        <w:t>Begg</w:t>
      </w:r>
      <w:proofErr w:type="spellEnd"/>
      <w:r w:rsidRPr="00C76E20">
        <w:rPr>
          <w:rFonts w:eastAsia="Times New Roman" w:cs="Times New Roman"/>
        </w:rPr>
        <w:t xml:space="preserve">’, </w:t>
      </w:r>
      <w:r w:rsidRPr="00C76E20">
        <w:t>Journal of Royal Institute of British Architects 44 (6 March 1937), 466.</w:t>
      </w:r>
    </w:p>
  </w:footnote>
  <w:footnote w:id="72">
    <w:p w14:paraId="66BEC0ED" w14:textId="5E53B56A" w:rsidR="005B352F" w:rsidRPr="007C2D2F" w:rsidRDefault="005B352F" w:rsidP="006A56EF">
      <w:pPr>
        <w:pStyle w:val="FootnoteText"/>
        <w:spacing w:line="240" w:lineRule="auto"/>
        <w:rPr>
          <w:lang w:val="en-US"/>
        </w:rPr>
      </w:pPr>
      <w:r>
        <w:rPr>
          <w:rStyle w:val="FootnoteReference"/>
        </w:rPr>
        <w:footnoteRef/>
      </w:r>
      <w:r>
        <w:t xml:space="preserve"> </w:t>
      </w:r>
      <w:proofErr w:type="gramStart"/>
      <w:r>
        <w:rPr>
          <w:i/>
        </w:rPr>
        <w:t xml:space="preserve">Architectural Work in India for the </w:t>
      </w:r>
      <w:r w:rsidRPr="00CC4211">
        <w:rPr>
          <w:i/>
        </w:rPr>
        <w:t xml:space="preserve">year </w:t>
      </w:r>
      <w:r>
        <w:rPr>
          <w:i/>
          <w:lang w:val="en-US"/>
        </w:rPr>
        <w:t>1912</w:t>
      </w:r>
      <w:r w:rsidRPr="00CC4211">
        <w:rPr>
          <w:i/>
          <w:lang w:val="en-US"/>
        </w:rPr>
        <w:t xml:space="preserve"> – 191</w:t>
      </w:r>
      <w:r>
        <w:rPr>
          <w:i/>
          <w:lang w:val="en-US"/>
        </w:rPr>
        <w:t>3</w:t>
      </w:r>
      <w:r>
        <w:rPr>
          <w:lang w:val="en-US"/>
        </w:rPr>
        <w:t xml:space="preserve"> (Calcutta: Superintendent Government Printing, 1913), p. 28.</w:t>
      </w:r>
      <w:proofErr w:type="gramEnd"/>
    </w:p>
  </w:footnote>
  <w:footnote w:id="73">
    <w:p w14:paraId="410D98DF" w14:textId="4E311045" w:rsidR="005B352F" w:rsidRPr="009B42B9" w:rsidRDefault="005B352F" w:rsidP="006A56EF">
      <w:pPr>
        <w:pStyle w:val="FootnoteText"/>
        <w:spacing w:line="240" w:lineRule="auto"/>
        <w:rPr>
          <w:lang w:val="en-US"/>
        </w:rPr>
      </w:pPr>
      <w:r>
        <w:rPr>
          <w:rStyle w:val="FootnoteReference"/>
        </w:rPr>
        <w:footnoteRef/>
      </w:r>
      <w:r>
        <w:t xml:space="preserve"> </w:t>
      </w:r>
      <w:r>
        <w:rPr>
          <w:i/>
        </w:rPr>
        <w:t xml:space="preserve">Architectural Work in India for the </w:t>
      </w:r>
      <w:r w:rsidRPr="00CC4211">
        <w:rPr>
          <w:i/>
        </w:rPr>
        <w:t xml:space="preserve">year </w:t>
      </w:r>
      <w:r>
        <w:rPr>
          <w:i/>
          <w:lang w:val="en-US"/>
        </w:rPr>
        <w:t>1909</w:t>
      </w:r>
      <w:r w:rsidRPr="00CC4211">
        <w:rPr>
          <w:i/>
          <w:lang w:val="en-US"/>
        </w:rPr>
        <w:t xml:space="preserve"> – 191</w:t>
      </w:r>
      <w:r>
        <w:rPr>
          <w:i/>
          <w:lang w:val="en-US"/>
        </w:rPr>
        <w:t>0</w:t>
      </w:r>
      <w:r>
        <w:rPr>
          <w:lang w:val="en-US"/>
        </w:rPr>
        <w:t>, p 30.</w:t>
      </w:r>
    </w:p>
  </w:footnote>
  <w:footnote w:id="74">
    <w:p w14:paraId="76856065" w14:textId="53862790" w:rsidR="005B352F" w:rsidRPr="00055EC0" w:rsidRDefault="005B352F" w:rsidP="006A56EF">
      <w:pPr>
        <w:pStyle w:val="FootnoteText"/>
        <w:spacing w:line="240" w:lineRule="auto"/>
        <w:rPr>
          <w:lang w:val="en-US"/>
        </w:rPr>
      </w:pPr>
      <w:r>
        <w:rPr>
          <w:rStyle w:val="FootnoteReference"/>
        </w:rPr>
        <w:footnoteRef/>
      </w:r>
      <w:r>
        <w:t xml:space="preserve"> </w:t>
      </w:r>
      <w:r>
        <w:rPr>
          <w:i/>
        </w:rPr>
        <w:t xml:space="preserve">Architectural Work in India for the </w:t>
      </w:r>
      <w:r w:rsidRPr="00CC4211">
        <w:rPr>
          <w:i/>
        </w:rPr>
        <w:t xml:space="preserve">year </w:t>
      </w:r>
      <w:r>
        <w:rPr>
          <w:i/>
          <w:lang w:val="en-US"/>
        </w:rPr>
        <w:t>1914</w:t>
      </w:r>
      <w:r w:rsidRPr="00CC4211">
        <w:rPr>
          <w:i/>
          <w:lang w:val="en-US"/>
        </w:rPr>
        <w:t xml:space="preserve"> – 191</w:t>
      </w:r>
      <w:r>
        <w:rPr>
          <w:i/>
          <w:lang w:val="en-US"/>
        </w:rPr>
        <w:t>5</w:t>
      </w:r>
      <w:r>
        <w:rPr>
          <w:lang w:val="en-US"/>
        </w:rPr>
        <w:t>, p. 14.</w:t>
      </w:r>
    </w:p>
  </w:footnote>
  <w:footnote w:id="75">
    <w:p w14:paraId="580E9D07" w14:textId="6105F5A9" w:rsidR="005B352F" w:rsidRPr="001F2C69" w:rsidRDefault="005B352F" w:rsidP="006A56EF">
      <w:pPr>
        <w:pStyle w:val="FootnoteText"/>
        <w:spacing w:line="240" w:lineRule="auto"/>
        <w:rPr>
          <w:lang w:val="en-US"/>
        </w:rPr>
      </w:pPr>
      <w:r>
        <w:rPr>
          <w:rStyle w:val="FootnoteReference"/>
        </w:rPr>
        <w:footnoteRef/>
      </w:r>
      <w:r>
        <w:t xml:space="preserve"> </w:t>
      </w:r>
      <w:r>
        <w:rPr>
          <w:i/>
          <w:lang w:val="en-US"/>
        </w:rPr>
        <w:t>Building News</w:t>
      </w:r>
      <w:r>
        <w:rPr>
          <w:lang w:val="en-US"/>
        </w:rPr>
        <w:t>, Vol 119, no 3430. 1 October 1920, p. 162.</w:t>
      </w:r>
    </w:p>
  </w:footnote>
  <w:footnote w:id="76">
    <w:p w14:paraId="2F6D8944" w14:textId="462BCBED" w:rsidR="005B352F" w:rsidRPr="00C76E20" w:rsidRDefault="005B352F" w:rsidP="006A56EF">
      <w:pPr>
        <w:pStyle w:val="FootnoteText"/>
        <w:spacing w:line="240" w:lineRule="auto"/>
      </w:pPr>
      <w:r w:rsidRPr="00942F71">
        <w:rPr>
          <w:rStyle w:val="FootnoteReference"/>
        </w:rPr>
        <w:footnoteRef/>
      </w:r>
      <w:r>
        <w:t xml:space="preserve"> </w:t>
      </w:r>
      <w:proofErr w:type="gramStart"/>
      <w:r>
        <w:t>Independent researcher,</w:t>
      </w:r>
      <w:r w:rsidRPr="00C76E20">
        <w:t xml:space="preserve"> </w:t>
      </w:r>
      <w:hyperlink r:id="rId5" w:history="1">
        <w:r w:rsidRPr="00C76E20">
          <w:rPr>
            <w:rStyle w:val="Hyperlink"/>
            <w:szCs w:val="20"/>
          </w:rPr>
          <w:t>https://www.flickr.com/photos/23268776@N03/4273505989</w:t>
        </w:r>
      </w:hyperlink>
      <w:r w:rsidRPr="00C76E20">
        <w:rPr>
          <w:rStyle w:val="Hyperlink"/>
          <w:szCs w:val="20"/>
        </w:rPr>
        <w:t xml:space="preserve">  </w:t>
      </w:r>
      <w:r w:rsidRPr="00C76E20">
        <w:rPr>
          <w:rStyle w:val="Hyperlink"/>
          <w:color w:val="auto"/>
          <w:szCs w:val="20"/>
          <w:u w:val="none"/>
        </w:rPr>
        <w:t>(accessed 30 October 2017).</w:t>
      </w:r>
      <w:proofErr w:type="gramEnd"/>
    </w:p>
  </w:footnote>
  <w:footnote w:id="77">
    <w:p w14:paraId="05B37176" w14:textId="372CBA23"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{"citationID":"zsbe2jIU","properties":{"formattedCitation":"MacKenzie, \\uc0\\u8216{}Empire and National Identities the Case of Scotland\\uc0\\u8217{}, 221.","plainCitation":"MacKenzie, ‘Empire and National Identities the Case of Scotland’, 221.","noteIndex":78},"citationItems":[{"id":1934,"uris":["http://zotero.org/users/513008/items/M7E8CPR6"],"uri":["http://zotero.org/users/513008/items/M7E8CPR6"],"itemData":{"id":1934,"type":"article-journal","title":"Empire and National Identities the Case of Scotland","container-title":"Transactions of the Royal Historical Society","page":"215-231","volume":"8","source":"JSTOR","ISSN":"0080-4401","author":[{"family":"MacKenzie","given":"John M."}],"issued":{"date-parts":[["1998"]]}},"locator":"221"}],"schema":"https://github.com/citation-style-language/schema/raw/master/csl-citation.json"} </w:instrText>
      </w:r>
      <w:r w:rsidRPr="00C76E20">
        <w:fldChar w:fldCharType="separate"/>
      </w:r>
      <w:proofErr w:type="spellStart"/>
      <w:proofErr w:type="gramStart"/>
      <w:r w:rsidRPr="00C76E20">
        <w:t>MacKenzie</w:t>
      </w:r>
      <w:proofErr w:type="spellEnd"/>
      <w:r w:rsidRPr="00C76E20">
        <w:t>, ‘Empire and National Identities the Case of Scotland’, 221.</w:t>
      </w:r>
      <w:proofErr w:type="gramEnd"/>
      <w:r w:rsidRPr="00C76E20">
        <w:fldChar w:fldCharType="end"/>
      </w:r>
    </w:p>
  </w:footnote>
  <w:footnote w:id="78">
    <w:p w14:paraId="3FDD5FDA" w14:textId="47106107" w:rsidR="005B352F" w:rsidRPr="00C76E20" w:rsidRDefault="005B352F" w:rsidP="006A56EF">
      <w:pPr>
        <w:pStyle w:val="FootnoteText"/>
        <w:spacing w:line="240" w:lineRule="auto"/>
      </w:pPr>
      <w:r w:rsidRPr="00942F71">
        <w:rPr>
          <w:rStyle w:val="FootnoteReference"/>
        </w:rPr>
        <w:footnoteRef/>
      </w:r>
      <w:r w:rsidRPr="00C76E20">
        <w:t xml:space="preserve"> </w:t>
      </w:r>
      <w:r>
        <w:t xml:space="preserve">‘John </w:t>
      </w:r>
      <w:proofErr w:type="spellStart"/>
      <w:r>
        <w:t>Begg</w:t>
      </w:r>
      <w:proofErr w:type="spellEnd"/>
      <w:r>
        <w:t xml:space="preserve">’, </w:t>
      </w:r>
      <w:r>
        <w:rPr>
          <w:i/>
        </w:rPr>
        <w:t>Dictionary of Scottish Architects</w:t>
      </w:r>
      <w:r>
        <w:t xml:space="preserve"> </w:t>
      </w:r>
      <w:hyperlink r:id="rId6" w:history="1">
        <w:r w:rsidRPr="00C76E20">
          <w:rPr>
            <w:rStyle w:val="Hyperlink"/>
          </w:rPr>
          <w:t>http://www.scottisharchitects.org.uk/architect_full.php?id=200375</w:t>
        </w:r>
      </w:hyperlink>
      <w:r w:rsidRPr="00C76E20">
        <w:t xml:space="preserve"> (accessed 14 August 2018).</w:t>
      </w:r>
    </w:p>
  </w:footnote>
  <w:footnote w:id="79">
    <w:p w14:paraId="2516E34D" w14:textId="238F1ECD"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{"citationID":"atMclBOa","properties":{"formattedCitation":"Sean Murphy, \\uc0\\u8216{}Broadly Speaking\\uc0\\u8239{}: Scots Language and British Imperialism.\\uc0\\u8217{} (Thesis, University of St Andrews, 2017), 201.","plainCitation":"Sean Murphy, ‘Broadly Speaking</w:instrText>
      </w:r>
      <w:r>
        <w:rPr>
          <w:rFonts w:ascii="Times New Roman" w:hAnsi="Times New Roman" w:cs="Times New Roman"/>
        </w:rPr>
        <w:instrText> </w:instrText>
      </w:r>
      <w:r>
        <w:instrText xml:space="preserve">: Scots Language and British Imperialism.’ (Thesis, University of St Andrews, 2017), 201.","noteIndex":79},"citationItems":[{"id":2020,"uris":["http://zotero.org/users/513008/items/247EJV3W"],"uri":["http://zotero.org/users/513008/items/247EJV3W"],"itemData":{"id":2020,"type":"thesis","title":"Broadly speaking : Scots language and British imperialism.","publisher":"University of St Andrews","genre":"Thesis","source":"research-repository.st-andrews.ac.uk","abstract":"This thesis offers a three-pronged perspective on the historical interconnections between Lowland Scots language(s) and British imperialism. Through analyses of the manifestation of Scots linguistic varieties outwith Scotland during the nineteenth century, alongside Scottish concerns for maintaining the socio-linguistic “propriety” and literary “standards” of “English,” this discussion argues that certain elements within Lowland language were employed in projecting a sentimental-yet celebratory conception of Scottish imperial prestige.\r\nPart I directly engages with nineteenth-century “diasporic” articulations of Lowland Scots forms, focusing on a triumphal, ceremonial vocalisation of Scottish shibboleths, termed “verbal tartanry.” Much like physical emblems of nineteenth-century Scottish iconography, it is suggested that a verbal tartanry served to accentuate Scots distinction within a broader British framework, tied to a wider imperial superiorism.\r\nParts II and III look to the origins of this verbal tartanry.\r\nPart II turns back to mid eighteenth-century Scottish linguistic concerns, suggesting the emergence of a proto-typical verbal tartanry through earlier anxieties to ascertain “correct” English “standards,” and the parallel drive to perceive, prohibit, and prescribe Scottish linguistic usage. It is argued that later eighteenth-century Scottish philological priorities for the roots and “purity” of Lowland Scots forms – linked to “ancient” literature and “racially”-loaded origin myths – led to an encouraged “uncovering” of hallowed linguistic traits. This renegotiated reverence for certain Lowland forms was bolstered by contemporary “diasporic” imaginings – envisioning, indeed pre-empting the significance of Scots migrants in the sentimental preservation of a seemingly-threatened linguistic distinction.\r\nPart III looks beyond Scotland in the early decades of the nineteenth century. Through a consideration of the markedly different colonial and “post-colonial” contexts of British India and the early American Republic, attitudes towards certain, distinctive Lowland forms, together with Scots’ assertions of English linguistic “standards,” demonstrate a Scottish socio-cultural alignment with British imperial prestige.","shortTitle":"Broadly speaking","language":"en","author":[{"family":"Murphy","given":"Sean"}],"issued":{"date-parts":[["2017",1]]},"accessed":{"date-parts":[["2018",8,10]]}},"locator":"201"}],"schema":"https://github.com/citation-style-language/schema/raw/master/csl-citation.json"} </w:instrText>
      </w:r>
      <w:r w:rsidRPr="00C76E20">
        <w:fldChar w:fldCharType="separate"/>
      </w:r>
      <w:r w:rsidRPr="005B352F">
        <w:rPr>
          <w:lang w:val="en-US"/>
        </w:rPr>
        <w:t>Sean Murphy, ‘Broadly Speaking</w:t>
      </w:r>
      <w:r w:rsidRPr="005B352F">
        <w:rPr>
          <w:rFonts w:ascii="Times New Roman" w:hAnsi="Times New Roman" w:cs="Times New Roman"/>
          <w:lang w:val="en-US"/>
        </w:rPr>
        <w:t> </w:t>
      </w:r>
      <w:r w:rsidRPr="005B352F">
        <w:rPr>
          <w:lang w:val="en-US"/>
        </w:rPr>
        <w:t>: Scots Language and British Imperialism.’ (Thesis, University of St Andrews, 2017)</w:t>
      </w:r>
      <w:proofErr w:type="gramStart"/>
      <w:r w:rsidRPr="005B352F">
        <w:rPr>
          <w:lang w:val="en-US"/>
        </w:rPr>
        <w:t>, 201.</w:t>
      </w:r>
      <w:proofErr w:type="gramEnd"/>
      <w:r w:rsidRPr="00C76E20">
        <w:fldChar w:fldCharType="end"/>
      </w:r>
    </w:p>
  </w:footnote>
  <w:footnote w:id="80">
    <w:p w14:paraId="5A6B0D1B" w14:textId="580CD297"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{"citationID":"tr0UiQZ3","properties":{"formattedCitation":"Murphy, 201.","plainCitation":"Murphy, 201.","noteIndex":80},"citationItems":[{"id":2020,"uris":["http://zotero.org/users/513008/items/247EJV3W"],"uri":["http://zotero.org/users/513008/items/247EJV3W"],"itemData":{"id":2020,"type":"thesis","title":"Broadly speaking : Scots language and British imperialism.","publisher":"University of St Andrews","genre":"Thesis","source":"research-repository.st-andrews.ac.uk","abstract":"This thesis offers a three-pronged perspective on the historical interconnections between Lowland Scots language(s) and British imperialism. Through analyses of the manifestation of Scots linguistic varieties outwith Scotland during the nineteenth century, alongside Scottish concerns for maintaining the socio-linguistic “propriety” and literary “standards” of “English,” this discussion argues that certain elements within Lowland language were employed in projecting a sentimental-yet celebratory conception of Scottish imperial prestige.\r\nPart I directly engages with nineteenth-century “diasporic” articulations of Lowland Scots forms, focusing on a triumphal, ceremonial vocalisation of Scottish shibboleths, termed “verbal tartanry.” Much like physical emblems of nineteenth-century Scottish iconography, it is suggested that a verbal tartanry served to accentuate Scots distinction within a broader British framework, tied to a wider imperial superiorism.\r\nParts II and III look to the origins of this verbal tartanry.\r\nPart II turns back to mid eighteenth-century Scottish linguistic concerns, suggesting the emergence of a proto-typical verbal tartanry through earlier anxieties to ascertain “correct” English “standards,” and the parallel drive to perceive, prohibit, and prescribe Scottish linguistic usage. It is argued that later eighteenth-century Scottish philological priorities for the roots and “purity” of Lowland Scots forms – linked to “ancient” literature and “racially”-loaded origin myths – led to an encouraged “uncovering” of hallowed linguistic traits. This renegotiated reverence for certain Lowland forms was bolstered by contemporary “diasporic” imaginings – envisioning, indeed pre-empting the significance of Scots migrants in the sentimental preservation of a seemingly-threatened linguistic distinction.\r\nPart III looks beyond Scotland in the early decades of the nineteenth century. Through a consideration of the markedly different colonial and “post-colonial” contexts of British India and the early American Republic, attitudes towards certain, distinctive Lowland forms, together with Scots’ assertions of English linguistic “standards,” demonstrate a Scottish socio-cultural alignment with British imperial prestige.","shortTitle":"Broadly speaking","language":"en","author":[{"family":"Murphy","given":"Sean"}],"issued":{"date-parts":[["2017",1]]},"accessed":{"date-parts":[["2018",8,10]]}},"locator":"201"}],"schema":"https://github.com/citation-style-language/schema/raw/master/csl-citation.json"} </w:instrText>
      </w:r>
      <w:r w:rsidRPr="00C76E20">
        <w:fldChar w:fldCharType="separate"/>
      </w:r>
      <w:r w:rsidRPr="00C76E20">
        <w:rPr>
          <w:noProof/>
        </w:rPr>
        <w:t>Murphy, 201.</w:t>
      </w:r>
      <w:r w:rsidRPr="00C76E20">
        <w:fldChar w:fldCharType="end"/>
      </w:r>
    </w:p>
  </w:footnote>
  <w:footnote w:id="81">
    <w:p w14:paraId="722A318A" w14:textId="3473DA15" w:rsidR="005B352F" w:rsidRPr="00CF0ECF" w:rsidRDefault="005B352F" w:rsidP="006A56EF">
      <w:pPr>
        <w:pStyle w:val="FootnoteText"/>
        <w:spacing w:line="240" w:lineRule="auto"/>
        <w:rPr>
          <w:lang w:val="en-US"/>
        </w:rPr>
      </w:pPr>
      <w:r>
        <w:rPr>
          <w:rStyle w:val="FootnoteReference"/>
        </w:rPr>
        <w:footnoteRef/>
      </w:r>
      <w:r>
        <w:t xml:space="preserve"> </w:t>
      </w:r>
      <w:r>
        <w:rPr>
          <w:i/>
          <w:lang w:val="en-US"/>
        </w:rPr>
        <w:t>The Bombay Gazette</w:t>
      </w:r>
      <w:r>
        <w:rPr>
          <w:lang w:val="en-US"/>
        </w:rPr>
        <w:t>, 1 December 1906, p. 5.</w:t>
      </w:r>
    </w:p>
  </w:footnote>
  <w:footnote w:id="82">
    <w:p w14:paraId="4BE77BA9" w14:textId="7D255884" w:rsidR="005B352F" w:rsidRPr="00783924" w:rsidRDefault="005B352F" w:rsidP="006A56EF">
      <w:pPr>
        <w:pStyle w:val="FootnoteText"/>
        <w:spacing w:line="240" w:lineRule="auto"/>
        <w:rPr>
          <w:lang w:val="en-US"/>
        </w:rPr>
      </w:pPr>
      <w:r>
        <w:rPr>
          <w:rStyle w:val="FootnoteReference"/>
        </w:rPr>
        <w:footnoteRef/>
      </w:r>
      <w:r>
        <w:t xml:space="preserve"> </w:t>
      </w:r>
      <w:r>
        <w:rPr>
          <w:i/>
          <w:lang w:val="en-US"/>
        </w:rPr>
        <w:t>The Bombay Gazette</w:t>
      </w:r>
      <w:r>
        <w:rPr>
          <w:lang w:val="en-US"/>
        </w:rPr>
        <w:t>, 1 December 1906, p. 6.</w:t>
      </w:r>
    </w:p>
  </w:footnote>
  <w:footnote w:id="83">
    <w:p w14:paraId="34C84062" w14:textId="2F32E21E"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{"citationID":"8EnxpfKX","properties":{"formattedCitation":"Sarah Longair, \\uc0\\u8216{}Kirk after the Zambesi: Diplomacy, Material Culture and East Africa\\uc0\\u8217{}, in {\\i{}David Livingstone: Man, Myth and Legacy}, ed. Sarah Worden (Edinburgh: NMS, 2012), 100\\uc0\\u8211{}113.","plainCitation":"Sarah Longair, ‘Kirk after the Zambesi: Diplomacy, Material Culture and East Africa’, in David Livingstone: Man, Myth and Legacy, ed. Sarah Worden (Edinburgh: NMS, 2012), 100–113.","noteIndex":83},"citationItems":[{"id":1538,"uris":["http://zotero.org/users/513008/items/UP9CCEHE"],"uri":["http://zotero.org/users/513008/items/UP9CCEHE"],"itemData":{"id":1538,"type":"chapter","title":"Kirk after the Zambesi: diplomacy, material culture and East Africa","container-title":"David Livingstone: man, myth and legacy","publisher":"NMS","publisher-place":"Edinburgh","page":"100-113","source":"Primo","event-place":"Edinburgh","language":"eng","editor":[{"family":"Worden","given":"Sarah"}],"author":[{"family":"Longair","given":"Sarah"}],"issued":{"date-parts":[["2012"]]}}}],"schema":"https://github.com/citation-style-language/schema/raw/master/csl-citation.json"} </w:instrText>
      </w:r>
      <w:r w:rsidRPr="00C76E20">
        <w:fldChar w:fldCharType="separate"/>
      </w:r>
      <w:r w:rsidRPr="00C76E20">
        <w:t xml:space="preserve">Sarah Longair, ‘Kirk after the Zambesi: Diplomacy, Material Culture and East Africa’, in </w:t>
      </w:r>
      <w:r w:rsidRPr="00C76E20">
        <w:rPr>
          <w:i/>
          <w:iCs/>
        </w:rPr>
        <w:t>David Livingstone: Man, Myth and Legacy</w:t>
      </w:r>
      <w:r w:rsidRPr="00C76E20">
        <w:t>, ed. Sarah Worden (Edinburgh: NMS, 2012), 100–113.</w:t>
      </w:r>
      <w:r w:rsidRPr="00C76E20">
        <w:fldChar w:fldCharType="end"/>
      </w:r>
    </w:p>
  </w:footnote>
  <w:footnote w:id="84">
    <w:p w14:paraId="76C9FF52" w14:textId="739194F9" w:rsidR="005B352F" w:rsidRPr="00C76E20" w:rsidRDefault="005B352F" w:rsidP="006A56EF">
      <w:pPr>
        <w:pStyle w:val="FootnoteText"/>
        <w:spacing w:line="240" w:lineRule="auto"/>
        <w:rPr>
          <w:szCs w:val="20"/>
        </w:rPr>
      </w:pPr>
      <w:r w:rsidRPr="00942F71">
        <w:rPr>
          <w:rStyle w:val="FootnoteReference"/>
        </w:rPr>
        <w:footnoteRef/>
      </w:r>
      <w:r w:rsidRPr="00C76E20">
        <w:rPr>
          <w:szCs w:val="20"/>
        </w:rPr>
        <w:t xml:space="preserve"> </w:t>
      </w:r>
      <w:r>
        <w:rPr>
          <w:szCs w:val="20"/>
        </w:rPr>
        <w:t xml:space="preserve">‘Isobel Beattie’, </w:t>
      </w:r>
      <w:r>
        <w:rPr>
          <w:i/>
          <w:szCs w:val="20"/>
        </w:rPr>
        <w:t xml:space="preserve">Dictionary of Scottish Architects </w:t>
      </w:r>
      <w:hyperlink r:id="rId7" w:history="1">
        <w:r w:rsidRPr="00E00083">
          <w:rPr>
            <w:rStyle w:val="Hyperlink"/>
          </w:rPr>
          <w:t>http://www.scottisharchitects.org.uk/architect_full.php?id=100348</w:t>
        </w:r>
      </w:hyperlink>
      <w:r>
        <w:t xml:space="preserve"> (accessed 14 </w:t>
      </w:r>
      <w:r w:rsidR="00A35849">
        <w:t>August</w:t>
      </w:r>
      <w:r>
        <w:t xml:space="preserve"> 2018).</w:t>
      </w:r>
    </w:p>
  </w:footnote>
  <w:footnote w:id="85">
    <w:p w14:paraId="37085049" w14:textId="17D2436E" w:rsidR="005B352F" w:rsidRPr="00C76E20" w:rsidRDefault="005B352F" w:rsidP="006A56EF">
      <w:pPr>
        <w:pStyle w:val="FootnoteText"/>
        <w:spacing w:line="240" w:lineRule="auto"/>
        <w:rPr>
          <w:szCs w:val="20"/>
        </w:rPr>
      </w:pPr>
      <w:r w:rsidRPr="00942F71">
        <w:rPr>
          <w:rStyle w:val="FootnoteReference"/>
        </w:rPr>
        <w:footnoteRef/>
      </w:r>
      <w:r w:rsidR="00A35849">
        <w:rPr>
          <w:szCs w:val="20"/>
        </w:rPr>
        <w:t xml:space="preserve"> </w:t>
      </w:r>
      <w:proofErr w:type="spellStart"/>
      <w:r w:rsidR="00A35849">
        <w:rPr>
          <w:szCs w:val="20"/>
        </w:rPr>
        <w:t>Vishwa</w:t>
      </w:r>
      <w:proofErr w:type="spellEnd"/>
      <w:r w:rsidR="00A35849">
        <w:rPr>
          <w:szCs w:val="20"/>
        </w:rPr>
        <w:t xml:space="preserve"> </w:t>
      </w:r>
      <w:proofErr w:type="spellStart"/>
      <w:r w:rsidR="00A35849">
        <w:rPr>
          <w:szCs w:val="20"/>
        </w:rPr>
        <w:t>Nath</w:t>
      </w:r>
      <w:proofErr w:type="spellEnd"/>
      <w:r w:rsidR="00A35849">
        <w:rPr>
          <w:szCs w:val="20"/>
        </w:rPr>
        <w:t xml:space="preserve"> Prasad, </w:t>
      </w:r>
      <w:r w:rsidR="00A35849">
        <w:rPr>
          <w:i/>
          <w:szCs w:val="20"/>
        </w:rPr>
        <w:t xml:space="preserve">Dictionary of Scottish </w:t>
      </w:r>
      <w:proofErr w:type="gramStart"/>
      <w:r w:rsidR="00A35849">
        <w:rPr>
          <w:i/>
          <w:szCs w:val="20"/>
        </w:rPr>
        <w:t xml:space="preserve">Architects </w:t>
      </w:r>
      <w:r w:rsidRPr="00C76E20">
        <w:rPr>
          <w:szCs w:val="20"/>
        </w:rPr>
        <w:t xml:space="preserve"> </w:t>
      </w:r>
      <w:proofErr w:type="gramEnd"/>
      <w:r>
        <w:fldChar w:fldCharType="begin"/>
      </w:r>
      <w:r>
        <w:instrText xml:space="preserve"> HYPERLINK "http://www.scottisharchitects.org.uk/architect_full.php?id=100436" </w:instrText>
      </w:r>
      <w:r>
        <w:fldChar w:fldCharType="separate"/>
      </w:r>
      <w:r w:rsidRPr="00C76E20">
        <w:rPr>
          <w:rStyle w:val="Hyperlink"/>
          <w:szCs w:val="20"/>
        </w:rPr>
        <w:t>http://www.scottisharchitects.org.uk/architect_full.php?id=100436</w:t>
      </w:r>
      <w:r>
        <w:rPr>
          <w:rStyle w:val="Hyperlink"/>
          <w:szCs w:val="20"/>
        </w:rPr>
        <w:fldChar w:fldCharType="end"/>
      </w:r>
      <w:r w:rsidRPr="00C76E20">
        <w:rPr>
          <w:szCs w:val="20"/>
        </w:rPr>
        <w:t xml:space="preserve"> </w:t>
      </w:r>
      <w:r w:rsidR="00A35849">
        <w:rPr>
          <w:szCs w:val="20"/>
        </w:rPr>
        <w:t>(accessed 14 August 2018).</w:t>
      </w:r>
      <w:bookmarkStart w:id="0" w:name="_GoBack"/>
      <w:bookmarkEnd w:id="0"/>
    </w:p>
  </w:footnote>
  <w:footnote w:id="86">
    <w:p w14:paraId="236CAD4D" w14:textId="21D6C0B5" w:rsidR="005B352F" w:rsidRPr="0017786D" w:rsidRDefault="005B352F" w:rsidP="006A56EF">
      <w:pPr>
        <w:pStyle w:val="FootnoteText"/>
        <w:spacing w:line="240" w:lineRule="auto"/>
        <w:rPr>
          <w:lang w:val="en-US"/>
        </w:rPr>
      </w:pPr>
      <w:r>
        <w:rPr>
          <w:rStyle w:val="FootnoteReference"/>
        </w:rPr>
        <w:footnoteRef/>
      </w:r>
      <w:r>
        <w:t xml:space="preserve"> </w:t>
      </w:r>
      <w:r>
        <w:fldChar w:fldCharType="begin"/>
      </w:r>
      <w:r>
        <w:instrText xml:space="preserve"> ADDIN ZOTERO_ITEM CSL_CITATION {"citationID":"ZmfGEqcB","properties":{"formattedCitation":"C.G.S., \\uc0\\u8216{}John Begg: Obituary\\uc0\\u8217{}, {\\i{}Journal of the Royal Institute of British Architects} 44, no. 9 (6 March 1937): 466.","plainCitation":"C.G.S., ‘John Begg: Obituary’, Journal of the Royal Institute of British Architects 44, no. 9 (6 March 1937): 466.","noteIndex":86},"citationItems":[{"id":2042,"uris":["http://zotero.org/users/513008/items/NLUEXPHF"],"uri":["http://zotero.org/users/513008/items/NLUEXPHF"],"itemData":{"id":2042,"type":"article-journal","title":"Obituary: John Begg","container-title":"Journal of the Royal Institute of British Architects","page":"466","volume":"44","issue":"9","author":[{"family":"C.G.S.","given":""}],"issued":{"date-parts":[["1937",3,6]]}},"locator":"466"}],"schema":"https://github.com/citation-style-language/schema/raw/master/csl-citation.json"} </w:instrText>
      </w:r>
      <w:r>
        <w:fldChar w:fldCharType="separate"/>
      </w:r>
      <w:r w:rsidRPr="0017786D">
        <w:rPr>
          <w:lang w:val="en-US"/>
        </w:rPr>
        <w:t xml:space="preserve">C.G.S., ‘John Begg: Obituary’, </w:t>
      </w:r>
      <w:r w:rsidRPr="0017786D">
        <w:rPr>
          <w:i/>
          <w:iCs/>
          <w:lang w:val="en-US"/>
        </w:rPr>
        <w:t>Journal of the Royal Institute of British Architects</w:t>
      </w:r>
      <w:r w:rsidRPr="0017786D">
        <w:rPr>
          <w:lang w:val="en-US"/>
        </w:rPr>
        <w:t xml:space="preserve"> 44, no. 9 (6 March 1937): 466.</w:t>
      </w:r>
      <w:r>
        <w:fldChar w:fldCharType="end"/>
      </w:r>
    </w:p>
  </w:footnote>
  <w:footnote w:id="87">
    <w:p w14:paraId="182E471E" w14:textId="239FC5D8" w:rsidR="005B352F" w:rsidRPr="00C76E20" w:rsidRDefault="005B352F" w:rsidP="006A56EF">
      <w:pPr>
        <w:pStyle w:val="FootnoteText"/>
        <w:spacing w:line="240" w:lineRule="auto"/>
      </w:pPr>
      <w:r w:rsidRPr="00942F71">
        <w:rPr>
          <w:rStyle w:val="FootnoteReference"/>
        </w:rPr>
        <w:footnoteRef/>
      </w:r>
      <w:r w:rsidRPr="00C76E20">
        <w:t xml:space="preserve"> </w:t>
      </w:r>
      <w:r w:rsidRPr="00C76E20">
        <w:fldChar w:fldCharType="begin"/>
      </w:r>
      <w:r>
        <w:instrText xml:space="preserve"> ADDIN ZOTERO_ITEM CSL_CITATION {"citationID":"rg7Gd1G9","properties":{"formattedCitation":"London, \\uc0\\u8216{}Edwardian Architects of Bombay: George Wittet and John Begg\\uc0\\u8217{}, 37.","plainCitation":"London, ‘Edwardian Architects of Bombay: George Wittet and John Begg’, 37.","noteIndex":88},"citationItems":[{"id":1936,"uris":["http://zotero.org/users/513008/items/DCRJ74X4"],"uri":["http://zotero.org/users/513008/items/DCRJ74X4"],"itemData":{"id":1936,"type":"chapter","title":"Edwardian Architects of Bombay: George Wittet and John Begg","container-title":"Architecture in Victorian and Edwardian India","publisher":"Marg Publications","publisher-place":"Bombay, India","page":"35-52","source":"explore.bl.uk","event-place":"Bombay, India","ISBN":"978-81-85026-26-8","call-number":"f95/0170, ORW.1995.c.4","language":"eng","editor":[{"family":"London","given":"Christopher W."}],"author":[{"family":"London","given":"Christopher W."}],"issued":{"date-parts":[["1994"]]}},"locator":"37"}],"schema":"https://github.com/citation-style-language/schema/raw/master/csl-citation.json"} </w:instrText>
      </w:r>
      <w:r w:rsidRPr="00C76E20">
        <w:fldChar w:fldCharType="separate"/>
      </w:r>
      <w:r w:rsidRPr="00C76E20">
        <w:t>London, ‘Edwardian Architects of Bombay: George Wittet and John Begg’, 37.</w:t>
      </w:r>
      <w:r w:rsidRPr="00C76E20">
        <w:fldChar w:fldCharType="end"/>
      </w:r>
    </w:p>
  </w:footnote>
  <w:footnote w:id="88">
    <w:p w14:paraId="0828B87F" w14:textId="0F9B0669" w:rsidR="005B352F" w:rsidRPr="0017786D" w:rsidRDefault="005B352F" w:rsidP="006A56EF">
      <w:pPr>
        <w:pStyle w:val="FootnoteText"/>
        <w:spacing w:line="240" w:lineRule="auto"/>
        <w:rPr>
          <w:lang w:val="en-US"/>
        </w:rPr>
      </w:pPr>
      <w:r>
        <w:rPr>
          <w:rStyle w:val="FootnoteReference"/>
        </w:rPr>
        <w:footnoteRef/>
      </w:r>
      <w:r>
        <w:t xml:space="preserve"> </w:t>
      </w:r>
      <w:r>
        <w:fldChar w:fldCharType="begin"/>
      </w:r>
      <w:r>
        <w:instrText xml:space="preserve"> ADDIN ZOTERO_ITEM CSL_CITATION {"citationID":"M8dLzA65","properties":{"formattedCitation":"Begg, \\uc0\\u8216{}Obituary: George Wittet\\uc0\\u8217{}, 618.","plainCitation":"Begg, ‘Obituary: George Wittet’, 618.","noteIndex":88},"citationItems":[{"id":2043,"uris":["http://zotero.org/users/513008/items/9J4SYNCP"],"uri":["http://zotero.org/users/513008/items/9J4SYNCP"],"itemData":{"id":2043,"type":"article-journal","title":"Obituary: George Wittet","container-title":"Journal of the Royal Institute of British Architects","page":"618-9","volume":"33","issue":"20","author":[{"family":"Begg","given":"John"}],"issued":{"date-parts":[["1926",10,16]]}},"locator":"618"}],"schema":"https://github.com/citation-style-language/schema/raw/master/csl-citation.json"} </w:instrText>
      </w:r>
      <w:r>
        <w:fldChar w:fldCharType="separate"/>
      </w:r>
      <w:proofErr w:type="spellStart"/>
      <w:r w:rsidRPr="005251D0">
        <w:rPr>
          <w:lang w:val="en-US"/>
        </w:rPr>
        <w:t>Begg</w:t>
      </w:r>
      <w:proofErr w:type="spellEnd"/>
      <w:r w:rsidRPr="005251D0">
        <w:rPr>
          <w:lang w:val="en-US"/>
        </w:rPr>
        <w:t>, ‘Obituary: George Wittet’, 618.</w:t>
      </w:r>
      <w:r>
        <w:fldChar w:fldCharType="end"/>
      </w:r>
    </w:p>
  </w:footnote>
  <w:footnote w:id="89">
    <w:p w14:paraId="6623FC04" w14:textId="26D781BB" w:rsidR="005B352F" w:rsidRPr="00C76E20" w:rsidRDefault="005B352F" w:rsidP="006A56EF">
      <w:pPr>
        <w:pStyle w:val="FootnoteText"/>
        <w:spacing w:line="240" w:lineRule="auto"/>
      </w:pPr>
      <w:r w:rsidRPr="00942F71">
        <w:rPr>
          <w:rStyle w:val="FootnoteReference"/>
        </w:rPr>
        <w:footnoteRef/>
      </w:r>
      <w:r w:rsidRPr="00C76E20">
        <w:t xml:space="preserve"> RIBA archive: photograph albums of George </w:t>
      </w:r>
      <w:proofErr w:type="spellStart"/>
      <w:r w:rsidRPr="00C76E20">
        <w:t>Wittet</w:t>
      </w:r>
      <w:proofErr w:type="spellEnd"/>
      <w:r w:rsidRPr="00C76E20">
        <w:t>, dedication.</w:t>
      </w:r>
    </w:p>
  </w:footnote>
  <w:footnote w:id="90">
    <w:p w14:paraId="4679329D" w14:textId="1B7ECFF6" w:rsidR="005B352F" w:rsidRPr="00C76E20" w:rsidRDefault="005B352F" w:rsidP="006A56EF">
      <w:pPr>
        <w:pStyle w:val="FootnoteText"/>
        <w:spacing w:line="240" w:lineRule="auto"/>
      </w:pPr>
      <w:r w:rsidRPr="00942F71">
        <w:rPr>
          <w:rStyle w:val="FootnoteReference"/>
        </w:rPr>
        <w:footnoteRef/>
      </w:r>
      <w:r w:rsidRPr="00C76E20">
        <w:t xml:space="preserve"> ‘John </w:t>
      </w:r>
      <w:proofErr w:type="spellStart"/>
      <w:r w:rsidRPr="00C76E20">
        <w:t>Begg</w:t>
      </w:r>
      <w:proofErr w:type="spellEnd"/>
      <w:r w:rsidRPr="00C76E20">
        <w:t xml:space="preserve">’, 466. </w:t>
      </w:r>
    </w:p>
  </w:footnote>
  <w:footnote w:id="91">
    <w:p w14:paraId="43A80A6A" w14:textId="1E56B85C" w:rsidR="005B352F" w:rsidRPr="00B8570B" w:rsidRDefault="005B352F" w:rsidP="006A56EF">
      <w:pPr>
        <w:pStyle w:val="FootnoteText"/>
        <w:spacing w:line="240" w:lineRule="auto"/>
        <w:rPr>
          <w:lang w:val="en-US"/>
        </w:rPr>
      </w:pPr>
      <w:r>
        <w:rPr>
          <w:rStyle w:val="FootnoteReference"/>
        </w:rPr>
        <w:footnoteRef/>
      </w:r>
      <w:r>
        <w:t xml:space="preserve"> </w:t>
      </w:r>
      <w:r>
        <w:fldChar w:fldCharType="begin"/>
      </w:r>
      <w:r>
        <w:instrText xml:space="preserve"> ADDIN ZOTERO_ITEM CSL_CITATION {"citationID":"9SJxQzwv","properties":{"formattedCitation":"Bremner, \\uc0\\u8216{}The Expansion of England\\uc0\\u8217{}, 2.","plainCitation":"Bremner, ‘The Expansion of England’, 2.","noteIndex":92},"citationItems":[{"id":2017,"uris":["http://zotero.org/users/513008/items/KWIVX3DY"],"uri":["http://zotero.org/users/513008/items/KWIVX3DY"],"itemData":{"id":2017,"type":"article-journal","title":"\"The expansion of England?\" Scotland, architectural history, and the wider British world","container-title":"Journal of Art Historiography","page":"1-18","volume":"18","shortTitle":"The expansion of England","author":[{"family":"Bremner","given":"G. A."}],"issued":{"date-parts":[["2018"]]}},"locator":"2"}],"schema":"https://github.com/citation-style-language/schema/raw/master/csl-citation.json"} </w:instrText>
      </w:r>
      <w:r>
        <w:fldChar w:fldCharType="separate"/>
      </w:r>
      <w:proofErr w:type="spellStart"/>
      <w:proofErr w:type="gramStart"/>
      <w:r w:rsidRPr="00B8570B">
        <w:rPr>
          <w:lang w:val="en-US"/>
        </w:rPr>
        <w:t>Bremner</w:t>
      </w:r>
      <w:proofErr w:type="spellEnd"/>
      <w:r w:rsidRPr="00B8570B">
        <w:rPr>
          <w:lang w:val="en-US"/>
        </w:rPr>
        <w:t>, ‘The Expansion of England’, 2.</w:t>
      </w:r>
      <w:proofErr w:type="gramEnd"/>
      <w:r>
        <w:fldChar w:fldCharType="end"/>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borah Howard">
    <w15:presenceInfo w15:providerId="AD" w15:userId="S::djh1000@cam.ac.uk::b3f2385e-727b-40c0-9878-6384c5ed2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50"/>
    <w:rsid w:val="0000271A"/>
    <w:rsid w:val="000046F5"/>
    <w:rsid w:val="00004AC8"/>
    <w:rsid w:val="00005D19"/>
    <w:rsid w:val="00006E69"/>
    <w:rsid w:val="0001353D"/>
    <w:rsid w:val="000138C4"/>
    <w:rsid w:val="00015B58"/>
    <w:rsid w:val="00016C74"/>
    <w:rsid w:val="00023B1B"/>
    <w:rsid w:val="00030A65"/>
    <w:rsid w:val="00034392"/>
    <w:rsid w:val="000407AC"/>
    <w:rsid w:val="00042C1E"/>
    <w:rsid w:val="00045B77"/>
    <w:rsid w:val="00050887"/>
    <w:rsid w:val="0005180A"/>
    <w:rsid w:val="000520C2"/>
    <w:rsid w:val="00055EC0"/>
    <w:rsid w:val="00057018"/>
    <w:rsid w:val="00077FD3"/>
    <w:rsid w:val="00082469"/>
    <w:rsid w:val="00082E48"/>
    <w:rsid w:val="00095D8A"/>
    <w:rsid w:val="00097B87"/>
    <w:rsid w:val="000A0691"/>
    <w:rsid w:val="000A605E"/>
    <w:rsid w:val="000B6D85"/>
    <w:rsid w:val="000C09A3"/>
    <w:rsid w:val="000C182A"/>
    <w:rsid w:val="000C30A5"/>
    <w:rsid w:val="000C79B2"/>
    <w:rsid w:val="000D35D5"/>
    <w:rsid w:val="000E0509"/>
    <w:rsid w:val="000F2060"/>
    <w:rsid w:val="000F4949"/>
    <w:rsid w:val="001001F8"/>
    <w:rsid w:val="00102F97"/>
    <w:rsid w:val="00106603"/>
    <w:rsid w:val="001103C8"/>
    <w:rsid w:val="001131B5"/>
    <w:rsid w:val="00122F58"/>
    <w:rsid w:val="0013269F"/>
    <w:rsid w:val="0013601D"/>
    <w:rsid w:val="001428A7"/>
    <w:rsid w:val="00143FC7"/>
    <w:rsid w:val="0015620D"/>
    <w:rsid w:val="00160D3C"/>
    <w:rsid w:val="00165EE6"/>
    <w:rsid w:val="0017786D"/>
    <w:rsid w:val="001862F4"/>
    <w:rsid w:val="00193F08"/>
    <w:rsid w:val="001B289F"/>
    <w:rsid w:val="001B491E"/>
    <w:rsid w:val="001B5450"/>
    <w:rsid w:val="001C25CE"/>
    <w:rsid w:val="001C486C"/>
    <w:rsid w:val="001D089F"/>
    <w:rsid w:val="001D4B6D"/>
    <w:rsid w:val="001D77D7"/>
    <w:rsid w:val="001E1C9E"/>
    <w:rsid w:val="001F0D6F"/>
    <w:rsid w:val="001F16BE"/>
    <w:rsid w:val="001F2C69"/>
    <w:rsid w:val="001F48CE"/>
    <w:rsid w:val="00202CAE"/>
    <w:rsid w:val="00203610"/>
    <w:rsid w:val="00220C8C"/>
    <w:rsid w:val="002265B4"/>
    <w:rsid w:val="00227A9A"/>
    <w:rsid w:val="00231F8D"/>
    <w:rsid w:val="00236AB3"/>
    <w:rsid w:val="002451CC"/>
    <w:rsid w:val="00245926"/>
    <w:rsid w:val="00261187"/>
    <w:rsid w:val="002620F1"/>
    <w:rsid w:val="00275BB1"/>
    <w:rsid w:val="00276076"/>
    <w:rsid w:val="00286760"/>
    <w:rsid w:val="00287B5B"/>
    <w:rsid w:val="002A00C5"/>
    <w:rsid w:val="002A621A"/>
    <w:rsid w:val="002B3ED3"/>
    <w:rsid w:val="002C584E"/>
    <w:rsid w:val="002C6836"/>
    <w:rsid w:val="002D53A4"/>
    <w:rsid w:val="002F0FF5"/>
    <w:rsid w:val="002F2D9C"/>
    <w:rsid w:val="002F3047"/>
    <w:rsid w:val="002F514A"/>
    <w:rsid w:val="002F5342"/>
    <w:rsid w:val="002F7431"/>
    <w:rsid w:val="00315A6E"/>
    <w:rsid w:val="003171C6"/>
    <w:rsid w:val="00322EFA"/>
    <w:rsid w:val="0032314C"/>
    <w:rsid w:val="0033207F"/>
    <w:rsid w:val="0034014F"/>
    <w:rsid w:val="00342FE4"/>
    <w:rsid w:val="00344F72"/>
    <w:rsid w:val="00345489"/>
    <w:rsid w:val="00352234"/>
    <w:rsid w:val="00352A08"/>
    <w:rsid w:val="003629C9"/>
    <w:rsid w:val="00374486"/>
    <w:rsid w:val="003772CF"/>
    <w:rsid w:val="00380D9E"/>
    <w:rsid w:val="00396A17"/>
    <w:rsid w:val="00397C81"/>
    <w:rsid w:val="003A0187"/>
    <w:rsid w:val="003A0859"/>
    <w:rsid w:val="003A1E82"/>
    <w:rsid w:val="003A62AE"/>
    <w:rsid w:val="003B0227"/>
    <w:rsid w:val="003B08B3"/>
    <w:rsid w:val="003B0D49"/>
    <w:rsid w:val="003B30D7"/>
    <w:rsid w:val="003B4097"/>
    <w:rsid w:val="003C4763"/>
    <w:rsid w:val="003C5FA0"/>
    <w:rsid w:val="003C617E"/>
    <w:rsid w:val="003C7003"/>
    <w:rsid w:val="003D27EF"/>
    <w:rsid w:val="003F2F1A"/>
    <w:rsid w:val="00406279"/>
    <w:rsid w:val="00414FA4"/>
    <w:rsid w:val="00423433"/>
    <w:rsid w:val="00451C69"/>
    <w:rsid w:val="004532F5"/>
    <w:rsid w:val="0045349E"/>
    <w:rsid w:val="00465166"/>
    <w:rsid w:val="00467093"/>
    <w:rsid w:val="00474476"/>
    <w:rsid w:val="004811FD"/>
    <w:rsid w:val="00490D4A"/>
    <w:rsid w:val="004919ED"/>
    <w:rsid w:val="004A2003"/>
    <w:rsid w:val="004A246A"/>
    <w:rsid w:val="004A47C9"/>
    <w:rsid w:val="004A7BF2"/>
    <w:rsid w:val="004B1092"/>
    <w:rsid w:val="004B412E"/>
    <w:rsid w:val="004B61B5"/>
    <w:rsid w:val="004B6CAA"/>
    <w:rsid w:val="004C7BFF"/>
    <w:rsid w:val="004E1606"/>
    <w:rsid w:val="004E5789"/>
    <w:rsid w:val="004E5C25"/>
    <w:rsid w:val="004F3101"/>
    <w:rsid w:val="004F4798"/>
    <w:rsid w:val="004F7B6D"/>
    <w:rsid w:val="00504999"/>
    <w:rsid w:val="005205BE"/>
    <w:rsid w:val="005251D0"/>
    <w:rsid w:val="00530BBD"/>
    <w:rsid w:val="005355D5"/>
    <w:rsid w:val="005362C2"/>
    <w:rsid w:val="00537E4C"/>
    <w:rsid w:val="005444FD"/>
    <w:rsid w:val="00546273"/>
    <w:rsid w:val="0055024D"/>
    <w:rsid w:val="00554669"/>
    <w:rsid w:val="005559FB"/>
    <w:rsid w:val="005647DB"/>
    <w:rsid w:val="00573230"/>
    <w:rsid w:val="0058234F"/>
    <w:rsid w:val="00584488"/>
    <w:rsid w:val="00584ABD"/>
    <w:rsid w:val="00595F04"/>
    <w:rsid w:val="005A60D7"/>
    <w:rsid w:val="005B2180"/>
    <w:rsid w:val="005B352F"/>
    <w:rsid w:val="005D0E05"/>
    <w:rsid w:val="005D6395"/>
    <w:rsid w:val="005E1B68"/>
    <w:rsid w:val="005E3B24"/>
    <w:rsid w:val="005E5867"/>
    <w:rsid w:val="005E7030"/>
    <w:rsid w:val="005F6E8F"/>
    <w:rsid w:val="00601782"/>
    <w:rsid w:val="00601C05"/>
    <w:rsid w:val="00601DFC"/>
    <w:rsid w:val="00605B03"/>
    <w:rsid w:val="00610E00"/>
    <w:rsid w:val="00612866"/>
    <w:rsid w:val="0061797F"/>
    <w:rsid w:val="006179A5"/>
    <w:rsid w:val="00623837"/>
    <w:rsid w:val="00626F39"/>
    <w:rsid w:val="00632F47"/>
    <w:rsid w:val="006419C1"/>
    <w:rsid w:val="0065064C"/>
    <w:rsid w:val="00661315"/>
    <w:rsid w:val="00663C05"/>
    <w:rsid w:val="00674095"/>
    <w:rsid w:val="00674D3C"/>
    <w:rsid w:val="00683E61"/>
    <w:rsid w:val="00687DAC"/>
    <w:rsid w:val="006A56EF"/>
    <w:rsid w:val="006B0105"/>
    <w:rsid w:val="006B2714"/>
    <w:rsid w:val="006B7EA7"/>
    <w:rsid w:val="006C185A"/>
    <w:rsid w:val="006C5C1F"/>
    <w:rsid w:val="006D0F48"/>
    <w:rsid w:val="006D1883"/>
    <w:rsid w:val="006D5232"/>
    <w:rsid w:val="006E46D5"/>
    <w:rsid w:val="00701954"/>
    <w:rsid w:val="00705101"/>
    <w:rsid w:val="007125D1"/>
    <w:rsid w:val="00720395"/>
    <w:rsid w:val="00724441"/>
    <w:rsid w:val="00724816"/>
    <w:rsid w:val="00726723"/>
    <w:rsid w:val="00733064"/>
    <w:rsid w:val="0074442F"/>
    <w:rsid w:val="00745CFB"/>
    <w:rsid w:val="00757160"/>
    <w:rsid w:val="007620AD"/>
    <w:rsid w:val="00763168"/>
    <w:rsid w:val="007633CC"/>
    <w:rsid w:val="0076372B"/>
    <w:rsid w:val="0076686F"/>
    <w:rsid w:val="00771EF6"/>
    <w:rsid w:val="00772666"/>
    <w:rsid w:val="00772C3A"/>
    <w:rsid w:val="007742EE"/>
    <w:rsid w:val="00774DCC"/>
    <w:rsid w:val="00783924"/>
    <w:rsid w:val="00783F53"/>
    <w:rsid w:val="007A08E9"/>
    <w:rsid w:val="007A47C0"/>
    <w:rsid w:val="007A5484"/>
    <w:rsid w:val="007A5D7C"/>
    <w:rsid w:val="007A6A44"/>
    <w:rsid w:val="007B3F98"/>
    <w:rsid w:val="007B4821"/>
    <w:rsid w:val="007C2D2F"/>
    <w:rsid w:val="007D4ADE"/>
    <w:rsid w:val="007F5902"/>
    <w:rsid w:val="00801B4E"/>
    <w:rsid w:val="00803265"/>
    <w:rsid w:val="00805DF7"/>
    <w:rsid w:val="00814B58"/>
    <w:rsid w:val="0083192A"/>
    <w:rsid w:val="00831C75"/>
    <w:rsid w:val="00835472"/>
    <w:rsid w:val="00840CB3"/>
    <w:rsid w:val="008416E6"/>
    <w:rsid w:val="008603C7"/>
    <w:rsid w:val="008606D0"/>
    <w:rsid w:val="00861D43"/>
    <w:rsid w:val="00872D86"/>
    <w:rsid w:val="008735E3"/>
    <w:rsid w:val="00881C36"/>
    <w:rsid w:val="00884D86"/>
    <w:rsid w:val="00896F10"/>
    <w:rsid w:val="008A0B15"/>
    <w:rsid w:val="008A395A"/>
    <w:rsid w:val="008A3E61"/>
    <w:rsid w:val="008B0EB6"/>
    <w:rsid w:val="008B6F94"/>
    <w:rsid w:val="008C1B07"/>
    <w:rsid w:val="008C2C1A"/>
    <w:rsid w:val="008C3F81"/>
    <w:rsid w:val="008D1F89"/>
    <w:rsid w:val="008D7051"/>
    <w:rsid w:val="008E361F"/>
    <w:rsid w:val="008F4D3E"/>
    <w:rsid w:val="00923A83"/>
    <w:rsid w:val="00925C6D"/>
    <w:rsid w:val="00937E78"/>
    <w:rsid w:val="00942F71"/>
    <w:rsid w:val="0094514B"/>
    <w:rsid w:val="009602D0"/>
    <w:rsid w:val="00960636"/>
    <w:rsid w:val="0096376A"/>
    <w:rsid w:val="00963A7B"/>
    <w:rsid w:val="00967000"/>
    <w:rsid w:val="0097302E"/>
    <w:rsid w:val="009878C8"/>
    <w:rsid w:val="009927C8"/>
    <w:rsid w:val="009A34D0"/>
    <w:rsid w:val="009A683C"/>
    <w:rsid w:val="009A70E0"/>
    <w:rsid w:val="009B3321"/>
    <w:rsid w:val="009B42B9"/>
    <w:rsid w:val="009C1E43"/>
    <w:rsid w:val="009C242F"/>
    <w:rsid w:val="009D2B1E"/>
    <w:rsid w:val="009D532B"/>
    <w:rsid w:val="009E40A0"/>
    <w:rsid w:val="009F4227"/>
    <w:rsid w:val="00A010FD"/>
    <w:rsid w:val="00A026E6"/>
    <w:rsid w:val="00A039B7"/>
    <w:rsid w:val="00A06BA5"/>
    <w:rsid w:val="00A07947"/>
    <w:rsid w:val="00A3073F"/>
    <w:rsid w:val="00A33798"/>
    <w:rsid w:val="00A35849"/>
    <w:rsid w:val="00A5299A"/>
    <w:rsid w:val="00A55D67"/>
    <w:rsid w:val="00A577AB"/>
    <w:rsid w:val="00A60061"/>
    <w:rsid w:val="00A61729"/>
    <w:rsid w:val="00A67D7B"/>
    <w:rsid w:val="00A75365"/>
    <w:rsid w:val="00A771B8"/>
    <w:rsid w:val="00A90419"/>
    <w:rsid w:val="00A9560B"/>
    <w:rsid w:val="00A958F7"/>
    <w:rsid w:val="00A95CE1"/>
    <w:rsid w:val="00A969C9"/>
    <w:rsid w:val="00AA29CC"/>
    <w:rsid w:val="00AB02A3"/>
    <w:rsid w:val="00AC75B2"/>
    <w:rsid w:val="00AD1295"/>
    <w:rsid w:val="00AD2C91"/>
    <w:rsid w:val="00AD39D8"/>
    <w:rsid w:val="00AD58DF"/>
    <w:rsid w:val="00AE530A"/>
    <w:rsid w:val="00AE771E"/>
    <w:rsid w:val="00B12BD8"/>
    <w:rsid w:val="00B14502"/>
    <w:rsid w:val="00B2477E"/>
    <w:rsid w:val="00B3440E"/>
    <w:rsid w:val="00B34FCC"/>
    <w:rsid w:val="00B34FD9"/>
    <w:rsid w:val="00B449DC"/>
    <w:rsid w:val="00B45443"/>
    <w:rsid w:val="00B50C9E"/>
    <w:rsid w:val="00B65A00"/>
    <w:rsid w:val="00B80382"/>
    <w:rsid w:val="00B82726"/>
    <w:rsid w:val="00B8570B"/>
    <w:rsid w:val="00BA0CCE"/>
    <w:rsid w:val="00BA7D1F"/>
    <w:rsid w:val="00BB111D"/>
    <w:rsid w:val="00BB3E2E"/>
    <w:rsid w:val="00BB43A8"/>
    <w:rsid w:val="00BC50F1"/>
    <w:rsid w:val="00BD0DE6"/>
    <w:rsid w:val="00BD0EF7"/>
    <w:rsid w:val="00BD3AB6"/>
    <w:rsid w:val="00BE1C18"/>
    <w:rsid w:val="00C0306F"/>
    <w:rsid w:val="00C13B9F"/>
    <w:rsid w:val="00C13E81"/>
    <w:rsid w:val="00C15034"/>
    <w:rsid w:val="00C17858"/>
    <w:rsid w:val="00C17C3F"/>
    <w:rsid w:val="00C31043"/>
    <w:rsid w:val="00C374E4"/>
    <w:rsid w:val="00C40CE8"/>
    <w:rsid w:val="00C4253F"/>
    <w:rsid w:val="00C43450"/>
    <w:rsid w:val="00C532F4"/>
    <w:rsid w:val="00C60563"/>
    <w:rsid w:val="00C700E3"/>
    <w:rsid w:val="00C741FE"/>
    <w:rsid w:val="00C76E20"/>
    <w:rsid w:val="00C91260"/>
    <w:rsid w:val="00CA4060"/>
    <w:rsid w:val="00CA618C"/>
    <w:rsid w:val="00CC4211"/>
    <w:rsid w:val="00CD3BD2"/>
    <w:rsid w:val="00CE44C5"/>
    <w:rsid w:val="00CF0ECF"/>
    <w:rsid w:val="00CF2B2D"/>
    <w:rsid w:val="00CF5FE2"/>
    <w:rsid w:val="00D003E1"/>
    <w:rsid w:val="00D063E3"/>
    <w:rsid w:val="00D06996"/>
    <w:rsid w:val="00D06A14"/>
    <w:rsid w:val="00D10A8B"/>
    <w:rsid w:val="00D12F6B"/>
    <w:rsid w:val="00D14775"/>
    <w:rsid w:val="00D22589"/>
    <w:rsid w:val="00D22A0D"/>
    <w:rsid w:val="00D23B37"/>
    <w:rsid w:val="00D26996"/>
    <w:rsid w:val="00D40FB4"/>
    <w:rsid w:val="00D43B35"/>
    <w:rsid w:val="00D5188B"/>
    <w:rsid w:val="00D56AE4"/>
    <w:rsid w:val="00D65761"/>
    <w:rsid w:val="00D67D51"/>
    <w:rsid w:val="00D7003A"/>
    <w:rsid w:val="00D717A8"/>
    <w:rsid w:val="00D72B02"/>
    <w:rsid w:val="00D80B66"/>
    <w:rsid w:val="00D94BE1"/>
    <w:rsid w:val="00D94DFF"/>
    <w:rsid w:val="00D9503A"/>
    <w:rsid w:val="00DA2A73"/>
    <w:rsid w:val="00DB2267"/>
    <w:rsid w:val="00DB22C6"/>
    <w:rsid w:val="00DB5519"/>
    <w:rsid w:val="00DC227E"/>
    <w:rsid w:val="00DC35ED"/>
    <w:rsid w:val="00DD205E"/>
    <w:rsid w:val="00DD7CFE"/>
    <w:rsid w:val="00DE2486"/>
    <w:rsid w:val="00E03EA1"/>
    <w:rsid w:val="00E055B9"/>
    <w:rsid w:val="00E06AAA"/>
    <w:rsid w:val="00E14BFA"/>
    <w:rsid w:val="00E17803"/>
    <w:rsid w:val="00E17E7D"/>
    <w:rsid w:val="00E23751"/>
    <w:rsid w:val="00E27D38"/>
    <w:rsid w:val="00E402E7"/>
    <w:rsid w:val="00E43EEB"/>
    <w:rsid w:val="00E47363"/>
    <w:rsid w:val="00E517A7"/>
    <w:rsid w:val="00E52C19"/>
    <w:rsid w:val="00E61BB0"/>
    <w:rsid w:val="00E66AE5"/>
    <w:rsid w:val="00E81B1D"/>
    <w:rsid w:val="00E87A9D"/>
    <w:rsid w:val="00E93FD0"/>
    <w:rsid w:val="00E94699"/>
    <w:rsid w:val="00E97DFB"/>
    <w:rsid w:val="00EB59AA"/>
    <w:rsid w:val="00EB7511"/>
    <w:rsid w:val="00EC631A"/>
    <w:rsid w:val="00ED0184"/>
    <w:rsid w:val="00ED08A8"/>
    <w:rsid w:val="00ED2BE0"/>
    <w:rsid w:val="00EE2571"/>
    <w:rsid w:val="00EE2B7D"/>
    <w:rsid w:val="00EE4F7C"/>
    <w:rsid w:val="00EE505E"/>
    <w:rsid w:val="00F02A1C"/>
    <w:rsid w:val="00F05685"/>
    <w:rsid w:val="00F200FE"/>
    <w:rsid w:val="00F20757"/>
    <w:rsid w:val="00F21B05"/>
    <w:rsid w:val="00F26DCA"/>
    <w:rsid w:val="00F437C3"/>
    <w:rsid w:val="00F45526"/>
    <w:rsid w:val="00F474F7"/>
    <w:rsid w:val="00F5755F"/>
    <w:rsid w:val="00F65CE4"/>
    <w:rsid w:val="00F66187"/>
    <w:rsid w:val="00F724B8"/>
    <w:rsid w:val="00F753A9"/>
    <w:rsid w:val="00F76056"/>
    <w:rsid w:val="00F85317"/>
    <w:rsid w:val="00F957A7"/>
    <w:rsid w:val="00FA0FEC"/>
    <w:rsid w:val="00FA240A"/>
    <w:rsid w:val="00FA6264"/>
    <w:rsid w:val="00FA741E"/>
    <w:rsid w:val="00FB03F3"/>
    <w:rsid w:val="00FB0623"/>
    <w:rsid w:val="00FB39D0"/>
    <w:rsid w:val="00FB7D76"/>
    <w:rsid w:val="00FC1850"/>
    <w:rsid w:val="00FC4F4B"/>
    <w:rsid w:val="00FD0E71"/>
    <w:rsid w:val="00FD2CDD"/>
    <w:rsid w:val="00FD352A"/>
    <w:rsid w:val="00FD6D11"/>
    <w:rsid w:val="00FE27A3"/>
    <w:rsid w:val="00FE3C8D"/>
    <w:rsid w:val="00FF4021"/>
    <w:rsid w:val="00FF67A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F799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450"/>
  </w:style>
  <w:style w:type="paragraph" w:styleId="Heading1">
    <w:name w:val="heading 1"/>
    <w:basedOn w:val="Normal"/>
    <w:link w:val="Heading1Char"/>
    <w:uiPriority w:val="9"/>
    <w:qFormat/>
    <w:rsid w:val="001B28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qFormat/>
    <w:rsid w:val="00A07947"/>
    <w:rPr>
      <w:rFonts w:ascii="Garamond" w:hAnsi="Garamond"/>
      <w:sz w:val="24"/>
      <w:vertAlign w:val="superscript"/>
    </w:rPr>
  </w:style>
  <w:style w:type="paragraph" w:styleId="FootnoteText">
    <w:name w:val="footnote text"/>
    <w:basedOn w:val="Normal"/>
    <w:link w:val="FootnoteTextChar"/>
    <w:autoRedefine/>
    <w:uiPriority w:val="99"/>
    <w:unhideWhenUsed/>
    <w:qFormat/>
    <w:rsid w:val="00F05685"/>
    <w:pPr>
      <w:tabs>
        <w:tab w:val="left" w:pos="6237"/>
      </w:tabs>
      <w:spacing w:line="276" w:lineRule="auto"/>
    </w:pPr>
    <w:rPr>
      <w:sz w:val="20"/>
    </w:rPr>
  </w:style>
  <w:style w:type="character" w:customStyle="1" w:styleId="FootnoteTextChar">
    <w:name w:val="Footnote Text Char"/>
    <w:basedOn w:val="DefaultParagraphFont"/>
    <w:link w:val="FootnoteText"/>
    <w:uiPriority w:val="99"/>
    <w:rsid w:val="00F05685"/>
    <w:rPr>
      <w:sz w:val="20"/>
    </w:rPr>
  </w:style>
  <w:style w:type="character" w:styleId="Hyperlink">
    <w:name w:val="Hyperlink"/>
    <w:basedOn w:val="DefaultParagraphFont"/>
    <w:uiPriority w:val="99"/>
    <w:unhideWhenUsed/>
    <w:rsid w:val="001B5450"/>
    <w:rPr>
      <w:color w:val="0000FF" w:themeColor="hyperlink"/>
      <w:u w:val="single"/>
    </w:rPr>
  </w:style>
  <w:style w:type="character" w:styleId="FollowedHyperlink">
    <w:name w:val="FollowedHyperlink"/>
    <w:basedOn w:val="DefaultParagraphFont"/>
    <w:uiPriority w:val="99"/>
    <w:semiHidden/>
    <w:unhideWhenUsed/>
    <w:rsid w:val="001B5450"/>
    <w:rPr>
      <w:color w:val="800080" w:themeColor="followedHyperlink"/>
      <w:u w:val="single"/>
    </w:rPr>
  </w:style>
  <w:style w:type="paragraph" w:styleId="EndnoteText">
    <w:name w:val="endnote text"/>
    <w:basedOn w:val="Normal"/>
    <w:link w:val="EndnoteTextChar"/>
    <w:uiPriority w:val="99"/>
    <w:semiHidden/>
    <w:unhideWhenUsed/>
    <w:rsid w:val="005D0E05"/>
  </w:style>
  <w:style w:type="character" w:customStyle="1" w:styleId="EndnoteTextChar">
    <w:name w:val="Endnote Text Char"/>
    <w:basedOn w:val="DefaultParagraphFont"/>
    <w:link w:val="EndnoteText"/>
    <w:uiPriority w:val="99"/>
    <w:semiHidden/>
    <w:rsid w:val="005D0E05"/>
  </w:style>
  <w:style w:type="character" w:styleId="EndnoteReference">
    <w:name w:val="endnote reference"/>
    <w:basedOn w:val="DefaultParagraphFont"/>
    <w:uiPriority w:val="99"/>
    <w:semiHidden/>
    <w:unhideWhenUsed/>
    <w:rsid w:val="005D0E05"/>
    <w:rPr>
      <w:vertAlign w:val="superscript"/>
    </w:rPr>
  </w:style>
  <w:style w:type="character" w:customStyle="1" w:styleId="st">
    <w:name w:val="st"/>
    <w:basedOn w:val="DefaultParagraphFont"/>
    <w:rsid w:val="005D0E05"/>
  </w:style>
  <w:style w:type="character" w:styleId="Emphasis">
    <w:name w:val="Emphasis"/>
    <w:basedOn w:val="DefaultParagraphFont"/>
    <w:uiPriority w:val="20"/>
    <w:qFormat/>
    <w:rsid w:val="005D0E05"/>
    <w:rPr>
      <w:i/>
      <w:iCs/>
    </w:rPr>
  </w:style>
  <w:style w:type="paragraph" w:styleId="BalloonText">
    <w:name w:val="Balloon Text"/>
    <w:basedOn w:val="Normal"/>
    <w:link w:val="BalloonTextChar"/>
    <w:uiPriority w:val="99"/>
    <w:semiHidden/>
    <w:unhideWhenUsed/>
    <w:rsid w:val="00DD205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05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15A6E"/>
    <w:rPr>
      <w:sz w:val="18"/>
      <w:szCs w:val="18"/>
    </w:rPr>
  </w:style>
  <w:style w:type="paragraph" w:styleId="CommentText">
    <w:name w:val="annotation text"/>
    <w:basedOn w:val="Normal"/>
    <w:link w:val="CommentTextChar"/>
    <w:uiPriority w:val="99"/>
    <w:semiHidden/>
    <w:unhideWhenUsed/>
    <w:rsid w:val="00315A6E"/>
  </w:style>
  <w:style w:type="character" w:customStyle="1" w:styleId="CommentTextChar">
    <w:name w:val="Comment Text Char"/>
    <w:basedOn w:val="DefaultParagraphFont"/>
    <w:link w:val="CommentText"/>
    <w:uiPriority w:val="99"/>
    <w:semiHidden/>
    <w:rsid w:val="00315A6E"/>
  </w:style>
  <w:style w:type="paragraph" w:styleId="CommentSubject">
    <w:name w:val="annotation subject"/>
    <w:basedOn w:val="CommentText"/>
    <w:next w:val="CommentText"/>
    <w:link w:val="CommentSubjectChar"/>
    <w:uiPriority w:val="99"/>
    <w:semiHidden/>
    <w:unhideWhenUsed/>
    <w:rsid w:val="00315A6E"/>
    <w:rPr>
      <w:b/>
      <w:bCs/>
      <w:sz w:val="20"/>
      <w:szCs w:val="20"/>
    </w:rPr>
  </w:style>
  <w:style w:type="character" w:customStyle="1" w:styleId="CommentSubjectChar">
    <w:name w:val="Comment Subject Char"/>
    <w:basedOn w:val="CommentTextChar"/>
    <w:link w:val="CommentSubject"/>
    <w:uiPriority w:val="99"/>
    <w:semiHidden/>
    <w:rsid w:val="00315A6E"/>
    <w:rPr>
      <w:b/>
      <w:bCs/>
      <w:sz w:val="20"/>
      <w:szCs w:val="20"/>
    </w:rPr>
  </w:style>
  <w:style w:type="paragraph" w:styleId="DocumentMap">
    <w:name w:val="Document Map"/>
    <w:basedOn w:val="Normal"/>
    <w:link w:val="DocumentMapChar"/>
    <w:uiPriority w:val="99"/>
    <w:semiHidden/>
    <w:unhideWhenUsed/>
    <w:rsid w:val="00705101"/>
    <w:rPr>
      <w:rFonts w:ascii="Times New Roman" w:hAnsi="Times New Roman" w:cs="Times New Roman"/>
    </w:rPr>
  </w:style>
  <w:style w:type="character" w:customStyle="1" w:styleId="DocumentMapChar">
    <w:name w:val="Document Map Char"/>
    <w:basedOn w:val="DefaultParagraphFont"/>
    <w:link w:val="DocumentMap"/>
    <w:uiPriority w:val="99"/>
    <w:semiHidden/>
    <w:rsid w:val="00705101"/>
    <w:rPr>
      <w:rFonts w:ascii="Times New Roman" w:hAnsi="Times New Roman" w:cs="Times New Roman"/>
    </w:rPr>
  </w:style>
  <w:style w:type="paragraph" w:styleId="NormalWeb">
    <w:name w:val="Normal (Web)"/>
    <w:basedOn w:val="Normal"/>
    <w:uiPriority w:val="99"/>
    <w:semiHidden/>
    <w:unhideWhenUsed/>
    <w:rsid w:val="003A62AE"/>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B289F"/>
    <w:rPr>
      <w:rFonts w:ascii="Times" w:hAnsi="Times"/>
      <w:b/>
      <w:bCs/>
      <w:kern w:val="36"/>
      <w:sz w:val="48"/>
      <w:szCs w:val="48"/>
    </w:rPr>
  </w:style>
  <w:style w:type="paragraph" w:styleId="NoSpacing">
    <w:name w:val="No Spacing"/>
    <w:uiPriority w:val="1"/>
    <w:qFormat/>
    <w:rsid w:val="001B28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450"/>
  </w:style>
  <w:style w:type="paragraph" w:styleId="Heading1">
    <w:name w:val="heading 1"/>
    <w:basedOn w:val="Normal"/>
    <w:link w:val="Heading1Char"/>
    <w:uiPriority w:val="9"/>
    <w:qFormat/>
    <w:rsid w:val="001B28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qFormat/>
    <w:rsid w:val="00A07947"/>
    <w:rPr>
      <w:rFonts w:ascii="Garamond" w:hAnsi="Garamond"/>
      <w:sz w:val="24"/>
      <w:vertAlign w:val="superscript"/>
    </w:rPr>
  </w:style>
  <w:style w:type="paragraph" w:styleId="FootnoteText">
    <w:name w:val="footnote text"/>
    <w:basedOn w:val="Normal"/>
    <w:link w:val="FootnoteTextChar"/>
    <w:autoRedefine/>
    <w:uiPriority w:val="99"/>
    <w:unhideWhenUsed/>
    <w:qFormat/>
    <w:rsid w:val="00F05685"/>
    <w:pPr>
      <w:tabs>
        <w:tab w:val="left" w:pos="6237"/>
      </w:tabs>
      <w:spacing w:line="276" w:lineRule="auto"/>
    </w:pPr>
    <w:rPr>
      <w:sz w:val="20"/>
    </w:rPr>
  </w:style>
  <w:style w:type="character" w:customStyle="1" w:styleId="FootnoteTextChar">
    <w:name w:val="Footnote Text Char"/>
    <w:basedOn w:val="DefaultParagraphFont"/>
    <w:link w:val="FootnoteText"/>
    <w:uiPriority w:val="99"/>
    <w:rsid w:val="00F05685"/>
    <w:rPr>
      <w:sz w:val="20"/>
    </w:rPr>
  </w:style>
  <w:style w:type="character" w:styleId="Hyperlink">
    <w:name w:val="Hyperlink"/>
    <w:basedOn w:val="DefaultParagraphFont"/>
    <w:uiPriority w:val="99"/>
    <w:unhideWhenUsed/>
    <w:rsid w:val="001B5450"/>
    <w:rPr>
      <w:color w:val="0000FF" w:themeColor="hyperlink"/>
      <w:u w:val="single"/>
    </w:rPr>
  </w:style>
  <w:style w:type="character" w:styleId="FollowedHyperlink">
    <w:name w:val="FollowedHyperlink"/>
    <w:basedOn w:val="DefaultParagraphFont"/>
    <w:uiPriority w:val="99"/>
    <w:semiHidden/>
    <w:unhideWhenUsed/>
    <w:rsid w:val="001B5450"/>
    <w:rPr>
      <w:color w:val="800080" w:themeColor="followedHyperlink"/>
      <w:u w:val="single"/>
    </w:rPr>
  </w:style>
  <w:style w:type="paragraph" w:styleId="EndnoteText">
    <w:name w:val="endnote text"/>
    <w:basedOn w:val="Normal"/>
    <w:link w:val="EndnoteTextChar"/>
    <w:uiPriority w:val="99"/>
    <w:semiHidden/>
    <w:unhideWhenUsed/>
    <w:rsid w:val="005D0E05"/>
  </w:style>
  <w:style w:type="character" w:customStyle="1" w:styleId="EndnoteTextChar">
    <w:name w:val="Endnote Text Char"/>
    <w:basedOn w:val="DefaultParagraphFont"/>
    <w:link w:val="EndnoteText"/>
    <w:uiPriority w:val="99"/>
    <w:semiHidden/>
    <w:rsid w:val="005D0E05"/>
  </w:style>
  <w:style w:type="character" w:styleId="EndnoteReference">
    <w:name w:val="endnote reference"/>
    <w:basedOn w:val="DefaultParagraphFont"/>
    <w:uiPriority w:val="99"/>
    <w:semiHidden/>
    <w:unhideWhenUsed/>
    <w:rsid w:val="005D0E05"/>
    <w:rPr>
      <w:vertAlign w:val="superscript"/>
    </w:rPr>
  </w:style>
  <w:style w:type="character" w:customStyle="1" w:styleId="st">
    <w:name w:val="st"/>
    <w:basedOn w:val="DefaultParagraphFont"/>
    <w:rsid w:val="005D0E05"/>
  </w:style>
  <w:style w:type="character" w:styleId="Emphasis">
    <w:name w:val="Emphasis"/>
    <w:basedOn w:val="DefaultParagraphFont"/>
    <w:uiPriority w:val="20"/>
    <w:qFormat/>
    <w:rsid w:val="005D0E05"/>
    <w:rPr>
      <w:i/>
      <w:iCs/>
    </w:rPr>
  </w:style>
  <w:style w:type="paragraph" w:styleId="BalloonText">
    <w:name w:val="Balloon Text"/>
    <w:basedOn w:val="Normal"/>
    <w:link w:val="BalloonTextChar"/>
    <w:uiPriority w:val="99"/>
    <w:semiHidden/>
    <w:unhideWhenUsed/>
    <w:rsid w:val="00DD205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05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15A6E"/>
    <w:rPr>
      <w:sz w:val="18"/>
      <w:szCs w:val="18"/>
    </w:rPr>
  </w:style>
  <w:style w:type="paragraph" w:styleId="CommentText">
    <w:name w:val="annotation text"/>
    <w:basedOn w:val="Normal"/>
    <w:link w:val="CommentTextChar"/>
    <w:uiPriority w:val="99"/>
    <w:semiHidden/>
    <w:unhideWhenUsed/>
    <w:rsid w:val="00315A6E"/>
  </w:style>
  <w:style w:type="character" w:customStyle="1" w:styleId="CommentTextChar">
    <w:name w:val="Comment Text Char"/>
    <w:basedOn w:val="DefaultParagraphFont"/>
    <w:link w:val="CommentText"/>
    <w:uiPriority w:val="99"/>
    <w:semiHidden/>
    <w:rsid w:val="00315A6E"/>
  </w:style>
  <w:style w:type="paragraph" w:styleId="CommentSubject">
    <w:name w:val="annotation subject"/>
    <w:basedOn w:val="CommentText"/>
    <w:next w:val="CommentText"/>
    <w:link w:val="CommentSubjectChar"/>
    <w:uiPriority w:val="99"/>
    <w:semiHidden/>
    <w:unhideWhenUsed/>
    <w:rsid w:val="00315A6E"/>
    <w:rPr>
      <w:b/>
      <w:bCs/>
      <w:sz w:val="20"/>
      <w:szCs w:val="20"/>
    </w:rPr>
  </w:style>
  <w:style w:type="character" w:customStyle="1" w:styleId="CommentSubjectChar">
    <w:name w:val="Comment Subject Char"/>
    <w:basedOn w:val="CommentTextChar"/>
    <w:link w:val="CommentSubject"/>
    <w:uiPriority w:val="99"/>
    <w:semiHidden/>
    <w:rsid w:val="00315A6E"/>
    <w:rPr>
      <w:b/>
      <w:bCs/>
      <w:sz w:val="20"/>
      <w:szCs w:val="20"/>
    </w:rPr>
  </w:style>
  <w:style w:type="paragraph" w:styleId="DocumentMap">
    <w:name w:val="Document Map"/>
    <w:basedOn w:val="Normal"/>
    <w:link w:val="DocumentMapChar"/>
    <w:uiPriority w:val="99"/>
    <w:semiHidden/>
    <w:unhideWhenUsed/>
    <w:rsid w:val="00705101"/>
    <w:rPr>
      <w:rFonts w:ascii="Times New Roman" w:hAnsi="Times New Roman" w:cs="Times New Roman"/>
    </w:rPr>
  </w:style>
  <w:style w:type="character" w:customStyle="1" w:styleId="DocumentMapChar">
    <w:name w:val="Document Map Char"/>
    <w:basedOn w:val="DefaultParagraphFont"/>
    <w:link w:val="DocumentMap"/>
    <w:uiPriority w:val="99"/>
    <w:semiHidden/>
    <w:rsid w:val="00705101"/>
    <w:rPr>
      <w:rFonts w:ascii="Times New Roman" w:hAnsi="Times New Roman" w:cs="Times New Roman"/>
    </w:rPr>
  </w:style>
  <w:style w:type="paragraph" w:styleId="NormalWeb">
    <w:name w:val="Normal (Web)"/>
    <w:basedOn w:val="Normal"/>
    <w:uiPriority w:val="99"/>
    <w:semiHidden/>
    <w:unhideWhenUsed/>
    <w:rsid w:val="003A62AE"/>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B289F"/>
    <w:rPr>
      <w:rFonts w:ascii="Times" w:hAnsi="Times"/>
      <w:b/>
      <w:bCs/>
      <w:kern w:val="36"/>
      <w:sz w:val="48"/>
      <w:szCs w:val="48"/>
    </w:rPr>
  </w:style>
  <w:style w:type="paragraph" w:styleId="NoSpacing">
    <w:name w:val="No Spacing"/>
    <w:uiPriority w:val="1"/>
    <w:qFormat/>
    <w:rsid w:val="001B2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334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6/09/relationships/commentsIds" Target="commentsIds.xml"/><Relationship Id="rId12"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longair@lincoln.ac.uk"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www.scottisharchitects.org.uk/architect_full.php?id=200375" TargetMode="External"/><Relationship Id="rId4" Type="http://schemas.openxmlformats.org/officeDocument/2006/relationships/hyperlink" Target="https://api.parliament.uk/historic-hansard/lords/1901/mar/25/scottish-presbyterian-soldiers-in-india" TargetMode="External"/><Relationship Id="rId5" Type="http://schemas.openxmlformats.org/officeDocument/2006/relationships/hyperlink" Target="https://www.flickr.com/photos/23268776@N03/4273505989" TargetMode="External"/><Relationship Id="rId6" Type="http://schemas.openxmlformats.org/officeDocument/2006/relationships/hyperlink" Target="http://www.scottisharchitects.org.uk/architect_full.php?id=200375" TargetMode="External"/><Relationship Id="rId7" Type="http://schemas.openxmlformats.org/officeDocument/2006/relationships/hyperlink" Target="http://www.scottisharchitects.org.uk/architect_full.php?id=100348" TargetMode="External"/><Relationship Id="rId1" Type="http://schemas.openxmlformats.org/officeDocument/2006/relationships/hyperlink" Target="http://www.scottisharchitects.org.uk/architect_full.php?id=202059" TargetMode="External"/><Relationship Id="rId2" Type="http://schemas.openxmlformats.org/officeDocument/2006/relationships/hyperlink" Target="http://www.scottisharchitects.org.uk/architect_full.php?id=2003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17</Pages>
  <Words>7210</Words>
  <Characters>38865</Characters>
  <Application>Microsoft Macintosh Word</Application>
  <DocSecurity>0</DocSecurity>
  <Lines>580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9</cp:revision>
  <dcterms:created xsi:type="dcterms:W3CDTF">2018-12-05T10:05:00Z</dcterms:created>
  <dcterms:modified xsi:type="dcterms:W3CDTF">2018-12-05T11:51:00Z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id="CxFav5mh"/&gt;&lt;style id="http://www.zotero.org/styles/chicago-fullnote-bibliography" locale="en-GB" hasBibliography="1" bibliographyStyleHasBeenSet="0"/&gt;&lt;prefs&gt;&lt;pref name="fieldType" value="Field"/&gt;</vt:lpwstr>
  </property>
  <property fmtid="{D5CDD505-2E9C-101B-9397-08002B2CF9AE}" pid="3" name="ZOTERO_PREF_2">
    <vt:lpwstr>&lt;pref name="storeReferences" value="true"/&gt;&lt;pref name="automaticJournalAbbreviations" value="true"/&gt;&lt;pref name="noteType" value="1"/&gt;&lt;/prefs&gt;&lt;/data&gt;</vt:lpwstr>
  </property>
</Properties>
</file>