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94C11E" w14:textId="77777777" w:rsidR="004C030A" w:rsidRPr="00F70F64" w:rsidRDefault="002A5F5C" w:rsidP="005F313B">
      <w:pPr>
        <w:spacing w:line="480" w:lineRule="auto"/>
        <w:jc w:val="center"/>
        <w:rPr>
          <w:rFonts w:ascii="Times New Roman" w:hAnsi="Times New Roman" w:cs="Times New Roman"/>
          <w:b/>
          <w:color w:val="000000" w:themeColor="text1"/>
          <w:sz w:val="24"/>
          <w:szCs w:val="24"/>
        </w:rPr>
      </w:pPr>
      <w:r w:rsidRPr="00F70F64">
        <w:rPr>
          <w:rFonts w:ascii="Times New Roman" w:hAnsi="Times New Roman" w:cs="Times New Roman"/>
          <w:b/>
          <w:color w:val="000000" w:themeColor="text1"/>
          <w:sz w:val="24"/>
          <w:szCs w:val="24"/>
        </w:rPr>
        <w:t xml:space="preserve">‘Familiar but not intimate’: </w:t>
      </w:r>
      <w:r w:rsidR="00F4536C" w:rsidRPr="00F70F64">
        <w:rPr>
          <w:rFonts w:ascii="Times New Roman" w:hAnsi="Times New Roman" w:cs="Times New Roman"/>
          <w:b/>
          <w:color w:val="000000" w:themeColor="text1"/>
          <w:sz w:val="24"/>
          <w:szCs w:val="24"/>
        </w:rPr>
        <w:t>E</w:t>
      </w:r>
      <w:r w:rsidRPr="00F70F64">
        <w:rPr>
          <w:rFonts w:ascii="Times New Roman" w:hAnsi="Times New Roman" w:cs="Times New Roman"/>
          <w:b/>
          <w:color w:val="000000" w:themeColor="text1"/>
          <w:sz w:val="24"/>
          <w:szCs w:val="24"/>
        </w:rPr>
        <w:t>xecutive oversight of the UK intelligence and security agencies</w:t>
      </w:r>
    </w:p>
    <w:p w14:paraId="7CC13FDC" w14:textId="77777777" w:rsidR="002A5F5C" w:rsidRPr="00F70F64" w:rsidRDefault="002A5F5C" w:rsidP="005F313B">
      <w:pPr>
        <w:spacing w:line="480" w:lineRule="auto"/>
        <w:jc w:val="center"/>
        <w:rPr>
          <w:rFonts w:ascii="Times New Roman" w:hAnsi="Times New Roman" w:cs="Times New Roman"/>
          <w:color w:val="000000" w:themeColor="text1"/>
          <w:sz w:val="24"/>
          <w:szCs w:val="24"/>
        </w:rPr>
      </w:pPr>
      <w:r w:rsidRPr="00F70F64">
        <w:rPr>
          <w:rFonts w:ascii="Times New Roman" w:hAnsi="Times New Roman" w:cs="Times New Roman"/>
          <w:color w:val="000000" w:themeColor="text1"/>
          <w:sz w:val="24"/>
          <w:szCs w:val="24"/>
        </w:rPr>
        <w:t>Andrew Defty</w:t>
      </w:r>
    </w:p>
    <w:p w14:paraId="1CBBE252" w14:textId="77777777" w:rsidR="00F4536C" w:rsidRPr="00F70F64" w:rsidRDefault="00F4536C" w:rsidP="005F313B">
      <w:pPr>
        <w:spacing w:line="480" w:lineRule="auto"/>
        <w:jc w:val="center"/>
        <w:rPr>
          <w:rFonts w:ascii="Times New Roman" w:hAnsi="Times New Roman" w:cs="Times New Roman"/>
          <w:b/>
          <w:color w:val="000000" w:themeColor="text1"/>
          <w:sz w:val="24"/>
          <w:szCs w:val="24"/>
        </w:rPr>
      </w:pPr>
    </w:p>
    <w:p w14:paraId="6EE61FF4" w14:textId="77777777" w:rsidR="002A5F5C" w:rsidRPr="00F70F64" w:rsidRDefault="002A5F5C" w:rsidP="005F313B">
      <w:pPr>
        <w:spacing w:line="480" w:lineRule="auto"/>
        <w:jc w:val="center"/>
        <w:rPr>
          <w:rFonts w:ascii="Times New Roman" w:hAnsi="Times New Roman" w:cs="Times New Roman"/>
          <w:b/>
          <w:color w:val="000000" w:themeColor="text1"/>
          <w:sz w:val="24"/>
          <w:szCs w:val="24"/>
        </w:rPr>
      </w:pPr>
      <w:r w:rsidRPr="00F70F64">
        <w:rPr>
          <w:rFonts w:ascii="Times New Roman" w:hAnsi="Times New Roman" w:cs="Times New Roman"/>
          <w:b/>
          <w:color w:val="000000" w:themeColor="text1"/>
          <w:sz w:val="24"/>
          <w:szCs w:val="24"/>
        </w:rPr>
        <w:t>Abstract</w:t>
      </w:r>
    </w:p>
    <w:p w14:paraId="0D64CE60" w14:textId="13AC6322" w:rsidR="00FC0364" w:rsidRPr="00F70F64" w:rsidRDefault="002A5F5C" w:rsidP="005F313B">
      <w:pPr>
        <w:spacing w:line="480" w:lineRule="auto"/>
        <w:rPr>
          <w:rFonts w:ascii="Times New Roman" w:hAnsi="Times New Roman" w:cs="Times New Roman"/>
          <w:color w:val="000000" w:themeColor="text1"/>
          <w:sz w:val="24"/>
          <w:szCs w:val="24"/>
        </w:rPr>
      </w:pPr>
      <w:r w:rsidRPr="00F70F64">
        <w:rPr>
          <w:rFonts w:ascii="Times New Roman" w:hAnsi="Times New Roman" w:cs="Times New Roman"/>
          <w:color w:val="000000" w:themeColor="text1"/>
          <w:sz w:val="24"/>
          <w:szCs w:val="24"/>
        </w:rPr>
        <w:t xml:space="preserve">Studies of the relationship between </w:t>
      </w:r>
      <w:r w:rsidR="00104ECC" w:rsidRPr="00F70F64">
        <w:rPr>
          <w:rFonts w:ascii="Times New Roman" w:hAnsi="Times New Roman" w:cs="Times New Roman"/>
          <w:color w:val="000000" w:themeColor="text1"/>
          <w:sz w:val="24"/>
          <w:szCs w:val="24"/>
        </w:rPr>
        <w:t>m</w:t>
      </w:r>
      <w:r w:rsidRPr="00F70F64">
        <w:rPr>
          <w:rFonts w:ascii="Times New Roman" w:hAnsi="Times New Roman" w:cs="Times New Roman"/>
          <w:color w:val="000000" w:themeColor="text1"/>
          <w:sz w:val="24"/>
          <w:szCs w:val="24"/>
        </w:rPr>
        <w:t>inisters and the intelligence agencies have tended to focus on the government’</w:t>
      </w:r>
      <w:r w:rsidR="00E652F4" w:rsidRPr="00F70F64">
        <w:rPr>
          <w:rFonts w:ascii="Times New Roman" w:hAnsi="Times New Roman" w:cs="Times New Roman"/>
          <w:color w:val="000000" w:themeColor="text1"/>
          <w:sz w:val="24"/>
          <w:szCs w:val="24"/>
        </w:rPr>
        <w:t>s use of intelligence, while</w:t>
      </w:r>
      <w:r w:rsidRPr="00F70F64">
        <w:rPr>
          <w:rFonts w:ascii="Times New Roman" w:hAnsi="Times New Roman" w:cs="Times New Roman"/>
          <w:color w:val="000000" w:themeColor="text1"/>
          <w:sz w:val="24"/>
          <w:szCs w:val="24"/>
        </w:rPr>
        <w:t xml:space="preserve"> studies of </w:t>
      </w:r>
      <w:r w:rsidR="00E652F4" w:rsidRPr="00F70F64">
        <w:rPr>
          <w:rFonts w:ascii="Times New Roman" w:hAnsi="Times New Roman" w:cs="Times New Roman"/>
          <w:color w:val="000000" w:themeColor="text1"/>
          <w:sz w:val="24"/>
          <w:szCs w:val="24"/>
        </w:rPr>
        <w:t xml:space="preserve">intelligence </w:t>
      </w:r>
      <w:r w:rsidRPr="00F70F64">
        <w:rPr>
          <w:rFonts w:ascii="Times New Roman" w:hAnsi="Times New Roman" w:cs="Times New Roman"/>
          <w:color w:val="000000" w:themeColor="text1"/>
          <w:sz w:val="24"/>
          <w:szCs w:val="24"/>
        </w:rPr>
        <w:t xml:space="preserve">oversight </w:t>
      </w:r>
      <w:r w:rsidR="00E652F4" w:rsidRPr="00F70F64">
        <w:rPr>
          <w:rFonts w:ascii="Times New Roman" w:hAnsi="Times New Roman" w:cs="Times New Roman"/>
          <w:color w:val="000000" w:themeColor="text1"/>
          <w:sz w:val="24"/>
          <w:szCs w:val="24"/>
        </w:rPr>
        <w:t xml:space="preserve">in the UK </w:t>
      </w:r>
      <w:r w:rsidRPr="00F70F64">
        <w:rPr>
          <w:rFonts w:ascii="Times New Roman" w:hAnsi="Times New Roman" w:cs="Times New Roman"/>
          <w:color w:val="000000" w:themeColor="text1"/>
          <w:sz w:val="24"/>
          <w:szCs w:val="24"/>
        </w:rPr>
        <w:t>have focused almost exclusively on the work of the parliamentary Intelligence and Security Committee. This paper will examine the role of the execu</w:t>
      </w:r>
      <w:r w:rsidR="00E652F4" w:rsidRPr="00F70F64">
        <w:rPr>
          <w:rFonts w:ascii="Times New Roman" w:hAnsi="Times New Roman" w:cs="Times New Roman"/>
          <w:color w:val="000000" w:themeColor="text1"/>
          <w:sz w:val="24"/>
          <w:szCs w:val="24"/>
        </w:rPr>
        <w:t>tive in the oversight of the</w:t>
      </w:r>
      <w:r w:rsidR="00F97F1C" w:rsidRPr="00F70F64">
        <w:rPr>
          <w:rFonts w:ascii="Times New Roman" w:hAnsi="Times New Roman" w:cs="Times New Roman"/>
          <w:color w:val="000000" w:themeColor="text1"/>
          <w:sz w:val="24"/>
          <w:szCs w:val="24"/>
        </w:rPr>
        <w:t xml:space="preserve"> UK</w:t>
      </w:r>
      <w:r w:rsidR="00E652F4" w:rsidRPr="00F70F64">
        <w:rPr>
          <w:rFonts w:ascii="Times New Roman" w:hAnsi="Times New Roman" w:cs="Times New Roman"/>
          <w:color w:val="000000" w:themeColor="text1"/>
          <w:sz w:val="24"/>
          <w:szCs w:val="24"/>
        </w:rPr>
        <w:t xml:space="preserve"> </w:t>
      </w:r>
      <w:r w:rsidRPr="00F70F64">
        <w:rPr>
          <w:rFonts w:ascii="Times New Roman" w:hAnsi="Times New Roman" w:cs="Times New Roman"/>
          <w:color w:val="000000" w:themeColor="text1"/>
          <w:sz w:val="24"/>
          <w:szCs w:val="24"/>
        </w:rPr>
        <w:t xml:space="preserve">intelligence and security agencies. </w:t>
      </w:r>
      <w:r w:rsidR="00E652F4" w:rsidRPr="00F70F64">
        <w:rPr>
          <w:rFonts w:ascii="Times New Roman" w:hAnsi="Times New Roman" w:cs="Times New Roman"/>
          <w:color w:val="000000" w:themeColor="text1"/>
          <w:sz w:val="24"/>
          <w:szCs w:val="24"/>
        </w:rPr>
        <w:t xml:space="preserve">Drawing on a range of sources including a series of interviews with former Cabinet </w:t>
      </w:r>
      <w:r w:rsidR="005766C8" w:rsidRPr="00F70F64">
        <w:rPr>
          <w:rFonts w:ascii="Times New Roman" w:hAnsi="Times New Roman" w:cs="Times New Roman"/>
          <w:color w:val="000000" w:themeColor="text1"/>
          <w:sz w:val="24"/>
          <w:szCs w:val="24"/>
        </w:rPr>
        <w:t>m</w:t>
      </w:r>
      <w:r w:rsidR="00E652F4" w:rsidRPr="00F70F64">
        <w:rPr>
          <w:rFonts w:ascii="Times New Roman" w:hAnsi="Times New Roman" w:cs="Times New Roman"/>
          <w:color w:val="000000" w:themeColor="text1"/>
          <w:sz w:val="24"/>
          <w:szCs w:val="24"/>
        </w:rPr>
        <w:t xml:space="preserve">inisters, </w:t>
      </w:r>
      <w:r w:rsidR="00F97F1C" w:rsidRPr="00F70F64">
        <w:rPr>
          <w:rFonts w:ascii="Times New Roman" w:hAnsi="Times New Roman" w:cs="Times New Roman"/>
          <w:color w:val="000000" w:themeColor="text1"/>
          <w:sz w:val="24"/>
          <w:szCs w:val="24"/>
        </w:rPr>
        <w:t xml:space="preserve">reports of other oversight bodies, </w:t>
      </w:r>
      <w:r w:rsidR="00E652F4" w:rsidRPr="00F70F64">
        <w:rPr>
          <w:rFonts w:ascii="Times New Roman" w:hAnsi="Times New Roman" w:cs="Times New Roman"/>
          <w:color w:val="000000" w:themeColor="text1"/>
          <w:sz w:val="24"/>
          <w:szCs w:val="24"/>
        </w:rPr>
        <w:t xml:space="preserve">as well as </w:t>
      </w:r>
      <w:r w:rsidR="00104ECC" w:rsidRPr="00F70F64">
        <w:rPr>
          <w:rFonts w:ascii="Times New Roman" w:hAnsi="Times New Roman" w:cs="Times New Roman"/>
          <w:color w:val="000000" w:themeColor="text1"/>
          <w:sz w:val="24"/>
          <w:szCs w:val="24"/>
        </w:rPr>
        <w:t>m</w:t>
      </w:r>
      <w:r w:rsidR="00E652F4" w:rsidRPr="00F70F64">
        <w:rPr>
          <w:rFonts w:ascii="Times New Roman" w:hAnsi="Times New Roman" w:cs="Times New Roman"/>
          <w:color w:val="000000" w:themeColor="text1"/>
          <w:sz w:val="24"/>
          <w:szCs w:val="24"/>
        </w:rPr>
        <w:t>inisters’ respo</w:t>
      </w:r>
      <w:r w:rsidR="00F97F1C" w:rsidRPr="00F70F64">
        <w:rPr>
          <w:rFonts w:ascii="Times New Roman" w:hAnsi="Times New Roman" w:cs="Times New Roman"/>
          <w:color w:val="000000" w:themeColor="text1"/>
          <w:sz w:val="24"/>
          <w:szCs w:val="24"/>
        </w:rPr>
        <w:t xml:space="preserve">nses to parliamentary questions on their role, it will trace the evolution of </w:t>
      </w:r>
      <w:r w:rsidR="00104ECC" w:rsidRPr="00F70F64">
        <w:rPr>
          <w:rFonts w:ascii="Times New Roman" w:hAnsi="Times New Roman" w:cs="Times New Roman"/>
          <w:color w:val="000000" w:themeColor="text1"/>
          <w:sz w:val="24"/>
          <w:szCs w:val="24"/>
        </w:rPr>
        <w:t>m</w:t>
      </w:r>
      <w:r w:rsidR="00F97F1C" w:rsidRPr="00F70F64">
        <w:rPr>
          <w:rFonts w:ascii="Times New Roman" w:hAnsi="Times New Roman" w:cs="Times New Roman"/>
          <w:color w:val="000000" w:themeColor="text1"/>
          <w:sz w:val="24"/>
          <w:szCs w:val="24"/>
        </w:rPr>
        <w:t>inister</w:t>
      </w:r>
      <w:r w:rsidR="009B3CA0" w:rsidRPr="00F70F64">
        <w:rPr>
          <w:rFonts w:ascii="Times New Roman" w:hAnsi="Times New Roman" w:cs="Times New Roman"/>
          <w:color w:val="000000" w:themeColor="text1"/>
          <w:sz w:val="24"/>
          <w:szCs w:val="24"/>
        </w:rPr>
        <w:t xml:space="preserve">ial accountability for the UK </w:t>
      </w:r>
      <w:r w:rsidR="00F97F1C" w:rsidRPr="00F70F64">
        <w:rPr>
          <w:rFonts w:ascii="Times New Roman" w:hAnsi="Times New Roman" w:cs="Times New Roman"/>
          <w:color w:val="000000" w:themeColor="text1"/>
          <w:sz w:val="24"/>
          <w:szCs w:val="24"/>
        </w:rPr>
        <w:t>intelligence</w:t>
      </w:r>
      <w:r w:rsidR="009B3CA0" w:rsidRPr="00F70F64">
        <w:rPr>
          <w:rFonts w:ascii="Times New Roman" w:hAnsi="Times New Roman" w:cs="Times New Roman"/>
          <w:color w:val="000000" w:themeColor="text1"/>
          <w:sz w:val="24"/>
          <w:szCs w:val="24"/>
        </w:rPr>
        <w:t xml:space="preserve"> and security agencies</w:t>
      </w:r>
      <w:r w:rsidR="00F97F1C" w:rsidRPr="00F70F64">
        <w:rPr>
          <w:rFonts w:ascii="Times New Roman" w:hAnsi="Times New Roman" w:cs="Times New Roman"/>
          <w:color w:val="000000" w:themeColor="text1"/>
          <w:sz w:val="24"/>
          <w:szCs w:val="24"/>
        </w:rPr>
        <w:t xml:space="preserve">. The </w:t>
      </w:r>
      <w:r w:rsidR="009B3CA0" w:rsidRPr="00F70F64">
        <w:rPr>
          <w:rFonts w:ascii="Times New Roman" w:hAnsi="Times New Roman" w:cs="Times New Roman"/>
          <w:color w:val="000000" w:themeColor="text1"/>
          <w:sz w:val="24"/>
          <w:szCs w:val="24"/>
        </w:rPr>
        <w:t>article</w:t>
      </w:r>
      <w:r w:rsidR="00F97F1C" w:rsidRPr="00F70F64">
        <w:rPr>
          <w:rFonts w:ascii="Times New Roman" w:hAnsi="Times New Roman" w:cs="Times New Roman"/>
          <w:color w:val="000000" w:themeColor="text1"/>
          <w:sz w:val="24"/>
          <w:szCs w:val="24"/>
        </w:rPr>
        <w:t xml:space="preserve"> raises questions about the capacity of </w:t>
      </w:r>
      <w:r w:rsidR="00104ECC" w:rsidRPr="00F70F64">
        <w:rPr>
          <w:rFonts w:ascii="Times New Roman" w:hAnsi="Times New Roman" w:cs="Times New Roman"/>
          <w:color w:val="000000" w:themeColor="text1"/>
          <w:sz w:val="24"/>
          <w:szCs w:val="24"/>
        </w:rPr>
        <w:t>m</w:t>
      </w:r>
      <w:r w:rsidR="00F97F1C" w:rsidRPr="00F70F64">
        <w:rPr>
          <w:rFonts w:ascii="Times New Roman" w:hAnsi="Times New Roman" w:cs="Times New Roman"/>
          <w:color w:val="000000" w:themeColor="text1"/>
          <w:sz w:val="24"/>
          <w:szCs w:val="24"/>
        </w:rPr>
        <w:t xml:space="preserve">inisters to provide effective scrutiny in this area, focusing on </w:t>
      </w:r>
      <w:r w:rsidR="00104ECC" w:rsidRPr="00F70F64">
        <w:rPr>
          <w:rFonts w:ascii="Times New Roman" w:hAnsi="Times New Roman" w:cs="Times New Roman"/>
          <w:color w:val="000000" w:themeColor="text1"/>
          <w:sz w:val="24"/>
          <w:szCs w:val="24"/>
        </w:rPr>
        <w:t>m</w:t>
      </w:r>
      <w:r w:rsidR="00F97F1C" w:rsidRPr="00F70F64">
        <w:rPr>
          <w:rFonts w:ascii="Times New Roman" w:hAnsi="Times New Roman" w:cs="Times New Roman"/>
          <w:color w:val="000000" w:themeColor="text1"/>
          <w:sz w:val="24"/>
          <w:szCs w:val="24"/>
        </w:rPr>
        <w:t xml:space="preserve">inisters’ knowledge and understanding of the work of the intelligence agencies, the impact of ministerial workload and the likelihood of conflicts of interest. </w:t>
      </w:r>
      <w:r w:rsidR="00E652F4" w:rsidRPr="00F70F64">
        <w:rPr>
          <w:rFonts w:ascii="Times New Roman" w:hAnsi="Times New Roman" w:cs="Times New Roman"/>
          <w:color w:val="000000" w:themeColor="text1"/>
          <w:sz w:val="24"/>
          <w:szCs w:val="24"/>
        </w:rPr>
        <w:t xml:space="preserve"> </w:t>
      </w:r>
    </w:p>
    <w:p w14:paraId="6F4E00BB" w14:textId="77777777" w:rsidR="00FC0364" w:rsidRPr="00F70F64" w:rsidRDefault="00FC0364" w:rsidP="005F313B">
      <w:pPr>
        <w:spacing w:line="480" w:lineRule="auto"/>
        <w:rPr>
          <w:rFonts w:ascii="Times New Roman" w:hAnsi="Times New Roman" w:cs="Times New Roman"/>
          <w:color w:val="000000" w:themeColor="text1"/>
          <w:sz w:val="24"/>
          <w:szCs w:val="24"/>
        </w:rPr>
      </w:pPr>
      <w:r w:rsidRPr="00F70F64">
        <w:rPr>
          <w:rFonts w:ascii="Times New Roman" w:hAnsi="Times New Roman" w:cs="Times New Roman"/>
          <w:color w:val="000000" w:themeColor="text1"/>
          <w:sz w:val="24"/>
          <w:szCs w:val="24"/>
        </w:rPr>
        <w:br w:type="page"/>
      </w:r>
    </w:p>
    <w:p w14:paraId="1E7EE731" w14:textId="77777777" w:rsidR="002A5F5C" w:rsidRPr="00F70F64" w:rsidRDefault="00FC0364" w:rsidP="005F313B">
      <w:pPr>
        <w:spacing w:line="480" w:lineRule="auto"/>
        <w:rPr>
          <w:rFonts w:ascii="Times New Roman" w:hAnsi="Times New Roman" w:cs="Times New Roman"/>
          <w:b/>
          <w:color w:val="000000" w:themeColor="text1"/>
          <w:sz w:val="24"/>
          <w:szCs w:val="24"/>
        </w:rPr>
      </w:pPr>
      <w:r w:rsidRPr="00F70F64">
        <w:rPr>
          <w:rFonts w:ascii="Times New Roman" w:hAnsi="Times New Roman" w:cs="Times New Roman"/>
          <w:b/>
          <w:color w:val="000000" w:themeColor="text1"/>
          <w:sz w:val="24"/>
          <w:szCs w:val="24"/>
        </w:rPr>
        <w:lastRenderedPageBreak/>
        <w:t>Introduction</w:t>
      </w:r>
    </w:p>
    <w:p w14:paraId="057813F4" w14:textId="3CC0ADF6" w:rsidR="00FC0364" w:rsidRPr="00F70F64" w:rsidRDefault="00B66169" w:rsidP="005F313B">
      <w:pPr>
        <w:spacing w:line="480" w:lineRule="auto"/>
        <w:rPr>
          <w:rFonts w:ascii="Times New Roman" w:hAnsi="Times New Roman" w:cs="Times New Roman"/>
          <w:color w:val="000000" w:themeColor="text1"/>
          <w:sz w:val="24"/>
          <w:szCs w:val="24"/>
        </w:rPr>
      </w:pPr>
      <w:r w:rsidRPr="00F70F64">
        <w:rPr>
          <w:rFonts w:ascii="Times New Roman" w:hAnsi="Times New Roman" w:cs="Times New Roman"/>
          <w:color w:val="000000" w:themeColor="text1"/>
          <w:sz w:val="24"/>
          <w:szCs w:val="24"/>
        </w:rPr>
        <w:t xml:space="preserve">Studies of the relationship between the executive and intelligence agencies have tended to focus on the intelligence-policy nexus, seeking </w:t>
      </w:r>
      <w:r w:rsidR="00286C78" w:rsidRPr="00F70F64">
        <w:rPr>
          <w:rFonts w:ascii="Times New Roman" w:hAnsi="Times New Roman" w:cs="Times New Roman"/>
          <w:color w:val="000000" w:themeColor="text1"/>
          <w:sz w:val="24"/>
          <w:szCs w:val="24"/>
        </w:rPr>
        <w:t xml:space="preserve">primarily </w:t>
      </w:r>
      <w:r w:rsidRPr="00F70F64">
        <w:rPr>
          <w:rFonts w:ascii="Times New Roman" w:hAnsi="Times New Roman" w:cs="Times New Roman"/>
          <w:color w:val="000000" w:themeColor="text1"/>
          <w:sz w:val="24"/>
          <w:szCs w:val="24"/>
        </w:rPr>
        <w:t xml:space="preserve">to </w:t>
      </w:r>
      <w:r w:rsidR="00D242C0" w:rsidRPr="00F70F64">
        <w:rPr>
          <w:rFonts w:ascii="Times New Roman" w:hAnsi="Times New Roman" w:cs="Times New Roman"/>
          <w:color w:val="000000" w:themeColor="text1"/>
          <w:sz w:val="24"/>
          <w:szCs w:val="24"/>
        </w:rPr>
        <w:t xml:space="preserve">examine the mechanisms </w:t>
      </w:r>
      <w:r w:rsidR="00F33479" w:rsidRPr="00F70F64">
        <w:rPr>
          <w:rFonts w:ascii="Times New Roman" w:hAnsi="Times New Roman" w:cs="Times New Roman"/>
          <w:color w:val="000000" w:themeColor="text1"/>
          <w:sz w:val="24"/>
          <w:szCs w:val="24"/>
        </w:rPr>
        <w:t>through</w:t>
      </w:r>
      <w:r w:rsidR="00D242C0" w:rsidRPr="00F70F64">
        <w:rPr>
          <w:rFonts w:ascii="Times New Roman" w:hAnsi="Times New Roman" w:cs="Times New Roman"/>
          <w:color w:val="000000" w:themeColor="text1"/>
          <w:sz w:val="24"/>
          <w:szCs w:val="24"/>
        </w:rPr>
        <w:t xml:space="preserve"> which </w:t>
      </w:r>
      <w:r w:rsidRPr="00F70F64">
        <w:rPr>
          <w:rFonts w:ascii="Times New Roman" w:hAnsi="Times New Roman" w:cs="Times New Roman"/>
          <w:color w:val="000000" w:themeColor="text1"/>
          <w:sz w:val="24"/>
          <w:szCs w:val="24"/>
        </w:rPr>
        <w:t xml:space="preserve">intelligence </w:t>
      </w:r>
      <w:r w:rsidR="00F33479" w:rsidRPr="00F70F64">
        <w:rPr>
          <w:rFonts w:ascii="Times New Roman" w:hAnsi="Times New Roman" w:cs="Times New Roman"/>
          <w:color w:val="000000" w:themeColor="text1"/>
          <w:sz w:val="24"/>
          <w:szCs w:val="24"/>
        </w:rPr>
        <w:t>feeds into the p</w:t>
      </w:r>
      <w:r w:rsidRPr="00F70F64">
        <w:rPr>
          <w:rFonts w:ascii="Times New Roman" w:hAnsi="Times New Roman" w:cs="Times New Roman"/>
          <w:color w:val="000000" w:themeColor="text1"/>
          <w:sz w:val="24"/>
          <w:szCs w:val="24"/>
        </w:rPr>
        <w:t>olicy</w:t>
      </w:r>
      <w:r w:rsidR="00F33479" w:rsidRPr="00F70F64">
        <w:rPr>
          <w:rFonts w:ascii="Times New Roman" w:hAnsi="Times New Roman" w:cs="Times New Roman"/>
          <w:color w:val="000000" w:themeColor="text1"/>
          <w:sz w:val="24"/>
          <w:szCs w:val="24"/>
        </w:rPr>
        <w:t xml:space="preserve"> process</w:t>
      </w:r>
      <w:r w:rsidRPr="00F70F64">
        <w:rPr>
          <w:rFonts w:ascii="Times New Roman" w:hAnsi="Times New Roman" w:cs="Times New Roman"/>
          <w:color w:val="000000" w:themeColor="text1"/>
          <w:sz w:val="24"/>
          <w:szCs w:val="24"/>
        </w:rPr>
        <w:t xml:space="preserve">, or </w:t>
      </w:r>
      <w:r w:rsidR="00F33479" w:rsidRPr="00F70F64">
        <w:rPr>
          <w:rFonts w:ascii="Times New Roman" w:hAnsi="Times New Roman" w:cs="Times New Roman"/>
          <w:color w:val="000000" w:themeColor="text1"/>
          <w:sz w:val="24"/>
          <w:szCs w:val="24"/>
        </w:rPr>
        <w:t xml:space="preserve">the </w:t>
      </w:r>
      <w:r w:rsidR="00D242C0" w:rsidRPr="00F70F64">
        <w:rPr>
          <w:rFonts w:ascii="Times New Roman" w:hAnsi="Times New Roman" w:cs="Times New Roman"/>
          <w:color w:val="000000" w:themeColor="text1"/>
          <w:sz w:val="24"/>
          <w:szCs w:val="24"/>
        </w:rPr>
        <w:t xml:space="preserve">ways in which </w:t>
      </w:r>
      <w:r w:rsidRPr="00F70F64">
        <w:rPr>
          <w:rFonts w:ascii="Times New Roman" w:hAnsi="Times New Roman" w:cs="Times New Roman"/>
          <w:color w:val="000000" w:themeColor="text1"/>
          <w:sz w:val="24"/>
          <w:szCs w:val="24"/>
        </w:rPr>
        <w:t xml:space="preserve">policy-makers have sought to mobilise intelligence in </w:t>
      </w:r>
      <w:r w:rsidR="00F33479" w:rsidRPr="00F70F64">
        <w:rPr>
          <w:rFonts w:ascii="Times New Roman" w:hAnsi="Times New Roman" w:cs="Times New Roman"/>
          <w:color w:val="000000" w:themeColor="text1"/>
          <w:sz w:val="24"/>
          <w:szCs w:val="24"/>
        </w:rPr>
        <w:t>support of policy.</w:t>
      </w:r>
      <w:r w:rsidR="00E83A04" w:rsidRPr="00F70F64">
        <w:rPr>
          <w:rStyle w:val="EndnoteReference"/>
          <w:rFonts w:ascii="Times New Roman" w:hAnsi="Times New Roman" w:cs="Times New Roman"/>
          <w:color w:val="000000" w:themeColor="text1"/>
          <w:sz w:val="24"/>
          <w:szCs w:val="24"/>
        </w:rPr>
        <w:endnoteReference w:id="1"/>
      </w:r>
      <w:r w:rsidR="00F33479" w:rsidRPr="00F70F64">
        <w:rPr>
          <w:rFonts w:ascii="Times New Roman" w:hAnsi="Times New Roman" w:cs="Times New Roman"/>
          <w:color w:val="000000" w:themeColor="text1"/>
          <w:sz w:val="24"/>
          <w:szCs w:val="24"/>
        </w:rPr>
        <w:t xml:space="preserve"> </w:t>
      </w:r>
      <w:r w:rsidR="00FC4DEB" w:rsidRPr="00F70F64">
        <w:rPr>
          <w:rFonts w:ascii="Times New Roman" w:hAnsi="Times New Roman" w:cs="Times New Roman"/>
          <w:color w:val="000000" w:themeColor="text1"/>
          <w:sz w:val="24"/>
          <w:szCs w:val="24"/>
        </w:rPr>
        <w:t>In the UK t</w:t>
      </w:r>
      <w:r w:rsidRPr="00F70F64">
        <w:rPr>
          <w:rFonts w:ascii="Times New Roman" w:hAnsi="Times New Roman" w:cs="Times New Roman"/>
          <w:color w:val="000000" w:themeColor="text1"/>
          <w:sz w:val="24"/>
          <w:szCs w:val="24"/>
        </w:rPr>
        <w:t xml:space="preserve">here </w:t>
      </w:r>
      <w:r w:rsidR="00D242C0" w:rsidRPr="00F70F64">
        <w:rPr>
          <w:rFonts w:ascii="Times New Roman" w:hAnsi="Times New Roman" w:cs="Times New Roman"/>
          <w:color w:val="000000" w:themeColor="text1"/>
          <w:sz w:val="24"/>
          <w:szCs w:val="24"/>
        </w:rPr>
        <w:t xml:space="preserve">has been a </w:t>
      </w:r>
      <w:r w:rsidR="008B0290" w:rsidRPr="00F70F64">
        <w:rPr>
          <w:rFonts w:ascii="Times New Roman" w:hAnsi="Times New Roman" w:cs="Times New Roman"/>
          <w:color w:val="000000" w:themeColor="text1"/>
          <w:sz w:val="24"/>
          <w:szCs w:val="24"/>
        </w:rPr>
        <w:t xml:space="preserve">particular </w:t>
      </w:r>
      <w:r w:rsidR="00B57F0A" w:rsidRPr="00F70F64">
        <w:rPr>
          <w:rFonts w:ascii="Times New Roman" w:hAnsi="Times New Roman" w:cs="Times New Roman"/>
          <w:color w:val="000000" w:themeColor="text1"/>
          <w:sz w:val="24"/>
          <w:szCs w:val="24"/>
        </w:rPr>
        <w:t>interest in</w:t>
      </w:r>
      <w:r w:rsidR="00D242C0" w:rsidRPr="00F70F64">
        <w:rPr>
          <w:rFonts w:ascii="Times New Roman" w:hAnsi="Times New Roman" w:cs="Times New Roman"/>
          <w:color w:val="000000" w:themeColor="text1"/>
          <w:sz w:val="24"/>
          <w:szCs w:val="24"/>
        </w:rPr>
        <w:t xml:space="preserve"> the relationship between Prime Ministers and the intelligence and security agencies.</w:t>
      </w:r>
      <w:r w:rsidR="000F299C" w:rsidRPr="00F70F64">
        <w:rPr>
          <w:rStyle w:val="EndnoteReference"/>
          <w:rFonts w:ascii="Times New Roman" w:hAnsi="Times New Roman" w:cs="Times New Roman"/>
          <w:color w:val="000000" w:themeColor="text1"/>
          <w:sz w:val="24"/>
          <w:szCs w:val="24"/>
        </w:rPr>
        <w:endnoteReference w:id="2"/>
      </w:r>
      <w:r w:rsidR="00D242C0" w:rsidRPr="00F70F64">
        <w:rPr>
          <w:rFonts w:ascii="Times New Roman" w:hAnsi="Times New Roman" w:cs="Times New Roman"/>
          <w:color w:val="000000" w:themeColor="text1"/>
          <w:sz w:val="24"/>
          <w:szCs w:val="24"/>
        </w:rPr>
        <w:t xml:space="preserve"> In </w:t>
      </w:r>
      <w:r w:rsidR="00AC6744" w:rsidRPr="00F70F64">
        <w:rPr>
          <w:rFonts w:ascii="Times New Roman" w:hAnsi="Times New Roman" w:cs="Times New Roman"/>
          <w:color w:val="000000" w:themeColor="text1"/>
          <w:sz w:val="24"/>
          <w:szCs w:val="24"/>
        </w:rPr>
        <w:t>a</w:t>
      </w:r>
      <w:r w:rsidR="00D242C0" w:rsidRPr="00F70F64">
        <w:rPr>
          <w:rFonts w:ascii="Times New Roman" w:hAnsi="Times New Roman" w:cs="Times New Roman"/>
          <w:color w:val="000000" w:themeColor="text1"/>
          <w:sz w:val="24"/>
          <w:szCs w:val="24"/>
        </w:rPr>
        <w:t xml:space="preserve"> recent addition to </w:t>
      </w:r>
      <w:r w:rsidR="00F76430" w:rsidRPr="00F70F64">
        <w:rPr>
          <w:rFonts w:ascii="Times New Roman" w:hAnsi="Times New Roman" w:cs="Times New Roman"/>
          <w:color w:val="000000" w:themeColor="text1"/>
          <w:sz w:val="24"/>
          <w:szCs w:val="24"/>
        </w:rPr>
        <w:t>the</w:t>
      </w:r>
      <w:r w:rsidR="00D242C0" w:rsidRPr="00F70F64">
        <w:rPr>
          <w:rFonts w:ascii="Times New Roman" w:hAnsi="Times New Roman" w:cs="Times New Roman"/>
          <w:color w:val="000000" w:themeColor="text1"/>
          <w:sz w:val="24"/>
          <w:szCs w:val="24"/>
        </w:rPr>
        <w:t xml:space="preserve"> literature on th</w:t>
      </w:r>
      <w:r w:rsidR="00F76430" w:rsidRPr="00F70F64">
        <w:rPr>
          <w:rFonts w:ascii="Times New Roman" w:hAnsi="Times New Roman" w:cs="Times New Roman"/>
          <w:color w:val="000000" w:themeColor="text1"/>
          <w:sz w:val="24"/>
          <w:szCs w:val="24"/>
        </w:rPr>
        <w:t>is</w:t>
      </w:r>
      <w:r w:rsidR="00D242C0" w:rsidRPr="00F70F64">
        <w:rPr>
          <w:rFonts w:ascii="Times New Roman" w:hAnsi="Times New Roman" w:cs="Times New Roman"/>
          <w:color w:val="000000" w:themeColor="text1"/>
          <w:sz w:val="24"/>
          <w:szCs w:val="24"/>
        </w:rPr>
        <w:t xml:space="preserve"> subject,</w:t>
      </w:r>
      <w:r w:rsidRPr="00F70F64">
        <w:rPr>
          <w:rFonts w:ascii="Times New Roman" w:hAnsi="Times New Roman" w:cs="Times New Roman"/>
          <w:color w:val="000000" w:themeColor="text1"/>
          <w:sz w:val="24"/>
          <w:szCs w:val="24"/>
        </w:rPr>
        <w:t xml:space="preserve"> </w:t>
      </w:r>
      <w:r w:rsidR="005D78B0" w:rsidRPr="00F70F64">
        <w:rPr>
          <w:rFonts w:ascii="Times New Roman" w:hAnsi="Times New Roman" w:cs="Times New Roman"/>
          <w:color w:val="000000" w:themeColor="text1"/>
          <w:sz w:val="24"/>
          <w:szCs w:val="24"/>
        </w:rPr>
        <w:t>Richard Aldrich and Rory Cormac trace</w:t>
      </w:r>
      <w:r w:rsidR="00AC6744" w:rsidRPr="00F70F64">
        <w:rPr>
          <w:rFonts w:ascii="Times New Roman" w:hAnsi="Times New Roman" w:cs="Times New Roman"/>
          <w:color w:val="000000" w:themeColor="text1"/>
          <w:sz w:val="24"/>
          <w:szCs w:val="24"/>
        </w:rPr>
        <w:t>d</w:t>
      </w:r>
      <w:r w:rsidR="00D242C0" w:rsidRPr="00F70F64">
        <w:rPr>
          <w:rFonts w:ascii="Times New Roman" w:hAnsi="Times New Roman" w:cs="Times New Roman"/>
          <w:color w:val="000000" w:themeColor="text1"/>
          <w:sz w:val="24"/>
          <w:szCs w:val="24"/>
        </w:rPr>
        <w:t xml:space="preserve"> the extent to which su</w:t>
      </w:r>
      <w:r w:rsidR="005D78B0" w:rsidRPr="00F70F64">
        <w:rPr>
          <w:rFonts w:ascii="Times New Roman" w:hAnsi="Times New Roman" w:cs="Times New Roman"/>
          <w:color w:val="000000" w:themeColor="text1"/>
          <w:sz w:val="24"/>
          <w:szCs w:val="24"/>
        </w:rPr>
        <w:t xml:space="preserve">ccessive Prime Ministers, from Asquith to Cameron, </w:t>
      </w:r>
      <w:r w:rsidR="00D242C0" w:rsidRPr="00F70F64">
        <w:rPr>
          <w:rFonts w:ascii="Times New Roman" w:hAnsi="Times New Roman" w:cs="Times New Roman"/>
          <w:color w:val="000000" w:themeColor="text1"/>
          <w:sz w:val="24"/>
          <w:szCs w:val="24"/>
        </w:rPr>
        <w:t>sought to</w:t>
      </w:r>
      <w:r w:rsidR="005D78B0" w:rsidRPr="00F70F64">
        <w:rPr>
          <w:rFonts w:ascii="Times New Roman" w:hAnsi="Times New Roman" w:cs="Times New Roman"/>
          <w:color w:val="000000" w:themeColor="text1"/>
          <w:sz w:val="24"/>
          <w:szCs w:val="24"/>
        </w:rPr>
        <w:t xml:space="preserve"> use intelligence</w:t>
      </w:r>
      <w:r w:rsidR="00D242C0" w:rsidRPr="00F70F64">
        <w:rPr>
          <w:rFonts w:ascii="Times New Roman" w:hAnsi="Times New Roman" w:cs="Times New Roman"/>
          <w:color w:val="000000" w:themeColor="text1"/>
          <w:sz w:val="24"/>
          <w:szCs w:val="24"/>
        </w:rPr>
        <w:t xml:space="preserve"> in order to</w:t>
      </w:r>
      <w:r w:rsidR="00F33479" w:rsidRPr="00F70F64">
        <w:rPr>
          <w:rFonts w:ascii="Times New Roman" w:hAnsi="Times New Roman" w:cs="Times New Roman"/>
          <w:color w:val="000000" w:themeColor="text1"/>
          <w:sz w:val="24"/>
          <w:szCs w:val="24"/>
        </w:rPr>
        <w:t xml:space="preserve"> further their agenda at home, and particularly abroad.</w:t>
      </w:r>
      <w:r w:rsidR="00E83A04" w:rsidRPr="00F70F64">
        <w:rPr>
          <w:rStyle w:val="EndnoteReference"/>
          <w:rFonts w:ascii="Times New Roman" w:hAnsi="Times New Roman" w:cs="Times New Roman"/>
          <w:color w:val="000000" w:themeColor="text1"/>
          <w:sz w:val="24"/>
          <w:szCs w:val="24"/>
        </w:rPr>
        <w:endnoteReference w:id="3"/>
      </w:r>
      <w:r w:rsidR="00D242C0" w:rsidRPr="00F70F64">
        <w:rPr>
          <w:rFonts w:ascii="Times New Roman" w:hAnsi="Times New Roman" w:cs="Times New Roman"/>
          <w:color w:val="000000" w:themeColor="text1"/>
          <w:sz w:val="24"/>
          <w:szCs w:val="24"/>
        </w:rPr>
        <w:t xml:space="preserve"> </w:t>
      </w:r>
      <w:r w:rsidR="00F33479" w:rsidRPr="00F70F64">
        <w:rPr>
          <w:rFonts w:ascii="Times New Roman" w:hAnsi="Times New Roman" w:cs="Times New Roman"/>
          <w:color w:val="000000" w:themeColor="text1"/>
          <w:sz w:val="24"/>
          <w:szCs w:val="24"/>
        </w:rPr>
        <w:t>However, th</w:t>
      </w:r>
      <w:r w:rsidR="00F76430" w:rsidRPr="00F70F64">
        <w:rPr>
          <w:rFonts w:ascii="Times New Roman" w:hAnsi="Times New Roman" w:cs="Times New Roman"/>
          <w:color w:val="000000" w:themeColor="text1"/>
          <w:sz w:val="24"/>
          <w:szCs w:val="24"/>
        </w:rPr>
        <w:t>e</w:t>
      </w:r>
      <w:r w:rsidR="00F33479" w:rsidRPr="00F70F64">
        <w:rPr>
          <w:rFonts w:ascii="Times New Roman" w:hAnsi="Times New Roman" w:cs="Times New Roman"/>
          <w:color w:val="000000" w:themeColor="text1"/>
          <w:sz w:val="24"/>
          <w:szCs w:val="24"/>
        </w:rPr>
        <w:t xml:space="preserve"> literature on </w:t>
      </w:r>
      <w:r w:rsidR="008B0290" w:rsidRPr="00F70F64">
        <w:rPr>
          <w:rFonts w:ascii="Times New Roman" w:hAnsi="Times New Roman" w:cs="Times New Roman"/>
          <w:color w:val="000000" w:themeColor="text1"/>
          <w:sz w:val="24"/>
          <w:szCs w:val="24"/>
        </w:rPr>
        <w:t>mi</w:t>
      </w:r>
      <w:r w:rsidR="00F33479" w:rsidRPr="00F70F64">
        <w:rPr>
          <w:rFonts w:ascii="Times New Roman" w:hAnsi="Times New Roman" w:cs="Times New Roman"/>
          <w:color w:val="000000" w:themeColor="text1"/>
          <w:sz w:val="24"/>
          <w:szCs w:val="24"/>
        </w:rPr>
        <w:t>nisters as users of intelligence often neglects another, at times contradictory, role which is that the executive also</w:t>
      </w:r>
      <w:r w:rsidR="005766C8" w:rsidRPr="00F70F64">
        <w:rPr>
          <w:rFonts w:ascii="Times New Roman" w:hAnsi="Times New Roman" w:cs="Times New Roman"/>
          <w:color w:val="000000" w:themeColor="text1"/>
          <w:sz w:val="24"/>
          <w:szCs w:val="24"/>
        </w:rPr>
        <w:t xml:space="preserve"> has a role in</w:t>
      </w:r>
      <w:r w:rsidR="00F33479" w:rsidRPr="00F70F64">
        <w:rPr>
          <w:rFonts w:ascii="Times New Roman" w:hAnsi="Times New Roman" w:cs="Times New Roman"/>
          <w:color w:val="000000" w:themeColor="text1"/>
          <w:sz w:val="24"/>
          <w:szCs w:val="24"/>
        </w:rPr>
        <w:t xml:space="preserve"> provid</w:t>
      </w:r>
      <w:r w:rsidR="005766C8" w:rsidRPr="00F70F64">
        <w:rPr>
          <w:rFonts w:ascii="Times New Roman" w:hAnsi="Times New Roman" w:cs="Times New Roman"/>
          <w:color w:val="000000" w:themeColor="text1"/>
          <w:sz w:val="24"/>
          <w:szCs w:val="24"/>
        </w:rPr>
        <w:t>ing</w:t>
      </w:r>
      <w:r w:rsidR="00F33479" w:rsidRPr="00F70F64">
        <w:rPr>
          <w:rFonts w:ascii="Times New Roman" w:hAnsi="Times New Roman" w:cs="Times New Roman"/>
          <w:color w:val="000000" w:themeColor="text1"/>
          <w:sz w:val="24"/>
          <w:szCs w:val="24"/>
        </w:rPr>
        <w:t xml:space="preserve"> </w:t>
      </w:r>
      <w:r w:rsidR="00840AD6" w:rsidRPr="00F70F64">
        <w:rPr>
          <w:rFonts w:ascii="Times New Roman" w:hAnsi="Times New Roman" w:cs="Times New Roman"/>
          <w:color w:val="000000" w:themeColor="text1"/>
          <w:sz w:val="24"/>
          <w:szCs w:val="24"/>
        </w:rPr>
        <w:t xml:space="preserve">oversight </w:t>
      </w:r>
      <w:r w:rsidR="00F33479" w:rsidRPr="00F70F64">
        <w:rPr>
          <w:rFonts w:ascii="Times New Roman" w:hAnsi="Times New Roman" w:cs="Times New Roman"/>
          <w:color w:val="000000" w:themeColor="text1"/>
          <w:sz w:val="24"/>
          <w:szCs w:val="24"/>
        </w:rPr>
        <w:t>of the intelligence and security agencies. Indeed, far from exercising a restraining influence on the work</w:t>
      </w:r>
      <w:r w:rsidR="00FC4DEB" w:rsidRPr="00F70F64">
        <w:rPr>
          <w:rFonts w:ascii="Times New Roman" w:hAnsi="Times New Roman" w:cs="Times New Roman"/>
          <w:color w:val="000000" w:themeColor="text1"/>
          <w:sz w:val="24"/>
          <w:szCs w:val="24"/>
        </w:rPr>
        <w:t xml:space="preserve"> of</w:t>
      </w:r>
      <w:r w:rsidR="00F33479" w:rsidRPr="00F70F64">
        <w:rPr>
          <w:rFonts w:ascii="Times New Roman" w:hAnsi="Times New Roman" w:cs="Times New Roman"/>
          <w:color w:val="000000" w:themeColor="text1"/>
          <w:sz w:val="24"/>
          <w:szCs w:val="24"/>
        </w:rPr>
        <w:t xml:space="preserve"> </w:t>
      </w:r>
      <w:r w:rsidR="003C284B" w:rsidRPr="00F70F64">
        <w:rPr>
          <w:rFonts w:ascii="Times New Roman" w:hAnsi="Times New Roman" w:cs="Times New Roman"/>
          <w:color w:val="000000" w:themeColor="text1"/>
          <w:sz w:val="24"/>
          <w:szCs w:val="24"/>
        </w:rPr>
        <w:t xml:space="preserve">the </w:t>
      </w:r>
      <w:r w:rsidR="00F33479" w:rsidRPr="00F70F64">
        <w:rPr>
          <w:rFonts w:ascii="Times New Roman" w:hAnsi="Times New Roman" w:cs="Times New Roman"/>
          <w:color w:val="000000" w:themeColor="text1"/>
          <w:sz w:val="24"/>
          <w:szCs w:val="24"/>
        </w:rPr>
        <w:t>agencies</w:t>
      </w:r>
      <w:r w:rsidR="006E22C8" w:rsidRPr="00F70F64">
        <w:rPr>
          <w:rFonts w:ascii="Times New Roman" w:hAnsi="Times New Roman" w:cs="Times New Roman"/>
          <w:color w:val="000000" w:themeColor="text1"/>
          <w:sz w:val="24"/>
          <w:szCs w:val="24"/>
        </w:rPr>
        <w:t>,</w:t>
      </w:r>
      <w:r w:rsidR="00F33479" w:rsidRPr="00F70F64">
        <w:rPr>
          <w:rFonts w:ascii="Times New Roman" w:hAnsi="Times New Roman" w:cs="Times New Roman"/>
          <w:color w:val="000000" w:themeColor="text1"/>
          <w:sz w:val="24"/>
          <w:szCs w:val="24"/>
        </w:rPr>
        <w:t xml:space="preserve"> the literature has tended to focus on </w:t>
      </w:r>
      <w:r w:rsidR="008B0290" w:rsidRPr="00F70F64">
        <w:rPr>
          <w:rFonts w:ascii="Times New Roman" w:hAnsi="Times New Roman" w:cs="Times New Roman"/>
          <w:color w:val="000000" w:themeColor="text1"/>
          <w:sz w:val="24"/>
          <w:szCs w:val="24"/>
        </w:rPr>
        <w:t>m</w:t>
      </w:r>
      <w:r w:rsidR="00F33479" w:rsidRPr="00F70F64">
        <w:rPr>
          <w:rFonts w:ascii="Times New Roman" w:hAnsi="Times New Roman" w:cs="Times New Roman"/>
          <w:color w:val="000000" w:themeColor="text1"/>
          <w:sz w:val="24"/>
          <w:szCs w:val="24"/>
        </w:rPr>
        <w:t xml:space="preserve">inisterial enthusiasm for </w:t>
      </w:r>
      <w:r w:rsidR="003C284B" w:rsidRPr="00F70F64">
        <w:rPr>
          <w:rFonts w:ascii="Times New Roman" w:hAnsi="Times New Roman" w:cs="Times New Roman"/>
          <w:color w:val="000000" w:themeColor="text1"/>
          <w:sz w:val="24"/>
          <w:szCs w:val="24"/>
        </w:rPr>
        <w:t>covert action. Aldrich and Cormac for example argue that, ‘[w]hen secret intelligence took extreme risks, it was usually at the direction of Downing Street.’</w:t>
      </w:r>
      <w:r w:rsidR="00E83A04" w:rsidRPr="00F70F64">
        <w:rPr>
          <w:rStyle w:val="EndnoteReference"/>
          <w:rFonts w:ascii="Times New Roman" w:hAnsi="Times New Roman" w:cs="Times New Roman"/>
          <w:color w:val="000000" w:themeColor="text1"/>
          <w:sz w:val="24"/>
          <w:szCs w:val="24"/>
        </w:rPr>
        <w:endnoteReference w:id="4"/>
      </w:r>
      <w:r w:rsidR="003C284B" w:rsidRPr="00F70F64">
        <w:rPr>
          <w:rFonts w:ascii="Times New Roman" w:hAnsi="Times New Roman" w:cs="Times New Roman"/>
          <w:color w:val="000000" w:themeColor="text1"/>
          <w:sz w:val="24"/>
          <w:szCs w:val="24"/>
        </w:rPr>
        <w:t xml:space="preserve"> </w:t>
      </w:r>
      <w:r w:rsidR="00617947" w:rsidRPr="00F70F64">
        <w:rPr>
          <w:rFonts w:ascii="Times New Roman" w:hAnsi="Times New Roman" w:cs="Times New Roman"/>
          <w:color w:val="000000" w:themeColor="text1"/>
          <w:sz w:val="24"/>
          <w:szCs w:val="24"/>
        </w:rPr>
        <w:t xml:space="preserve">While </w:t>
      </w:r>
      <w:r w:rsidR="00B57F0A" w:rsidRPr="00F70F64">
        <w:rPr>
          <w:rFonts w:ascii="Times New Roman" w:hAnsi="Times New Roman" w:cs="Times New Roman"/>
          <w:color w:val="000000" w:themeColor="text1"/>
          <w:sz w:val="24"/>
          <w:szCs w:val="24"/>
        </w:rPr>
        <w:t>some ministers’</w:t>
      </w:r>
      <w:r w:rsidR="00617947" w:rsidRPr="00F70F64">
        <w:rPr>
          <w:rFonts w:ascii="Times New Roman" w:hAnsi="Times New Roman" w:cs="Times New Roman"/>
          <w:color w:val="000000" w:themeColor="text1"/>
          <w:sz w:val="24"/>
          <w:szCs w:val="24"/>
        </w:rPr>
        <w:t xml:space="preserve"> enthusiasm for secret intelligence has been well documented, one recent study of intelligence accountability in the UK described the status of ministers within the formal structures of accountability as ‘ambiguous.’</w:t>
      </w:r>
      <w:r w:rsidR="00B57F0A" w:rsidRPr="00F70F64">
        <w:rPr>
          <w:rStyle w:val="EndnoteReference"/>
          <w:rFonts w:ascii="Times New Roman" w:hAnsi="Times New Roman" w:cs="Times New Roman"/>
          <w:color w:val="000000" w:themeColor="text1"/>
          <w:sz w:val="24"/>
          <w:szCs w:val="24"/>
        </w:rPr>
        <w:endnoteReference w:id="5"/>
      </w:r>
      <w:r w:rsidR="00617947" w:rsidRPr="00F70F64">
        <w:rPr>
          <w:rFonts w:ascii="Times New Roman" w:hAnsi="Times New Roman" w:cs="Times New Roman"/>
          <w:color w:val="000000" w:themeColor="text1"/>
          <w:sz w:val="24"/>
          <w:szCs w:val="24"/>
        </w:rPr>
        <w:t xml:space="preserve"> </w:t>
      </w:r>
      <w:r w:rsidR="003C284B" w:rsidRPr="00F70F64">
        <w:rPr>
          <w:rFonts w:ascii="Times New Roman" w:hAnsi="Times New Roman" w:cs="Times New Roman"/>
          <w:color w:val="000000" w:themeColor="text1"/>
          <w:sz w:val="24"/>
          <w:szCs w:val="24"/>
        </w:rPr>
        <w:t xml:space="preserve">Yet government </w:t>
      </w:r>
      <w:r w:rsidR="00104ECC" w:rsidRPr="00F70F64">
        <w:rPr>
          <w:rFonts w:ascii="Times New Roman" w:hAnsi="Times New Roman" w:cs="Times New Roman"/>
          <w:color w:val="000000" w:themeColor="text1"/>
          <w:sz w:val="24"/>
          <w:szCs w:val="24"/>
        </w:rPr>
        <w:t>m</w:t>
      </w:r>
      <w:r w:rsidR="003C284B" w:rsidRPr="00F70F64">
        <w:rPr>
          <w:rFonts w:ascii="Times New Roman" w:hAnsi="Times New Roman" w:cs="Times New Roman"/>
          <w:color w:val="000000" w:themeColor="text1"/>
          <w:sz w:val="24"/>
          <w:szCs w:val="24"/>
        </w:rPr>
        <w:t xml:space="preserve">inisters </w:t>
      </w:r>
      <w:r w:rsidR="00617947" w:rsidRPr="00F70F64">
        <w:rPr>
          <w:rFonts w:ascii="Times New Roman" w:hAnsi="Times New Roman" w:cs="Times New Roman"/>
          <w:color w:val="000000" w:themeColor="text1"/>
          <w:sz w:val="24"/>
          <w:szCs w:val="24"/>
        </w:rPr>
        <w:t xml:space="preserve">do </w:t>
      </w:r>
      <w:r w:rsidR="003C284B" w:rsidRPr="00F70F64">
        <w:rPr>
          <w:rFonts w:ascii="Times New Roman" w:hAnsi="Times New Roman" w:cs="Times New Roman"/>
          <w:color w:val="000000" w:themeColor="text1"/>
          <w:sz w:val="24"/>
          <w:szCs w:val="24"/>
        </w:rPr>
        <w:t>have a responsibility</w:t>
      </w:r>
      <w:r w:rsidR="004D5B9D" w:rsidRPr="00F70F64">
        <w:rPr>
          <w:rFonts w:ascii="Times New Roman" w:hAnsi="Times New Roman" w:cs="Times New Roman"/>
          <w:color w:val="000000" w:themeColor="text1"/>
          <w:sz w:val="24"/>
          <w:szCs w:val="24"/>
        </w:rPr>
        <w:t>,</w:t>
      </w:r>
      <w:r w:rsidR="005D290E" w:rsidRPr="00F70F64">
        <w:rPr>
          <w:rFonts w:ascii="Times New Roman" w:hAnsi="Times New Roman" w:cs="Times New Roman"/>
          <w:color w:val="000000" w:themeColor="text1"/>
          <w:sz w:val="24"/>
          <w:szCs w:val="24"/>
        </w:rPr>
        <w:t xml:space="preserve"> </w:t>
      </w:r>
      <w:r w:rsidR="003C284B" w:rsidRPr="00F70F64">
        <w:rPr>
          <w:rFonts w:ascii="Times New Roman" w:hAnsi="Times New Roman" w:cs="Times New Roman"/>
          <w:color w:val="000000" w:themeColor="text1"/>
          <w:sz w:val="24"/>
          <w:szCs w:val="24"/>
        </w:rPr>
        <w:t>and more recently a legal obligation</w:t>
      </w:r>
      <w:r w:rsidR="004D5B9D" w:rsidRPr="00F70F64">
        <w:rPr>
          <w:rFonts w:ascii="Times New Roman" w:hAnsi="Times New Roman" w:cs="Times New Roman"/>
          <w:color w:val="000000" w:themeColor="text1"/>
          <w:sz w:val="24"/>
          <w:szCs w:val="24"/>
        </w:rPr>
        <w:t>,</w:t>
      </w:r>
      <w:r w:rsidR="003C284B" w:rsidRPr="00F70F64">
        <w:rPr>
          <w:rFonts w:ascii="Times New Roman" w:hAnsi="Times New Roman" w:cs="Times New Roman"/>
          <w:color w:val="000000" w:themeColor="text1"/>
          <w:sz w:val="24"/>
          <w:szCs w:val="24"/>
        </w:rPr>
        <w:t xml:space="preserve"> to ensure that the intelligence and security agencies operate within the law</w:t>
      </w:r>
      <w:r w:rsidR="005D290E" w:rsidRPr="00F70F64">
        <w:rPr>
          <w:rFonts w:ascii="Times New Roman" w:hAnsi="Times New Roman" w:cs="Times New Roman"/>
          <w:color w:val="000000" w:themeColor="text1"/>
          <w:sz w:val="24"/>
          <w:szCs w:val="24"/>
        </w:rPr>
        <w:t xml:space="preserve">. </w:t>
      </w:r>
      <w:r w:rsidR="00CC5F50" w:rsidRPr="00F70F64">
        <w:rPr>
          <w:rFonts w:ascii="Times New Roman" w:hAnsi="Times New Roman" w:cs="Times New Roman"/>
          <w:color w:val="000000" w:themeColor="text1"/>
          <w:sz w:val="24"/>
          <w:szCs w:val="24"/>
        </w:rPr>
        <w:t xml:space="preserve">Prior to the appointment in 1985 of </w:t>
      </w:r>
      <w:r w:rsidR="00036D54" w:rsidRPr="00F70F64">
        <w:rPr>
          <w:rFonts w:ascii="Times New Roman" w:hAnsi="Times New Roman" w:cs="Times New Roman"/>
          <w:color w:val="000000" w:themeColor="text1"/>
          <w:sz w:val="24"/>
          <w:szCs w:val="24"/>
        </w:rPr>
        <w:t>a</w:t>
      </w:r>
      <w:r w:rsidR="00CC5F50" w:rsidRPr="00F70F64">
        <w:rPr>
          <w:rFonts w:ascii="Times New Roman" w:hAnsi="Times New Roman" w:cs="Times New Roman"/>
          <w:color w:val="000000" w:themeColor="text1"/>
          <w:sz w:val="24"/>
          <w:szCs w:val="24"/>
        </w:rPr>
        <w:t xml:space="preserve"> </w:t>
      </w:r>
      <w:r w:rsidR="00036D54" w:rsidRPr="00F70F64">
        <w:rPr>
          <w:rFonts w:ascii="Times New Roman" w:hAnsi="Times New Roman" w:cs="Times New Roman"/>
          <w:color w:val="000000" w:themeColor="text1"/>
          <w:sz w:val="24"/>
          <w:szCs w:val="24"/>
        </w:rPr>
        <w:t>judicial commissioner</w:t>
      </w:r>
      <w:r w:rsidR="00CC5F50" w:rsidRPr="00F70F64">
        <w:rPr>
          <w:rFonts w:ascii="Times New Roman" w:hAnsi="Times New Roman" w:cs="Times New Roman"/>
          <w:color w:val="000000" w:themeColor="text1"/>
          <w:sz w:val="24"/>
          <w:szCs w:val="24"/>
        </w:rPr>
        <w:t xml:space="preserve"> to oversee the interception of communications and the establishment of a parliamentary oversight committee in 1994, </w:t>
      </w:r>
      <w:r w:rsidR="008B0290" w:rsidRPr="00F70F64">
        <w:rPr>
          <w:rFonts w:ascii="Times New Roman" w:hAnsi="Times New Roman" w:cs="Times New Roman"/>
          <w:color w:val="000000" w:themeColor="text1"/>
          <w:sz w:val="24"/>
          <w:szCs w:val="24"/>
        </w:rPr>
        <w:t>m</w:t>
      </w:r>
      <w:r w:rsidR="00CC5F50" w:rsidRPr="00F70F64">
        <w:rPr>
          <w:rFonts w:ascii="Times New Roman" w:hAnsi="Times New Roman" w:cs="Times New Roman"/>
          <w:color w:val="000000" w:themeColor="text1"/>
          <w:sz w:val="24"/>
          <w:szCs w:val="24"/>
        </w:rPr>
        <w:t>iniste</w:t>
      </w:r>
      <w:r w:rsidR="00036D54" w:rsidRPr="00F70F64">
        <w:rPr>
          <w:rFonts w:ascii="Times New Roman" w:hAnsi="Times New Roman" w:cs="Times New Roman"/>
          <w:color w:val="000000" w:themeColor="text1"/>
          <w:sz w:val="24"/>
          <w:szCs w:val="24"/>
        </w:rPr>
        <w:t>rial oversight</w:t>
      </w:r>
      <w:r w:rsidR="00CC5F50" w:rsidRPr="00F70F64">
        <w:rPr>
          <w:rFonts w:ascii="Times New Roman" w:hAnsi="Times New Roman" w:cs="Times New Roman"/>
          <w:color w:val="000000" w:themeColor="text1"/>
          <w:sz w:val="24"/>
          <w:szCs w:val="24"/>
        </w:rPr>
        <w:t xml:space="preserve"> w</w:t>
      </w:r>
      <w:r w:rsidR="00036D54" w:rsidRPr="00F70F64">
        <w:rPr>
          <w:rFonts w:ascii="Times New Roman" w:hAnsi="Times New Roman" w:cs="Times New Roman"/>
          <w:color w:val="000000" w:themeColor="text1"/>
          <w:sz w:val="24"/>
          <w:szCs w:val="24"/>
        </w:rPr>
        <w:t>as</w:t>
      </w:r>
      <w:r w:rsidR="00CC5F50" w:rsidRPr="00F70F64">
        <w:rPr>
          <w:rFonts w:ascii="Times New Roman" w:hAnsi="Times New Roman" w:cs="Times New Roman"/>
          <w:color w:val="000000" w:themeColor="text1"/>
          <w:sz w:val="24"/>
          <w:szCs w:val="24"/>
        </w:rPr>
        <w:t xml:space="preserve"> the principal </w:t>
      </w:r>
      <w:r w:rsidR="00036D54" w:rsidRPr="00F70F64">
        <w:rPr>
          <w:rFonts w:ascii="Times New Roman" w:hAnsi="Times New Roman" w:cs="Times New Roman"/>
          <w:color w:val="000000" w:themeColor="text1"/>
          <w:sz w:val="24"/>
          <w:szCs w:val="24"/>
        </w:rPr>
        <w:t>mechanism</w:t>
      </w:r>
      <w:r w:rsidR="00CC5F50" w:rsidRPr="00F70F64">
        <w:rPr>
          <w:rFonts w:ascii="Times New Roman" w:hAnsi="Times New Roman" w:cs="Times New Roman"/>
          <w:color w:val="000000" w:themeColor="text1"/>
          <w:sz w:val="24"/>
          <w:szCs w:val="24"/>
        </w:rPr>
        <w:t xml:space="preserve"> for </w:t>
      </w:r>
      <w:r w:rsidR="00840AD6" w:rsidRPr="00F70F64">
        <w:rPr>
          <w:rFonts w:ascii="Times New Roman" w:hAnsi="Times New Roman" w:cs="Times New Roman"/>
          <w:color w:val="000000" w:themeColor="text1"/>
          <w:sz w:val="24"/>
          <w:szCs w:val="24"/>
        </w:rPr>
        <w:t xml:space="preserve">providing </w:t>
      </w:r>
      <w:r w:rsidR="00321092" w:rsidRPr="00F70F64">
        <w:rPr>
          <w:rFonts w:ascii="Times New Roman" w:hAnsi="Times New Roman" w:cs="Times New Roman"/>
          <w:color w:val="000000" w:themeColor="text1"/>
          <w:sz w:val="24"/>
          <w:szCs w:val="24"/>
        </w:rPr>
        <w:t xml:space="preserve">democratic </w:t>
      </w:r>
      <w:r w:rsidR="00840AD6" w:rsidRPr="00F70F64">
        <w:rPr>
          <w:rFonts w:ascii="Times New Roman" w:hAnsi="Times New Roman" w:cs="Times New Roman"/>
          <w:color w:val="000000" w:themeColor="text1"/>
          <w:sz w:val="24"/>
          <w:szCs w:val="24"/>
        </w:rPr>
        <w:t>accountability for</w:t>
      </w:r>
      <w:r w:rsidR="00CC5F50" w:rsidRPr="00F70F64">
        <w:rPr>
          <w:rFonts w:ascii="Times New Roman" w:hAnsi="Times New Roman" w:cs="Times New Roman"/>
          <w:color w:val="000000" w:themeColor="text1"/>
          <w:sz w:val="24"/>
          <w:szCs w:val="24"/>
        </w:rPr>
        <w:t xml:space="preserve"> the </w:t>
      </w:r>
      <w:r w:rsidR="00AC6744" w:rsidRPr="00F70F64">
        <w:rPr>
          <w:rFonts w:ascii="Times New Roman" w:hAnsi="Times New Roman" w:cs="Times New Roman"/>
          <w:color w:val="000000" w:themeColor="text1"/>
          <w:sz w:val="24"/>
          <w:szCs w:val="24"/>
        </w:rPr>
        <w:t xml:space="preserve">UK </w:t>
      </w:r>
      <w:r w:rsidR="00CC5F50" w:rsidRPr="00F70F64">
        <w:rPr>
          <w:rFonts w:ascii="Times New Roman" w:hAnsi="Times New Roman" w:cs="Times New Roman"/>
          <w:color w:val="000000" w:themeColor="text1"/>
          <w:sz w:val="24"/>
          <w:szCs w:val="24"/>
        </w:rPr>
        <w:t xml:space="preserve">intelligence and security agencies. </w:t>
      </w:r>
      <w:r w:rsidR="00036D54" w:rsidRPr="00F70F64">
        <w:rPr>
          <w:rFonts w:ascii="Times New Roman" w:hAnsi="Times New Roman" w:cs="Times New Roman"/>
          <w:color w:val="000000" w:themeColor="text1"/>
          <w:sz w:val="24"/>
          <w:szCs w:val="24"/>
        </w:rPr>
        <w:t xml:space="preserve">The Prime Minister and a small number of other senior </w:t>
      </w:r>
      <w:r w:rsidR="008B0290" w:rsidRPr="00F70F64">
        <w:rPr>
          <w:rFonts w:ascii="Times New Roman" w:hAnsi="Times New Roman" w:cs="Times New Roman"/>
          <w:color w:val="000000" w:themeColor="text1"/>
          <w:sz w:val="24"/>
          <w:szCs w:val="24"/>
        </w:rPr>
        <w:t>m</w:t>
      </w:r>
      <w:r w:rsidR="00036D54" w:rsidRPr="00F70F64">
        <w:rPr>
          <w:rFonts w:ascii="Times New Roman" w:hAnsi="Times New Roman" w:cs="Times New Roman"/>
          <w:color w:val="000000" w:themeColor="text1"/>
          <w:sz w:val="24"/>
          <w:szCs w:val="24"/>
        </w:rPr>
        <w:t xml:space="preserve">inisters continue to play a central role </w:t>
      </w:r>
      <w:r w:rsidR="00036D54" w:rsidRPr="00FF0E8A">
        <w:rPr>
          <w:rFonts w:ascii="Times New Roman" w:hAnsi="Times New Roman" w:cs="Times New Roman"/>
          <w:color w:val="000000" w:themeColor="text1"/>
          <w:sz w:val="24"/>
          <w:szCs w:val="24"/>
        </w:rPr>
        <w:t>in overseeing the</w:t>
      </w:r>
      <w:r w:rsidR="00036D54" w:rsidRPr="00F70F64">
        <w:rPr>
          <w:rFonts w:ascii="Times New Roman" w:hAnsi="Times New Roman" w:cs="Times New Roman"/>
          <w:color w:val="000000" w:themeColor="text1"/>
          <w:sz w:val="24"/>
          <w:szCs w:val="24"/>
        </w:rPr>
        <w:t xml:space="preserve"> </w:t>
      </w:r>
      <w:r w:rsidR="00036D54" w:rsidRPr="00F70F64">
        <w:rPr>
          <w:rFonts w:ascii="Times New Roman" w:hAnsi="Times New Roman" w:cs="Times New Roman"/>
          <w:color w:val="000000" w:themeColor="text1"/>
          <w:sz w:val="24"/>
          <w:szCs w:val="24"/>
        </w:rPr>
        <w:lastRenderedPageBreak/>
        <w:t>work of the agencies, yet</w:t>
      </w:r>
      <w:r w:rsidR="00CC5F50" w:rsidRPr="00F70F64">
        <w:rPr>
          <w:rFonts w:ascii="Times New Roman" w:hAnsi="Times New Roman" w:cs="Times New Roman"/>
          <w:color w:val="000000" w:themeColor="text1"/>
          <w:sz w:val="24"/>
          <w:szCs w:val="24"/>
        </w:rPr>
        <w:t xml:space="preserve"> this legally defined role is perhaps even less clearly understood than their role in tasking the agencies to carry out covert activities in support of policy.</w:t>
      </w:r>
    </w:p>
    <w:p w14:paraId="6AA22040" w14:textId="7FEAE22D" w:rsidR="006E22C8" w:rsidRPr="00F70F64" w:rsidRDefault="006E22C8" w:rsidP="005F313B">
      <w:pPr>
        <w:spacing w:line="480" w:lineRule="auto"/>
        <w:rPr>
          <w:rFonts w:ascii="Times New Roman" w:hAnsi="Times New Roman" w:cs="Times New Roman"/>
          <w:color w:val="000000" w:themeColor="text1"/>
          <w:sz w:val="24"/>
          <w:szCs w:val="24"/>
        </w:rPr>
      </w:pPr>
      <w:r w:rsidRPr="00F70F64">
        <w:rPr>
          <w:rFonts w:ascii="Times New Roman" w:hAnsi="Times New Roman" w:cs="Times New Roman"/>
          <w:color w:val="000000" w:themeColor="text1"/>
          <w:sz w:val="24"/>
          <w:szCs w:val="24"/>
        </w:rPr>
        <w:t xml:space="preserve">While the literature on the relationship between the executive and intelligence has tended to focus on </w:t>
      </w:r>
      <w:r w:rsidR="008B0290" w:rsidRPr="00F70F64">
        <w:rPr>
          <w:rFonts w:ascii="Times New Roman" w:hAnsi="Times New Roman" w:cs="Times New Roman"/>
          <w:color w:val="000000" w:themeColor="text1"/>
          <w:sz w:val="24"/>
          <w:szCs w:val="24"/>
        </w:rPr>
        <w:t>m</w:t>
      </w:r>
      <w:r w:rsidRPr="00F70F64">
        <w:rPr>
          <w:rFonts w:ascii="Times New Roman" w:hAnsi="Times New Roman" w:cs="Times New Roman"/>
          <w:color w:val="000000" w:themeColor="text1"/>
          <w:sz w:val="24"/>
          <w:szCs w:val="24"/>
        </w:rPr>
        <w:t>inisters as users of intelligence, the literature on intelligence oversight in the UK has focused almost exclusively on the role of the legislature rather than the executive. There is a significant body of work on the role, functions and evolution of the parliamentary Intelligence and Security Committee (ISC)</w:t>
      </w:r>
      <w:r w:rsidR="00CC5F50" w:rsidRPr="00F70F64">
        <w:rPr>
          <w:rFonts w:ascii="Times New Roman" w:hAnsi="Times New Roman" w:cs="Times New Roman"/>
          <w:color w:val="000000" w:themeColor="text1"/>
          <w:sz w:val="24"/>
          <w:szCs w:val="24"/>
        </w:rPr>
        <w:t>.</w:t>
      </w:r>
      <w:r w:rsidR="008B0290" w:rsidRPr="00F70F64">
        <w:rPr>
          <w:rStyle w:val="EndnoteReference"/>
          <w:rFonts w:ascii="Times New Roman" w:hAnsi="Times New Roman" w:cs="Times New Roman"/>
          <w:color w:val="000000" w:themeColor="text1"/>
          <w:sz w:val="24"/>
          <w:szCs w:val="24"/>
        </w:rPr>
        <w:endnoteReference w:id="6"/>
      </w:r>
      <w:r w:rsidRPr="00F70F64">
        <w:rPr>
          <w:rFonts w:ascii="Times New Roman" w:hAnsi="Times New Roman" w:cs="Times New Roman"/>
          <w:color w:val="000000" w:themeColor="text1"/>
          <w:sz w:val="24"/>
          <w:szCs w:val="24"/>
        </w:rPr>
        <w:t xml:space="preserve"> </w:t>
      </w:r>
      <w:r w:rsidR="00CC5F50" w:rsidRPr="00F70F64">
        <w:rPr>
          <w:rFonts w:ascii="Times New Roman" w:hAnsi="Times New Roman" w:cs="Times New Roman"/>
          <w:color w:val="000000" w:themeColor="text1"/>
          <w:sz w:val="24"/>
          <w:szCs w:val="24"/>
        </w:rPr>
        <w:t xml:space="preserve">The legislature, however, provides only </w:t>
      </w:r>
      <w:r w:rsidR="004D18A8" w:rsidRPr="00F70F64">
        <w:rPr>
          <w:rFonts w:ascii="Times New Roman" w:hAnsi="Times New Roman" w:cs="Times New Roman"/>
          <w:color w:val="000000" w:themeColor="text1"/>
          <w:sz w:val="24"/>
          <w:szCs w:val="24"/>
        </w:rPr>
        <w:t xml:space="preserve">one level of intelligence oversight, alongside executive and judicial </w:t>
      </w:r>
      <w:r w:rsidR="00A71749" w:rsidRPr="00F70F64">
        <w:rPr>
          <w:rFonts w:ascii="Times New Roman" w:hAnsi="Times New Roman" w:cs="Times New Roman"/>
          <w:color w:val="000000" w:themeColor="text1"/>
          <w:sz w:val="24"/>
          <w:szCs w:val="24"/>
        </w:rPr>
        <w:t>oversight</w:t>
      </w:r>
      <w:r w:rsidR="004D18A8" w:rsidRPr="00F70F64">
        <w:rPr>
          <w:rFonts w:ascii="Times New Roman" w:hAnsi="Times New Roman" w:cs="Times New Roman"/>
          <w:color w:val="000000" w:themeColor="text1"/>
          <w:sz w:val="24"/>
          <w:szCs w:val="24"/>
        </w:rPr>
        <w:t xml:space="preserve"> and the demands of civil society</w:t>
      </w:r>
      <w:r w:rsidR="000C2D37" w:rsidRPr="00F70F64">
        <w:rPr>
          <w:rFonts w:ascii="Times New Roman" w:hAnsi="Times New Roman" w:cs="Times New Roman"/>
          <w:color w:val="000000" w:themeColor="text1"/>
          <w:sz w:val="24"/>
          <w:szCs w:val="24"/>
        </w:rPr>
        <w:t>.</w:t>
      </w:r>
      <w:r w:rsidR="00BF0098" w:rsidRPr="00F70F64">
        <w:rPr>
          <w:rStyle w:val="EndnoteReference"/>
          <w:rFonts w:ascii="Times New Roman" w:hAnsi="Times New Roman" w:cs="Times New Roman"/>
          <w:color w:val="000000" w:themeColor="text1"/>
          <w:sz w:val="24"/>
          <w:szCs w:val="24"/>
        </w:rPr>
        <w:endnoteReference w:id="7"/>
      </w:r>
      <w:r w:rsidR="000C2D37" w:rsidRPr="00F70F64">
        <w:rPr>
          <w:rFonts w:ascii="Times New Roman" w:hAnsi="Times New Roman" w:cs="Times New Roman"/>
          <w:color w:val="000000" w:themeColor="text1"/>
          <w:sz w:val="24"/>
          <w:szCs w:val="24"/>
        </w:rPr>
        <w:t xml:space="preserve"> </w:t>
      </w:r>
      <w:r w:rsidR="008B2414" w:rsidRPr="00F70F64">
        <w:rPr>
          <w:rFonts w:ascii="Times New Roman" w:hAnsi="Times New Roman" w:cs="Times New Roman"/>
          <w:color w:val="000000" w:themeColor="text1"/>
          <w:sz w:val="24"/>
          <w:szCs w:val="24"/>
        </w:rPr>
        <w:t>U</w:t>
      </w:r>
      <w:r w:rsidR="00393C4A" w:rsidRPr="00F70F64">
        <w:rPr>
          <w:rFonts w:ascii="Times New Roman" w:hAnsi="Times New Roman" w:cs="Times New Roman"/>
          <w:color w:val="000000" w:themeColor="text1"/>
          <w:sz w:val="24"/>
          <w:szCs w:val="24"/>
        </w:rPr>
        <w:t xml:space="preserve">nlike other mechanisms, the executive is the only body to provide </w:t>
      </w:r>
      <w:r w:rsidR="00393C4A" w:rsidRPr="00F70F64">
        <w:rPr>
          <w:rFonts w:ascii="Times New Roman" w:hAnsi="Times New Roman" w:cs="Times New Roman"/>
          <w:i/>
          <w:color w:val="000000" w:themeColor="text1"/>
          <w:sz w:val="24"/>
          <w:szCs w:val="24"/>
        </w:rPr>
        <w:t>ante hoc</w:t>
      </w:r>
      <w:r w:rsidR="00393C4A" w:rsidRPr="00F70F64">
        <w:rPr>
          <w:rFonts w:ascii="Times New Roman" w:hAnsi="Times New Roman" w:cs="Times New Roman"/>
          <w:color w:val="000000" w:themeColor="text1"/>
          <w:sz w:val="24"/>
          <w:szCs w:val="24"/>
        </w:rPr>
        <w:t xml:space="preserve"> approval of the actions of the intelligence and security agencies. </w:t>
      </w:r>
      <w:r w:rsidR="008B2414" w:rsidRPr="00F70F64">
        <w:rPr>
          <w:rFonts w:ascii="Times New Roman" w:hAnsi="Times New Roman" w:cs="Times New Roman"/>
          <w:color w:val="000000" w:themeColor="text1"/>
          <w:sz w:val="24"/>
          <w:szCs w:val="24"/>
        </w:rPr>
        <w:t xml:space="preserve">Recent cases involving the role of UK agencies in the alleged rendition and torture of a number of individuals have served to draw attention to the role of </w:t>
      </w:r>
      <w:r w:rsidR="00104ECC" w:rsidRPr="00F70F64">
        <w:rPr>
          <w:rFonts w:ascii="Times New Roman" w:hAnsi="Times New Roman" w:cs="Times New Roman"/>
          <w:color w:val="000000" w:themeColor="text1"/>
          <w:sz w:val="24"/>
          <w:szCs w:val="24"/>
        </w:rPr>
        <w:t>m</w:t>
      </w:r>
      <w:r w:rsidR="008B2414" w:rsidRPr="00F70F64">
        <w:rPr>
          <w:rFonts w:ascii="Times New Roman" w:hAnsi="Times New Roman" w:cs="Times New Roman"/>
          <w:color w:val="000000" w:themeColor="text1"/>
          <w:sz w:val="24"/>
          <w:szCs w:val="24"/>
        </w:rPr>
        <w:t>inisters in approving the work of the agencies.</w:t>
      </w:r>
      <w:r w:rsidR="00BF0098" w:rsidRPr="00F70F64">
        <w:rPr>
          <w:rStyle w:val="EndnoteReference"/>
          <w:rFonts w:ascii="Times New Roman" w:hAnsi="Times New Roman" w:cs="Times New Roman"/>
          <w:color w:val="000000" w:themeColor="text1"/>
          <w:sz w:val="24"/>
          <w:szCs w:val="24"/>
        </w:rPr>
        <w:endnoteReference w:id="8"/>
      </w:r>
      <w:r w:rsidR="008B2414" w:rsidRPr="00F70F64">
        <w:rPr>
          <w:rFonts w:ascii="Times New Roman" w:hAnsi="Times New Roman" w:cs="Times New Roman"/>
          <w:color w:val="000000" w:themeColor="text1"/>
          <w:sz w:val="24"/>
          <w:szCs w:val="24"/>
        </w:rPr>
        <w:t xml:space="preserve"> Moreover</w:t>
      </w:r>
      <w:r w:rsidR="00FC4DEB" w:rsidRPr="00F70F64">
        <w:rPr>
          <w:rFonts w:ascii="Times New Roman" w:hAnsi="Times New Roman" w:cs="Times New Roman"/>
          <w:color w:val="000000" w:themeColor="text1"/>
          <w:sz w:val="24"/>
          <w:szCs w:val="24"/>
        </w:rPr>
        <w:t xml:space="preserve">, </w:t>
      </w:r>
      <w:r w:rsidR="0056039D" w:rsidRPr="00F70F64">
        <w:rPr>
          <w:rFonts w:ascii="Times New Roman" w:hAnsi="Times New Roman" w:cs="Times New Roman"/>
          <w:color w:val="000000" w:themeColor="text1"/>
          <w:sz w:val="24"/>
          <w:szCs w:val="24"/>
        </w:rPr>
        <w:t>recent delays in the appointment of the parliamentary Intelligence and Security Committee have also served to highlight the extent to which the Prime Minister in particular, exercise</w:t>
      </w:r>
      <w:r w:rsidR="00FC1C98" w:rsidRPr="00F70F64">
        <w:rPr>
          <w:rFonts w:ascii="Times New Roman" w:hAnsi="Times New Roman" w:cs="Times New Roman"/>
          <w:color w:val="000000" w:themeColor="text1"/>
          <w:sz w:val="24"/>
          <w:szCs w:val="24"/>
        </w:rPr>
        <w:t>s</w:t>
      </w:r>
      <w:r w:rsidR="0056039D" w:rsidRPr="00F70F64">
        <w:rPr>
          <w:rFonts w:ascii="Times New Roman" w:hAnsi="Times New Roman" w:cs="Times New Roman"/>
          <w:color w:val="000000" w:themeColor="text1"/>
          <w:sz w:val="24"/>
          <w:szCs w:val="24"/>
        </w:rPr>
        <w:t xml:space="preserve"> control over the work of other oversight bodies.</w:t>
      </w:r>
      <w:r w:rsidR="0056039D" w:rsidRPr="00F70F64">
        <w:rPr>
          <w:rStyle w:val="EndnoteReference"/>
          <w:rFonts w:ascii="Times New Roman" w:hAnsi="Times New Roman" w:cs="Times New Roman"/>
          <w:color w:val="000000" w:themeColor="text1"/>
          <w:sz w:val="24"/>
          <w:szCs w:val="24"/>
        </w:rPr>
        <w:endnoteReference w:id="9"/>
      </w:r>
      <w:r w:rsidR="0056039D" w:rsidRPr="00F70F64">
        <w:rPr>
          <w:rFonts w:ascii="Times New Roman" w:hAnsi="Times New Roman" w:cs="Times New Roman"/>
          <w:color w:val="000000" w:themeColor="text1"/>
          <w:sz w:val="24"/>
          <w:szCs w:val="24"/>
        </w:rPr>
        <w:t xml:space="preserve"> </w:t>
      </w:r>
      <w:r w:rsidR="00FC4DEB" w:rsidRPr="00F70F64">
        <w:rPr>
          <w:rFonts w:ascii="Times New Roman" w:hAnsi="Times New Roman" w:cs="Times New Roman"/>
          <w:color w:val="000000" w:themeColor="text1"/>
          <w:sz w:val="24"/>
          <w:szCs w:val="24"/>
        </w:rPr>
        <w:t xml:space="preserve"> </w:t>
      </w:r>
    </w:p>
    <w:p w14:paraId="68BC2252" w14:textId="69FB00B3" w:rsidR="00721795" w:rsidRPr="00F70F64" w:rsidRDefault="001001CE" w:rsidP="005F313B">
      <w:pPr>
        <w:spacing w:line="480" w:lineRule="auto"/>
        <w:rPr>
          <w:rFonts w:ascii="Times New Roman" w:hAnsi="Times New Roman" w:cs="Times New Roman"/>
          <w:color w:val="000000" w:themeColor="text1"/>
          <w:sz w:val="24"/>
          <w:szCs w:val="24"/>
        </w:rPr>
      </w:pPr>
      <w:r w:rsidRPr="00F70F64">
        <w:rPr>
          <w:rFonts w:ascii="Times New Roman" w:hAnsi="Times New Roman" w:cs="Times New Roman"/>
          <w:color w:val="000000" w:themeColor="text1"/>
          <w:sz w:val="24"/>
          <w:szCs w:val="24"/>
        </w:rPr>
        <w:t xml:space="preserve">This </w:t>
      </w:r>
      <w:r w:rsidR="00A651BB" w:rsidRPr="00F70F64">
        <w:rPr>
          <w:rFonts w:ascii="Times New Roman" w:hAnsi="Times New Roman" w:cs="Times New Roman"/>
          <w:color w:val="000000" w:themeColor="text1"/>
          <w:sz w:val="24"/>
          <w:szCs w:val="24"/>
        </w:rPr>
        <w:t>article</w:t>
      </w:r>
      <w:r w:rsidRPr="00F70F64">
        <w:rPr>
          <w:rFonts w:ascii="Times New Roman" w:hAnsi="Times New Roman" w:cs="Times New Roman"/>
          <w:color w:val="000000" w:themeColor="text1"/>
          <w:sz w:val="24"/>
          <w:szCs w:val="24"/>
        </w:rPr>
        <w:t xml:space="preserve"> examines </w:t>
      </w:r>
      <w:r w:rsidR="006E22C8" w:rsidRPr="00F70F64">
        <w:rPr>
          <w:rFonts w:ascii="Times New Roman" w:hAnsi="Times New Roman" w:cs="Times New Roman"/>
          <w:color w:val="000000" w:themeColor="text1"/>
          <w:sz w:val="24"/>
          <w:szCs w:val="24"/>
        </w:rPr>
        <w:t>executive</w:t>
      </w:r>
      <w:r w:rsidRPr="00F70F64">
        <w:rPr>
          <w:rFonts w:ascii="Times New Roman" w:hAnsi="Times New Roman" w:cs="Times New Roman"/>
          <w:color w:val="000000" w:themeColor="text1"/>
          <w:sz w:val="24"/>
          <w:szCs w:val="24"/>
        </w:rPr>
        <w:t xml:space="preserve"> oversight of the UK intelligence and security agencies</w:t>
      </w:r>
      <w:r w:rsidR="004D18A8" w:rsidRPr="00F70F64">
        <w:rPr>
          <w:rFonts w:ascii="Times New Roman" w:hAnsi="Times New Roman" w:cs="Times New Roman"/>
          <w:color w:val="000000" w:themeColor="text1"/>
          <w:sz w:val="24"/>
          <w:szCs w:val="24"/>
        </w:rPr>
        <w:t>, focusing on the</w:t>
      </w:r>
      <w:r w:rsidR="000C2D37" w:rsidRPr="00F70F64">
        <w:rPr>
          <w:rFonts w:ascii="Times New Roman" w:hAnsi="Times New Roman" w:cs="Times New Roman"/>
          <w:color w:val="000000" w:themeColor="text1"/>
          <w:sz w:val="24"/>
          <w:szCs w:val="24"/>
        </w:rPr>
        <w:t xml:space="preserve"> legal requirements, </w:t>
      </w:r>
      <w:proofErr w:type="gramStart"/>
      <w:r w:rsidR="000C2D37" w:rsidRPr="00F70F64">
        <w:rPr>
          <w:rFonts w:ascii="Times New Roman" w:hAnsi="Times New Roman" w:cs="Times New Roman"/>
          <w:color w:val="000000" w:themeColor="text1"/>
          <w:sz w:val="24"/>
          <w:szCs w:val="24"/>
        </w:rPr>
        <w:t>mechanisms</w:t>
      </w:r>
      <w:proofErr w:type="gramEnd"/>
      <w:r w:rsidR="000C2D37" w:rsidRPr="00F70F64">
        <w:rPr>
          <w:rFonts w:ascii="Times New Roman" w:hAnsi="Times New Roman" w:cs="Times New Roman"/>
          <w:color w:val="000000" w:themeColor="text1"/>
          <w:sz w:val="24"/>
          <w:szCs w:val="24"/>
        </w:rPr>
        <w:t xml:space="preserve"> and practice of </w:t>
      </w:r>
      <w:r w:rsidR="00BF0098" w:rsidRPr="00F70F64">
        <w:rPr>
          <w:rFonts w:ascii="Times New Roman" w:hAnsi="Times New Roman" w:cs="Times New Roman"/>
          <w:color w:val="000000" w:themeColor="text1"/>
          <w:sz w:val="24"/>
          <w:szCs w:val="24"/>
        </w:rPr>
        <w:t>m</w:t>
      </w:r>
      <w:r w:rsidR="000C2D37" w:rsidRPr="00F70F64">
        <w:rPr>
          <w:rFonts w:ascii="Times New Roman" w:hAnsi="Times New Roman" w:cs="Times New Roman"/>
          <w:color w:val="000000" w:themeColor="text1"/>
          <w:sz w:val="24"/>
          <w:szCs w:val="24"/>
        </w:rPr>
        <w:t>inisterial control.</w:t>
      </w:r>
      <w:r w:rsidRPr="00F70F64">
        <w:rPr>
          <w:rFonts w:ascii="Times New Roman" w:hAnsi="Times New Roman" w:cs="Times New Roman"/>
          <w:color w:val="000000" w:themeColor="text1"/>
          <w:sz w:val="24"/>
          <w:szCs w:val="24"/>
        </w:rPr>
        <w:t xml:space="preserve"> </w:t>
      </w:r>
      <w:r w:rsidR="00036D54" w:rsidRPr="00F70F64">
        <w:rPr>
          <w:rFonts w:ascii="Times New Roman" w:hAnsi="Times New Roman" w:cs="Times New Roman"/>
          <w:color w:val="000000" w:themeColor="text1"/>
          <w:sz w:val="24"/>
          <w:szCs w:val="24"/>
        </w:rPr>
        <w:t>It draws</w:t>
      </w:r>
      <w:r w:rsidR="00470FBD" w:rsidRPr="00F70F64">
        <w:rPr>
          <w:rFonts w:ascii="Times New Roman" w:hAnsi="Times New Roman" w:cs="Times New Roman"/>
          <w:color w:val="000000" w:themeColor="text1"/>
          <w:sz w:val="24"/>
          <w:szCs w:val="24"/>
        </w:rPr>
        <w:t>,</w:t>
      </w:r>
      <w:r w:rsidR="00036D54" w:rsidRPr="00F70F64">
        <w:rPr>
          <w:rFonts w:ascii="Times New Roman" w:hAnsi="Times New Roman" w:cs="Times New Roman"/>
          <w:color w:val="000000" w:themeColor="text1"/>
          <w:sz w:val="24"/>
          <w:szCs w:val="24"/>
        </w:rPr>
        <w:t xml:space="preserve"> </w:t>
      </w:r>
      <w:r w:rsidR="00EB1148" w:rsidRPr="00F70F64">
        <w:rPr>
          <w:rFonts w:ascii="Times New Roman" w:hAnsi="Times New Roman" w:cs="Times New Roman"/>
          <w:color w:val="000000" w:themeColor="text1"/>
          <w:sz w:val="24"/>
          <w:szCs w:val="24"/>
        </w:rPr>
        <w:t>in part</w:t>
      </w:r>
      <w:r w:rsidR="00470FBD" w:rsidRPr="00F70F64">
        <w:rPr>
          <w:rFonts w:ascii="Times New Roman" w:hAnsi="Times New Roman" w:cs="Times New Roman"/>
          <w:color w:val="000000" w:themeColor="text1"/>
          <w:sz w:val="24"/>
          <w:szCs w:val="24"/>
        </w:rPr>
        <w:t>,</w:t>
      </w:r>
      <w:r w:rsidR="00EB1148" w:rsidRPr="00F70F64">
        <w:rPr>
          <w:rFonts w:ascii="Times New Roman" w:hAnsi="Times New Roman" w:cs="Times New Roman"/>
          <w:color w:val="000000" w:themeColor="text1"/>
          <w:sz w:val="24"/>
          <w:szCs w:val="24"/>
        </w:rPr>
        <w:t xml:space="preserve"> </w:t>
      </w:r>
      <w:r w:rsidR="00036D54" w:rsidRPr="00F70F64">
        <w:rPr>
          <w:rFonts w:ascii="Times New Roman" w:hAnsi="Times New Roman" w:cs="Times New Roman"/>
          <w:color w:val="000000" w:themeColor="text1"/>
          <w:sz w:val="24"/>
          <w:szCs w:val="24"/>
        </w:rPr>
        <w:t xml:space="preserve">on a series of </w:t>
      </w:r>
      <w:r w:rsidR="00EB1148" w:rsidRPr="00F70F64">
        <w:rPr>
          <w:rFonts w:ascii="Times New Roman" w:hAnsi="Times New Roman" w:cs="Times New Roman"/>
          <w:color w:val="000000" w:themeColor="text1"/>
          <w:sz w:val="24"/>
          <w:szCs w:val="24"/>
        </w:rPr>
        <w:t xml:space="preserve">lengthy face-to-face </w:t>
      </w:r>
      <w:r w:rsidR="00036D54" w:rsidRPr="00F70F64">
        <w:rPr>
          <w:rFonts w:ascii="Times New Roman" w:hAnsi="Times New Roman" w:cs="Times New Roman"/>
          <w:color w:val="000000" w:themeColor="text1"/>
          <w:sz w:val="24"/>
          <w:szCs w:val="24"/>
        </w:rPr>
        <w:t xml:space="preserve">interviews with </w:t>
      </w:r>
      <w:r w:rsidR="00EB1148" w:rsidRPr="00F70F64">
        <w:rPr>
          <w:rFonts w:ascii="Times New Roman" w:hAnsi="Times New Roman" w:cs="Times New Roman"/>
          <w:color w:val="000000" w:themeColor="text1"/>
          <w:sz w:val="24"/>
          <w:szCs w:val="24"/>
        </w:rPr>
        <w:t xml:space="preserve">over 100 </w:t>
      </w:r>
      <w:r w:rsidR="00036D54" w:rsidRPr="00F70F64">
        <w:rPr>
          <w:rFonts w:ascii="Times New Roman" w:hAnsi="Times New Roman" w:cs="Times New Roman"/>
          <w:color w:val="000000" w:themeColor="text1"/>
          <w:sz w:val="24"/>
          <w:szCs w:val="24"/>
        </w:rPr>
        <w:t>parliamentarians</w:t>
      </w:r>
      <w:r w:rsidR="00EB1148" w:rsidRPr="00F70F64">
        <w:rPr>
          <w:rFonts w:ascii="Times New Roman" w:hAnsi="Times New Roman" w:cs="Times New Roman"/>
          <w:color w:val="000000" w:themeColor="text1"/>
          <w:sz w:val="24"/>
          <w:szCs w:val="24"/>
        </w:rPr>
        <w:t xml:space="preserve"> undertaken as part of a wider project on parliament and the intelligence services.</w:t>
      </w:r>
      <w:r w:rsidR="00470FBD" w:rsidRPr="00F70F64">
        <w:rPr>
          <w:rStyle w:val="EndnoteReference"/>
          <w:rFonts w:ascii="Times New Roman" w:hAnsi="Times New Roman" w:cs="Times New Roman"/>
          <w:color w:val="000000" w:themeColor="text1"/>
          <w:sz w:val="24"/>
          <w:szCs w:val="24"/>
        </w:rPr>
        <w:endnoteReference w:id="10"/>
      </w:r>
      <w:r w:rsidR="00EB1148" w:rsidRPr="00F70F64">
        <w:rPr>
          <w:rFonts w:ascii="Times New Roman" w:hAnsi="Times New Roman" w:cs="Times New Roman"/>
          <w:color w:val="000000" w:themeColor="text1"/>
          <w:sz w:val="24"/>
          <w:szCs w:val="24"/>
        </w:rPr>
        <w:t xml:space="preserve"> This included interviews with </w:t>
      </w:r>
      <w:r w:rsidR="00036D54" w:rsidRPr="00F70F64">
        <w:rPr>
          <w:rFonts w:ascii="Times New Roman" w:hAnsi="Times New Roman" w:cs="Times New Roman"/>
          <w:color w:val="000000" w:themeColor="text1"/>
          <w:sz w:val="24"/>
          <w:szCs w:val="24"/>
        </w:rPr>
        <w:t xml:space="preserve">a number of former </w:t>
      </w:r>
      <w:r w:rsidR="00BF0098" w:rsidRPr="00F70F64">
        <w:rPr>
          <w:rFonts w:ascii="Times New Roman" w:hAnsi="Times New Roman" w:cs="Times New Roman"/>
          <w:color w:val="000000" w:themeColor="text1"/>
          <w:sz w:val="24"/>
          <w:szCs w:val="24"/>
        </w:rPr>
        <w:t>m</w:t>
      </w:r>
      <w:r w:rsidR="00036D54" w:rsidRPr="00F70F64">
        <w:rPr>
          <w:rFonts w:ascii="Times New Roman" w:hAnsi="Times New Roman" w:cs="Times New Roman"/>
          <w:color w:val="000000" w:themeColor="text1"/>
          <w:sz w:val="24"/>
          <w:szCs w:val="24"/>
        </w:rPr>
        <w:t xml:space="preserve">inisters </w:t>
      </w:r>
      <w:r w:rsidR="00470FBD" w:rsidRPr="00F70F64">
        <w:rPr>
          <w:rFonts w:ascii="Times New Roman" w:hAnsi="Times New Roman" w:cs="Times New Roman"/>
          <w:color w:val="000000" w:themeColor="text1"/>
          <w:sz w:val="24"/>
          <w:szCs w:val="24"/>
        </w:rPr>
        <w:t xml:space="preserve">who served </w:t>
      </w:r>
      <w:r w:rsidR="00EB1148" w:rsidRPr="00F70F64">
        <w:rPr>
          <w:rFonts w:ascii="Times New Roman" w:hAnsi="Times New Roman" w:cs="Times New Roman"/>
          <w:color w:val="000000" w:themeColor="text1"/>
          <w:sz w:val="24"/>
          <w:szCs w:val="24"/>
        </w:rPr>
        <w:t xml:space="preserve">from the 1980s to the early 2000s, </w:t>
      </w:r>
      <w:r w:rsidR="00036D54" w:rsidRPr="00F70F64">
        <w:rPr>
          <w:rFonts w:ascii="Times New Roman" w:hAnsi="Times New Roman" w:cs="Times New Roman"/>
          <w:color w:val="000000" w:themeColor="text1"/>
          <w:sz w:val="24"/>
          <w:szCs w:val="24"/>
        </w:rPr>
        <w:t>including f</w:t>
      </w:r>
      <w:r w:rsidR="00470FBD" w:rsidRPr="00F70F64">
        <w:rPr>
          <w:rFonts w:ascii="Times New Roman" w:hAnsi="Times New Roman" w:cs="Times New Roman"/>
          <w:color w:val="000000" w:themeColor="text1"/>
          <w:sz w:val="24"/>
          <w:szCs w:val="24"/>
        </w:rPr>
        <w:t>ive f</w:t>
      </w:r>
      <w:r w:rsidR="00036D54" w:rsidRPr="00F70F64">
        <w:rPr>
          <w:rFonts w:ascii="Times New Roman" w:hAnsi="Times New Roman" w:cs="Times New Roman"/>
          <w:color w:val="000000" w:themeColor="text1"/>
          <w:sz w:val="24"/>
          <w:szCs w:val="24"/>
        </w:rPr>
        <w:t xml:space="preserve">ormer </w:t>
      </w:r>
      <w:r w:rsidR="00470FBD" w:rsidRPr="00F70F64">
        <w:rPr>
          <w:rFonts w:ascii="Times New Roman" w:hAnsi="Times New Roman" w:cs="Times New Roman"/>
          <w:color w:val="000000" w:themeColor="text1"/>
          <w:sz w:val="24"/>
          <w:szCs w:val="24"/>
        </w:rPr>
        <w:t xml:space="preserve">foreign secretaries, four former </w:t>
      </w:r>
      <w:r w:rsidR="000C2D37" w:rsidRPr="00F70F64">
        <w:rPr>
          <w:rFonts w:ascii="Times New Roman" w:hAnsi="Times New Roman" w:cs="Times New Roman"/>
          <w:color w:val="000000" w:themeColor="text1"/>
          <w:sz w:val="24"/>
          <w:szCs w:val="24"/>
        </w:rPr>
        <w:t xml:space="preserve">home </w:t>
      </w:r>
      <w:r w:rsidR="00470FBD" w:rsidRPr="00F70F64">
        <w:rPr>
          <w:rFonts w:ascii="Times New Roman" w:hAnsi="Times New Roman" w:cs="Times New Roman"/>
          <w:color w:val="000000" w:themeColor="text1"/>
          <w:sz w:val="24"/>
          <w:szCs w:val="24"/>
        </w:rPr>
        <w:t>secretaries</w:t>
      </w:r>
      <w:r w:rsidR="000C2D37" w:rsidRPr="00F70F64">
        <w:rPr>
          <w:rFonts w:ascii="Times New Roman" w:hAnsi="Times New Roman" w:cs="Times New Roman"/>
          <w:color w:val="000000" w:themeColor="text1"/>
          <w:sz w:val="24"/>
          <w:szCs w:val="24"/>
        </w:rPr>
        <w:t xml:space="preserve">, </w:t>
      </w:r>
      <w:r w:rsidR="00A71749" w:rsidRPr="00F70F64">
        <w:rPr>
          <w:rFonts w:ascii="Times New Roman" w:hAnsi="Times New Roman" w:cs="Times New Roman"/>
          <w:color w:val="000000" w:themeColor="text1"/>
          <w:sz w:val="24"/>
          <w:szCs w:val="24"/>
        </w:rPr>
        <w:t xml:space="preserve">two former defence secretaries and </w:t>
      </w:r>
      <w:r w:rsidR="00470FBD" w:rsidRPr="00F70F64">
        <w:rPr>
          <w:rFonts w:ascii="Times New Roman" w:hAnsi="Times New Roman" w:cs="Times New Roman"/>
          <w:color w:val="000000" w:themeColor="text1"/>
          <w:sz w:val="24"/>
          <w:szCs w:val="24"/>
        </w:rPr>
        <w:t xml:space="preserve">four former </w:t>
      </w:r>
      <w:r w:rsidR="00A71749" w:rsidRPr="00F70F64">
        <w:rPr>
          <w:rFonts w:ascii="Times New Roman" w:hAnsi="Times New Roman" w:cs="Times New Roman"/>
          <w:color w:val="000000" w:themeColor="text1"/>
          <w:sz w:val="24"/>
          <w:szCs w:val="24"/>
        </w:rPr>
        <w:t xml:space="preserve">Secretaries of State for </w:t>
      </w:r>
      <w:r w:rsidR="00470FBD" w:rsidRPr="00F70F64">
        <w:rPr>
          <w:rFonts w:ascii="Times New Roman" w:hAnsi="Times New Roman" w:cs="Times New Roman"/>
          <w:color w:val="000000" w:themeColor="text1"/>
          <w:sz w:val="24"/>
          <w:szCs w:val="24"/>
        </w:rPr>
        <w:t xml:space="preserve">Northern Ireland, as well as a number of MPs and Peers who had held </w:t>
      </w:r>
      <w:r w:rsidR="00A71749" w:rsidRPr="00F70F64">
        <w:rPr>
          <w:rFonts w:ascii="Times New Roman" w:hAnsi="Times New Roman" w:cs="Times New Roman"/>
          <w:color w:val="000000" w:themeColor="text1"/>
          <w:sz w:val="24"/>
          <w:szCs w:val="24"/>
        </w:rPr>
        <w:t>other</w:t>
      </w:r>
      <w:r w:rsidR="00470FBD" w:rsidRPr="00F70F64">
        <w:rPr>
          <w:rFonts w:ascii="Times New Roman" w:hAnsi="Times New Roman" w:cs="Times New Roman"/>
          <w:color w:val="000000" w:themeColor="text1"/>
          <w:sz w:val="24"/>
          <w:szCs w:val="24"/>
        </w:rPr>
        <w:t xml:space="preserve"> ministerial posts in these and other departments</w:t>
      </w:r>
      <w:r w:rsidR="00EB1148" w:rsidRPr="00F70F64">
        <w:rPr>
          <w:rFonts w:ascii="Times New Roman" w:hAnsi="Times New Roman" w:cs="Times New Roman"/>
          <w:color w:val="000000" w:themeColor="text1"/>
          <w:sz w:val="24"/>
          <w:szCs w:val="24"/>
        </w:rPr>
        <w:t>.</w:t>
      </w:r>
      <w:r w:rsidR="000C2D37" w:rsidRPr="00F70F64">
        <w:rPr>
          <w:rFonts w:ascii="Times New Roman" w:hAnsi="Times New Roman" w:cs="Times New Roman"/>
          <w:color w:val="000000" w:themeColor="text1"/>
          <w:sz w:val="24"/>
          <w:szCs w:val="24"/>
        </w:rPr>
        <w:t xml:space="preserve"> Information about the practice of executive oversight has also been gleaned from </w:t>
      </w:r>
      <w:r w:rsidR="00286C78" w:rsidRPr="00F70F64">
        <w:rPr>
          <w:rFonts w:ascii="Times New Roman" w:hAnsi="Times New Roman" w:cs="Times New Roman"/>
          <w:color w:val="000000" w:themeColor="text1"/>
          <w:sz w:val="24"/>
          <w:szCs w:val="24"/>
        </w:rPr>
        <w:t>m</w:t>
      </w:r>
      <w:r w:rsidR="000C2D37" w:rsidRPr="00F70F64">
        <w:rPr>
          <w:rFonts w:ascii="Times New Roman" w:hAnsi="Times New Roman" w:cs="Times New Roman"/>
          <w:color w:val="000000" w:themeColor="text1"/>
          <w:sz w:val="24"/>
          <w:szCs w:val="24"/>
        </w:rPr>
        <w:t xml:space="preserve">inisterial memoirs as well as </w:t>
      </w:r>
      <w:r w:rsidR="00286C78" w:rsidRPr="00F70F64">
        <w:rPr>
          <w:rFonts w:ascii="Times New Roman" w:hAnsi="Times New Roman" w:cs="Times New Roman"/>
          <w:color w:val="000000" w:themeColor="text1"/>
          <w:sz w:val="24"/>
          <w:szCs w:val="24"/>
        </w:rPr>
        <w:t>m</w:t>
      </w:r>
      <w:r w:rsidR="000C2D37" w:rsidRPr="00F70F64">
        <w:rPr>
          <w:rFonts w:ascii="Times New Roman" w:hAnsi="Times New Roman" w:cs="Times New Roman"/>
          <w:color w:val="000000" w:themeColor="text1"/>
          <w:sz w:val="24"/>
          <w:szCs w:val="24"/>
        </w:rPr>
        <w:t xml:space="preserve">inisterial statements in parliament and appearances </w:t>
      </w:r>
      <w:r w:rsidR="000C2D37" w:rsidRPr="00F70F64">
        <w:rPr>
          <w:rFonts w:ascii="Times New Roman" w:hAnsi="Times New Roman" w:cs="Times New Roman"/>
          <w:color w:val="000000" w:themeColor="text1"/>
          <w:sz w:val="24"/>
          <w:szCs w:val="24"/>
        </w:rPr>
        <w:lastRenderedPageBreak/>
        <w:t>before parliamentary committees. One of the consequences of the introduction of legislative and judicial scrutiny of the agencies, is that the output of these bodies ha</w:t>
      </w:r>
      <w:r w:rsidR="00470FBD" w:rsidRPr="00F70F64">
        <w:rPr>
          <w:rFonts w:ascii="Times New Roman" w:hAnsi="Times New Roman" w:cs="Times New Roman"/>
          <w:color w:val="000000" w:themeColor="text1"/>
          <w:sz w:val="24"/>
          <w:szCs w:val="24"/>
        </w:rPr>
        <w:t>s</w:t>
      </w:r>
      <w:r w:rsidR="000C2D37" w:rsidRPr="00F70F64">
        <w:rPr>
          <w:rFonts w:ascii="Times New Roman" w:hAnsi="Times New Roman" w:cs="Times New Roman"/>
          <w:color w:val="000000" w:themeColor="text1"/>
          <w:sz w:val="24"/>
          <w:szCs w:val="24"/>
        </w:rPr>
        <w:t xml:space="preserve"> also</w:t>
      </w:r>
      <w:r w:rsidR="00286C78" w:rsidRPr="00F70F64">
        <w:rPr>
          <w:rFonts w:ascii="Times New Roman" w:hAnsi="Times New Roman" w:cs="Times New Roman"/>
          <w:color w:val="000000" w:themeColor="text1"/>
          <w:sz w:val="24"/>
          <w:szCs w:val="24"/>
        </w:rPr>
        <w:t xml:space="preserve"> served to</w:t>
      </w:r>
      <w:r w:rsidR="000C2D37" w:rsidRPr="00F70F64">
        <w:rPr>
          <w:rFonts w:ascii="Times New Roman" w:hAnsi="Times New Roman" w:cs="Times New Roman"/>
          <w:color w:val="000000" w:themeColor="text1"/>
          <w:sz w:val="24"/>
          <w:szCs w:val="24"/>
        </w:rPr>
        <w:t xml:space="preserve"> shed light on the process of </w:t>
      </w:r>
      <w:r w:rsidR="00286C78" w:rsidRPr="00F70F64">
        <w:rPr>
          <w:rFonts w:ascii="Times New Roman" w:hAnsi="Times New Roman" w:cs="Times New Roman"/>
          <w:color w:val="000000" w:themeColor="text1"/>
          <w:sz w:val="24"/>
          <w:szCs w:val="24"/>
        </w:rPr>
        <w:t>m</w:t>
      </w:r>
      <w:r w:rsidR="000C2D37" w:rsidRPr="00F70F64">
        <w:rPr>
          <w:rFonts w:ascii="Times New Roman" w:hAnsi="Times New Roman" w:cs="Times New Roman"/>
          <w:color w:val="000000" w:themeColor="text1"/>
          <w:sz w:val="24"/>
          <w:szCs w:val="24"/>
        </w:rPr>
        <w:t xml:space="preserve">inisterial </w:t>
      </w:r>
      <w:r w:rsidR="009B3CA0" w:rsidRPr="00F70F64">
        <w:rPr>
          <w:rFonts w:ascii="Times New Roman" w:hAnsi="Times New Roman" w:cs="Times New Roman"/>
          <w:color w:val="000000" w:themeColor="text1"/>
          <w:sz w:val="24"/>
          <w:szCs w:val="24"/>
        </w:rPr>
        <w:t>control</w:t>
      </w:r>
      <w:r w:rsidR="002C57AD" w:rsidRPr="00F70F64">
        <w:rPr>
          <w:rFonts w:ascii="Times New Roman" w:hAnsi="Times New Roman" w:cs="Times New Roman"/>
          <w:color w:val="000000" w:themeColor="text1"/>
          <w:sz w:val="24"/>
          <w:szCs w:val="24"/>
        </w:rPr>
        <w:t xml:space="preserve"> and t</w:t>
      </w:r>
      <w:r w:rsidR="00721795" w:rsidRPr="00F70F64">
        <w:rPr>
          <w:rFonts w:ascii="Times New Roman" w:hAnsi="Times New Roman" w:cs="Times New Roman"/>
          <w:color w:val="000000" w:themeColor="text1"/>
          <w:sz w:val="24"/>
          <w:szCs w:val="24"/>
        </w:rPr>
        <w:t xml:space="preserve">he </w:t>
      </w:r>
      <w:r w:rsidR="009B3CA0" w:rsidRPr="00F70F64">
        <w:rPr>
          <w:rFonts w:ascii="Times New Roman" w:hAnsi="Times New Roman" w:cs="Times New Roman"/>
          <w:color w:val="000000" w:themeColor="text1"/>
          <w:sz w:val="24"/>
          <w:szCs w:val="24"/>
        </w:rPr>
        <w:t>article</w:t>
      </w:r>
      <w:r w:rsidR="00721795" w:rsidRPr="00F70F64">
        <w:rPr>
          <w:rFonts w:ascii="Times New Roman" w:hAnsi="Times New Roman" w:cs="Times New Roman"/>
          <w:color w:val="000000" w:themeColor="text1"/>
          <w:sz w:val="24"/>
          <w:szCs w:val="24"/>
        </w:rPr>
        <w:t xml:space="preserve"> draws on the reports of the judicial commissioners </w:t>
      </w:r>
      <w:r w:rsidR="002C57AD" w:rsidRPr="00F70F64">
        <w:rPr>
          <w:rFonts w:ascii="Times New Roman" w:hAnsi="Times New Roman" w:cs="Times New Roman"/>
          <w:color w:val="000000" w:themeColor="text1"/>
          <w:sz w:val="24"/>
          <w:szCs w:val="24"/>
        </w:rPr>
        <w:t>responsible for</w:t>
      </w:r>
      <w:r w:rsidR="00721795" w:rsidRPr="00F70F64">
        <w:rPr>
          <w:rFonts w:ascii="Times New Roman" w:hAnsi="Times New Roman" w:cs="Times New Roman"/>
          <w:color w:val="000000" w:themeColor="text1"/>
          <w:sz w:val="24"/>
          <w:szCs w:val="24"/>
        </w:rPr>
        <w:t xml:space="preserve"> oversee</w:t>
      </w:r>
      <w:r w:rsidR="002C57AD" w:rsidRPr="00F70F64">
        <w:rPr>
          <w:rFonts w:ascii="Times New Roman" w:hAnsi="Times New Roman" w:cs="Times New Roman"/>
          <w:color w:val="000000" w:themeColor="text1"/>
          <w:sz w:val="24"/>
          <w:szCs w:val="24"/>
        </w:rPr>
        <w:t>ing</w:t>
      </w:r>
      <w:r w:rsidR="00721795" w:rsidRPr="00F70F64">
        <w:rPr>
          <w:rFonts w:ascii="Times New Roman" w:hAnsi="Times New Roman" w:cs="Times New Roman"/>
          <w:color w:val="000000" w:themeColor="text1"/>
          <w:sz w:val="24"/>
          <w:szCs w:val="24"/>
        </w:rPr>
        <w:t xml:space="preserve"> aspects of the agencies’ work along with the output of the </w:t>
      </w:r>
      <w:r w:rsidR="002C57AD" w:rsidRPr="00F70F64">
        <w:rPr>
          <w:rFonts w:ascii="Times New Roman" w:hAnsi="Times New Roman" w:cs="Times New Roman"/>
          <w:color w:val="000000" w:themeColor="text1"/>
          <w:sz w:val="24"/>
          <w:szCs w:val="24"/>
        </w:rPr>
        <w:t xml:space="preserve">parliamentary </w:t>
      </w:r>
      <w:r w:rsidR="00721795" w:rsidRPr="00F70F64">
        <w:rPr>
          <w:rFonts w:ascii="Times New Roman" w:hAnsi="Times New Roman" w:cs="Times New Roman"/>
          <w:color w:val="000000" w:themeColor="text1"/>
          <w:sz w:val="24"/>
          <w:szCs w:val="24"/>
        </w:rPr>
        <w:t xml:space="preserve">Intelligence and Security Committee.  </w:t>
      </w:r>
    </w:p>
    <w:p w14:paraId="147D9349" w14:textId="42763A38" w:rsidR="001001CE" w:rsidRPr="00F70F64" w:rsidRDefault="00036D54" w:rsidP="005F313B">
      <w:pPr>
        <w:spacing w:line="480" w:lineRule="auto"/>
        <w:rPr>
          <w:rFonts w:ascii="Times New Roman" w:hAnsi="Times New Roman" w:cs="Times New Roman"/>
          <w:color w:val="000000" w:themeColor="text1"/>
          <w:sz w:val="24"/>
          <w:szCs w:val="24"/>
        </w:rPr>
      </w:pPr>
      <w:r w:rsidRPr="00F70F64">
        <w:rPr>
          <w:rFonts w:ascii="Times New Roman" w:hAnsi="Times New Roman" w:cs="Times New Roman"/>
          <w:color w:val="000000" w:themeColor="text1"/>
          <w:sz w:val="24"/>
          <w:szCs w:val="24"/>
        </w:rPr>
        <w:t xml:space="preserve">The </w:t>
      </w:r>
      <w:r w:rsidR="00A651BB" w:rsidRPr="00F70F64">
        <w:rPr>
          <w:rFonts w:ascii="Times New Roman" w:hAnsi="Times New Roman" w:cs="Times New Roman"/>
          <w:color w:val="000000" w:themeColor="text1"/>
          <w:sz w:val="24"/>
          <w:szCs w:val="24"/>
        </w:rPr>
        <w:t>article</w:t>
      </w:r>
      <w:r w:rsidRPr="00F70F64">
        <w:rPr>
          <w:rFonts w:ascii="Times New Roman" w:hAnsi="Times New Roman" w:cs="Times New Roman"/>
          <w:color w:val="000000" w:themeColor="text1"/>
          <w:sz w:val="24"/>
          <w:szCs w:val="24"/>
        </w:rPr>
        <w:t xml:space="preserve"> begins with a brief overview of the rationale for executive oversight of intelligence and some consideration of best practice. The current arrangements for executive oversight of the UK intelligence and security agencies is then explained, focusing on the legal requirements for </w:t>
      </w:r>
      <w:r w:rsidR="00FD609F" w:rsidRPr="00F70F64">
        <w:rPr>
          <w:rFonts w:ascii="Times New Roman" w:hAnsi="Times New Roman" w:cs="Times New Roman"/>
          <w:color w:val="000000" w:themeColor="text1"/>
          <w:sz w:val="24"/>
          <w:szCs w:val="24"/>
        </w:rPr>
        <w:t xml:space="preserve">ministerial </w:t>
      </w:r>
      <w:r w:rsidR="006F33E2" w:rsidRPr="00F70F64">
        <w:rPr>
          <w:rFonts w:ascii="Times New Roman" w:hAnsi="Times New Roman" w:cs="Times New Roman"/>
          <w:color w:val="000000" w:themeColor="text1"/>
          <w:sz w:val="24"/>
          <w:szCs w:val="24"/>
        </w:rPr>
        <w:t>approval</w:t>
      </w:r>
      <w:r w:rsidRPr="00F70F64">
        <w:rPr>
          <w:rFonts w:ascii="Times New Roman" w:hAnsi="Times New Roman" w:cs="Times New Roman"/>
          <w:color w:val="000000" w:themeColor="text1"/>
          <w:sz w:val="24"/>
          <w:szCs w:val="24"/>
        </w:rPr>
        <w:t xml:space="preserve"> and the mechanisms which enable this to take place. The </w:t>
      </w:r>
      <w:r w:rsidR="00F76430" w:rsidRPr="00F70F64">
        <w:rPr>
          <w:rFonts w:ascii="Times New Roman" w:hAnsi="Times New Roman" w:cs="Times New Roman"/>
          <w:color w:val="000000" w:themeColor="text1"/>
          <w:sz w:val="24"/>
          <w:szCs w:val="24"/>
        </w:rPr>
        <w:t>article</w:t>
      </w:r>
      <w:r w:rsidRPr="00F70F64">
        <w:rPr>
          <w:rFonts w:ascii="Times New Roman" w:hAnsi="Times New Roman" w:cs="Times New Roman"/>
          <w:color w:val="000000" w:themeColor="text1"/>
          <w:sz w:val="24"/>
          <w:szCs w:val="24"/>
        </w:rPr>
        <w:t xml:space="preserve"> concludes with an examination of the </w:t>
      </w:r>
      <w:r w:rsidR="004D18A8" w:rsidRPr="00F70F64">
        <w:rPr>
          <w:rFonts w:ascii="Times New Roman" w:hAnsi="Times New Roman" w:cs="Times New Roman"/>
          <w:color w:val="000000" w:themeColor="text1"/>
          <w:sz w:val="24"/>
          <w:szCs w:val="24"/>
        </w:rPr>
        <w:t xml:space="preserve">operation of </w:t>
      </w:r>
      <w:r w:rsidRPr="00F70F64">
        <w:rPr>
          <w:rFonts w:ascii="Times New Roman" w:hAnsi="Times New Roman" w:cs="Times New Roman"/>
          <w:color w:val="000000" w:themeColor="text1"/>
          <w:sz w:val="24"/>
          <w:szCs w:val="24"/>
        </w:rPr>
        <w:t xml:space="preserve">these arrangements </w:t>
      </w:r>
      <w:r w:rsidR="004D18A8" w:rsidRPr="00F70F64">
        <w:rPr>
          <w:rFonts w:ascii="Times New Roman" w:hAnsi="Times New Roman" w:cs="Times New Roman"/>
          <w:color w:val="000000" w:themeColor="text1"/>
          <w:sz w:val="24"/>
          <w:szCs w:val="24"/>
        </w:rPr>
        <w:t xml:space="preserve">in practice and raises a number of questions about the capacity of government </w:t>
      </w:r>
      <w:r w:rsidR="00BF0098" w:rsidRPr="00F70F64">
        <w:rPr>
          <w:rFonts w:ascii="Times New Roman" w:hAnsi="Times New Roman" w:cs="Times New Roman"/>
          <w:color w:val="000000" w:themeColor="text1"/>
          <w:sz w:val="24"/>
          <w:szCs w:val="24"/>
        </w:rPr>
        <w:t>m</w:t>
      </w:r>
      <w:r w:rsidR="004D18A8" w:rsidRPr="00F70F64">
        <w:rPr>
          <w:rFonts w:ascii="Times New Roman" w:hAnsi="Times New Roman" w:cs="Times New Roman"/>
          <w:color w:val="000000" w:themeColor="text1"/>
          <w:sz w:val="24"/>
          <w:szCs w:val="24"/>
        </w:rPr>
        <w:t xml:space="preserve">inisters to provide effective </w:t>
      </w:r>
      <w:r w:rsidR="00FD609F" w:rsidRPr="00F70F64">
        <w:rPr>
          <w:rFonts w:ascii="Times New Roman" w:hAnsi="Times New Roman" w:cs="Times New Roman"/>
          <w:color w:val="000000" w:themeColor="text1"/>
          <w:sz w:val="24"/>
          <w:szCs w:val="24"/>
        </w:rPr>
        <w:t>oversight</w:t>
      </w:r>
      <w:r w:rsidR="004D18A8" w:rsidRPr="00F70F64">
        <w:rPr>
          <w:rFonts w:ascii="Times New Roman" w:hAnsi="Times New Roman" w:cs="Times New Roman"/>
          <w:color w:val="000000" w:themeColor="text1"/>
          <w:sz w:val="24"/>
          <w:szCs w:val="24"/>
        </w:rPr>
        <w:t xml:space="preserve"> in this area. </w:t>
      </w:r>
    </w:p>
    <w:p w14:paraId="308815C9" w14:textId="77777777" w:rsidR="00FC0364" w:rsidRPr="00F70F64" w:rsidRDefault="00FC0364" w:rsidP="005F313B">
      <w:pPr>
        <w:spacing w:line="480" w:lineRule="auto"/>
        <w:rPr>
          <w:rFonts w:ascii="Times New Roman" w:hAnsi="Times New Roman" w:cs="Times New Roman"/>
          <w:b/>
          <w:color w:val="000000" w:themeColor="text1"/>
          <w:sz w:val="24"/>
          <w:szCs w:val="24"/>
        </w:rPr>
      </w:pPr>
      <w:r w:rsidRPr="00F70F64">
        <w:rPr>
          <w:rFonts w:ascii="Times New Roman" w:hAnsi="Times New Roman" w:cs="Times New Roman"/>
          <w:b/>
          <w:color w:val="000000" w:themeColor="text1"/>
          <w:sz w:val="24"/>
          <w:szCs w:val="24"/>
        </w:rPr>
        <w:t>Executive oversight of intelligence</w:t>
      </w:r>
    </w:p>
    <w:p w14:paraId="6FB897AF" w14:textId="628DCB7F" w:rsidR="0000689A" w:rsidRPr="00F70F64" w:rsidRDefault="002C57AD" w:rsidP="005F313B">
      <w:pPr>
        <w:spacing w:line="480" w:lineRule="auto"/>
        <w:rPr>
          <w:rFonts w:ascii="Times New Roman" w:hAnsi="Times New Roman" w:cs="Times New Roman"/>
          <w:color w:val="000000" w:themeColor="text1"/>
          <w:sz w:val="24"/>
          <w:szCs w:val="24"/>
        </w:rPr>
      </w:pPr>
      <w:r w:rsidRPr="00F70F64">
        <w:rPr>
          <w:rFonts w:ascii="Times New Roman" w:hAnsi="Times New Roman" w:cs="Times New Roman"/>
          <w:color w:val="000000" w:themeColor="text1"/>
          <w:sz w:val="24"/>
          <w:szCs w:val="24"/>
        </w:rPr>
        <w:t xml:space="preserve">Executive oversight of intelligence agencies is a necessary feature of </w:t>
      </w:r>
      <w:r w:rsidR="00BF0098" w:rsidRPr="00F70F64">
        <w:rPr>
          <w:rFonts w:ascii="Times New Roman" w:hAnsi="Times New Roman" w:cs="Times New Roman"/>
          <w:color w:val="000000" w:themeColor="text1"/>
          <w:sz w:val="24"/>
          <w:szCs w:val="24"/>
        </w:rPr>
        <w:t xml:space="preserve">democratic </w:t>
      </w:r>
      <w:r w:rsidR="003843DD" w:rsidRPr="00F70F64">
        <w:rPr>
          <w:rFonts w:ascii="Times New Roman" w:hAnsi="Times New Roman" w:cs="Times New Roman"/>
          <w:color w:val="000000" w:themeColor="text1"/>
          <w:sz w:val="24"/>
          <w:szCs w:val="24"/>
        </w:rPr>
        <w:t>accountability,</w:t>
      </w:r>
      <w:r w:rsidRPr="00F70F64">
        <w:rPr>
          <w:rFonts w:ascii="Times New Roman" w:hAnsi="Times New Roman" w:cs="Times New Roman"/>
          <w:color w:val="000000" w:themeColor="text1"/>
          <w:sz w:val="24"/>
          <w:szCs w:val="24"/>
        </w:rPr>
        <w:t xml:space="preserve"> but it is also inherently problematic and is not on its own sufficient to protect the public from undue harm or the agencies from political interference.</w:t>
      </w:r>
      <w:r w:rsidR="003843DD" w:rsidRPr="00F70F64">
        <w:rPr>
          <w:rFonts w:ascii="Times New Roman" w:hAnsi="Times New Roman" w:cs="Times New Roman"/>
          <w:color w:val="000000" w:themeColor="text1"/>
          <w:sz w:val="24"/>
          <w:szCs w:val="24"/>
        </w:rPr>
        <w:t xml:space="preserve"> </w:t>
      </w:r>
      <w:r w:rsidR="003353A4" w:rsidRPr="00F70F64">
        <w:rPr>
          <w:rFonts w:ascii="Times New Roman" w:hAnsi="Times New Roman" w:cs="Times New Roman"/>
          <w:color w:val="000000" w:themeColor="text1"/>
          <w:sz w:val="24"/>
          <w:szCs w:val="24"/>
        </w:rPr>
        <w:t>Executive oversight of intelligence is</w:t>
      </w:r>
      <w:r w:rsidR="00BF0098" w:rsidRPr="00F70F64">
        <w:rPr>
          <w:rFonts w:ascii="Times New Roman" w:hAnsi="Times New Roman" w:cs="Times New Roman"/>
          <w:color w:val="000000" w:themeColor="text1"/>
          <w:sz w:val="24"/>
          <w:szCs w:val="24"/>
        </w:rPr>
        <w:t xml:space="preserve"> </w:t>
      </w:r>
      <w:r w:rsidR="003353A4" w:rsidRPr="00F70F64">
        <w:rPr>
          <w:rFonts w:ascii="Times New Roman" w:hAnsi="Times New Roman" w:cs="Times New Roman"/>
          <w:color w:val="000000" w:themeColor="text1"/>
          <w:sz w:val="24"/>
          <w:szCs w:val="24"/>
        </w:rPr>
        <w:t xml:space="preserve">problematic because executive bodies such as government ministers or cabinets, belong to the same arm of government as intelligence agencies. There is an inherent tension between the role of the executive in setting policy and providing direction to the agencies, and their responsibility to oversee </w:t>
      </w:r>
      <w:r w:rsidR="00FD609F" w:rsidRPr="00F70F64">
        <w:rPr>
          <w:rFonts w:ascii="Times New Roman" w:hAnsi="Times New Roman" w:cs="Times New Roman"/>
          <w:color w:val="000000" w:themeColor="text1"/>
          <w:sz w:val="24"/>
          <w:szCs w:val="24"/>
        </w:rPr>
        <w:t xml:space="preserve">and provide approval for </w:t>
      </w:r>
      <w:r w:rsidR="003353A4" w:rsidRPr="00F70F64">
        <w:rPr>
          <w:rFonts w:ascii="Times New Roman" w:hAnsi="Times New Roman" w:cs="Times New Roman"/>
          <w:color w:val="000000" w:themeColor="text1"/>
          <w:sz w:val="24"/>
          <w:szCs w:val="24"/>
        </w:rPr>
        <w:t xml:space="preserve">the </w:t>
      </w:r>
      <w:r w:rsidR="0000689A" w:rsidRPr="00F70F64">
        <w:rPr>
          <w:rFonts w:ascii="Times New Roman" w:hAnsi="Times New Roman" w:cs="Times New Roman"/>
          <w:color w:val="000000" w:themeColor="text1"/>
          <w:sz w:val="24"/>
          <w:szCs w:val="24"/>
        </w:rPr>
        <w:t>agencies</w:t>
      </w:r>
      <w:r w:rsidR="00286C78" w:rsidRPr="00F70F64">
        <w:rPr>
          <w:rFonts w:ascii="Times New Roman" w:hAnsi="Times New Roman" w:cs="Times New Roman"/>
          <w:color w:val="000000" w:themeColor="text1"/>
          <w:sz w:val="24"/>
          <w:szCs w:val="24"/>
        </w:rPr>
        <w:t>’ work</w:t>
      </w:r>
      <w:r w:rsidR="003353A4" w:rsidRPr="00F70F64">
        <w:rPr>
          <w:rFonts w:ascii="Times New Roman" w:hAnsi="Times New Roman" w:cs="Times New Roman"/>
          <w:color w:val="000000" w:themeColor="text1"/>
          <w:sz w:val="24"/>
          <w:szCs w:val="24"/>
        </w:rPr>
        <w:t xml:space="preserve">. This requires that </w:t>
      </w:r>
      <w:r w:rsidR="0000689A" w:rsidRPr="00F70F64">
        <w:rPr>
          <w:rFonts w:ascii="Times New Roman" w:hAnsi="Times New Roman" w:cs="Times New Roman"/>
          <w:color w:val="000000" w:themeColor="text1"/>
          <w:sz w:val="24"/>
          <w:szCs w:val="24"/>
        </w:rPr>
        <w:t xml:space="preserve">intelligence </w:t>
      </w:r>
      <w:r w:rsidR="003353A4" w:rsidRPr="00F70F64">
        <w:rPr>
          <w:rFonts w:ascii="Times New Roman" w:hAnsi="Times New Roman" w:cs="Times New Roman"/>
          <w:color w:val="000000" w:themeColor="text1"/>
          <w:sz w:val="24"/>
          <w:szCs w:val="24"/>
        </w:rPr>
        <w:t xml:space="preserve">agencies retain some independence from the executive in the day to </w:t>
      </w:r>
      <w:r w:rsidR="00521A3B" w:rsidRPr="00F70F64">
        <w:rPr>
          <w:rFonts w:ascii="Times New Roman" w:hAnsi="Times New Roman" w:cs="Times New Roman"/>
          <w:color w:val="000000" w:themeColor="text1"/>
          <w:sz w:val="24"/>
          <w:szCs w:val="24"/>
        </w:rPr>
        <w:t xml:space="preserve">day </w:t>
      </w:r>
      <w:r w:rsidR="003353A4" w:rsidRPr="00F70F64">
        <w:rPr>
          <w:rFonts w:ascii="Times New Roman" w:hAnsi="Times New Roman" w:cs="Times New Roman"/>
          <w:color w:val="000000" w:themeColor="text1"/>
          <w:sz w:val="24"/>
          <w:szCs w:val="24"/>
        </w:rPr>
        <w:t>management of their activities</w:t>
      </w:r>
      <w:r w:rsidR="00A71749" w:rsidRPr="00F70F64">
        <w:rPr>
          <w:rFonts w:ascii="Times New Roman" w:hAnsi="Times New Roman" w:cs="Times New Roman"/>
          <w:color w:val="000000" w:themeColor="text1"/>
          <w:sz w:val="24"/>
          <w:szCs w:val="24"/>
        </w:rPr>
        <w:t xml:space="preserve"> in order to ensure that</w:t>
      </w:r>
      <w:r w:rsidR="00B56634" w:rsidRPr="00F70F64">
        <w:rPr>
          <w:rFonts w:ascii="Times New Roman" w:hAnsi="Times New Roman" w:cs="Times New Roman"/>
          <w:color w:val="000000" w:themeColor="text1"/>
          <w:sz w:val="24"/>
          <w:szCs w:val="24"/>
        </w:rPr>
        <w:t xml:space="preserve"> they are not used for political ends.</w:t>
      </w:r>
      <w:r w:rsidR="00A71749" w:rsidRPr="00F70F64">
        <w:rPr>
          <w:rFonts w:ascii="Times New Roman" w:hAnsi="Times New Roman" w:cs="Times New Roman"/>
          <w:color w:val="000000" w:themeColor="text1"/>
          <w:sz w:val="24"/>
          <w:szCs w:val="24"/>
        </w:rPr>
        <w:t xml:space="preserve"> It is </w:t>
      </w:r>
      <w:r w:rsidR="003353A4" w:rsidRPr="00F70F64">
        <w:rPr>
          <w:rFonts w:ascii="Times New Roman" w:hAnsi="Times New Roman" w:cs="Times New Roman"/>
          <w:color w:val="000000" w:themeColor="text1"/>
          <w:sz w:val="24"/>
          <w:szCs w:val="24"/>
        </w:rPr>
        <w:t xml:space="preserve">also </w:t>
      </w:r>
      <w:r w:rsidR="00A71749" w:rsidRPr="00F70F64">
        <w:rPr>
          <w:rFonts w:ascii="Times New Roman" w:hAnsi="Times New Roman" w:cs="Times New Roman"/>
          <w:color w:val="000000" w:themeColor="text1"/>
          <w:sz w:val="24"/>
          <w:szCs w:val="24"/>
        </w:rPr>
        <w:t xml:space="preserve">important </w:t>
      </w:r>
      <w:r w:rsidR="003353A4" w:rsidRPr="00F70F64">
        <w:rPr>
          <w:rFonts w:ascii="Times New Roman" w:hAnsi="Times New Roman" w:cs="Times New Roman"/>
          <w:color w:val="000000" w:themeColor="text1"/>
          <w:sz w:val="24"/>
          <w:szCs w:val="24"/>
        </w:rPr>
        <w:t>that other oversight mechanisms</w:t>
      </w:r>
      <w:r w:rsidR="00A71749" w:rsidRPr="00F70F64">
        <w:rPr>
          <w:rFonts w:ascii="Times New Roman" w:hAnsi="Times New Roman" w:cs="Times New Roman"/>
          <w:color w:val="000000" w:themeColor="text1"/>
          <w:sz w:val="24"/>
          <w:szCs w:val="24"/>
        </w:rPr>
        <w:t xml:space="preserve">, including the legislature, </w:t>
      </w:r>
      <w:r w:rsidR="003353A4" w:rsidRPr="00F70F64">
        <w:rPr>
          <w:rFonts w:ascii="Times New Roman" w:hAnsi="Times New Roman" w:cs="Times New Roman"/>
          <w:color w:val="000000" w:themeColor="text1"/>
          <w:sz w:val="24"/>
          <w:szCs w:val="24"/>
        </w:rPr>
        <w:t xml:space="preserve">are in </w:t>
      </w:r>
      <w:r w:rsidR="00A71749" w:rsidRPr="00F70F64">
        <w:rPr>
          <w:rFonts w:ascii="Times New Roman" w:hAnsi="Times New Roman" w:cs="Times New Roman"/>
          <w:color w:val="000000" w:themeColor="text1"/>
          <w:sz w:val="24"/>
          <w:szCs w:val="24"/>
        </w:rPr>
        <w:t>a position</w:t>
      </w:r>
      <w:r w:rsidR="003353A4" w:rsidRPr="00F70F64">
        <w:rPr>
          <w:rFonts w:ascii="Times New Roman" w:hAnsi="Times New Roman" w:cs="Times New Roman"/>
          <w:color w:val="000000" w:themeColor="text1"/>
          <w:sz w:val="24"/>
          <w:szCs w:val="24"/>
        </w:rPr>
        <w:t xml:space="preserve"> to scrutinise the executive</w:t>
      </w:r>
      <w:r w:rsidR="00A71749" w:rsidRPr="00F70F64">
        <w:rPr>
          <w:rFonts w:ascii="Times New Roman" w:hAnsi="Times New Roman" w:cs="Times New Roman"/>
          <w:color w:val="000000" w:themeColor="text1"/>
          <w:sz w:val="24"/>
          <w:szCs w:val="24"/>
        </w:rPr>
        <w:t xml:space="preserve">. </w:t>
      </w:r>
      <w:r w:rsidR="003353A4" w:rsidRPr="00F70F64">
        <w:rPr>
          <w:rFonts w:ascii="Times New Roman" w:hAnsi="Times New Roman" w:cs="Times New Roman"/>
          <w:color w:val="000000" w:themeColor="text1"/>
          <w:sz w:val="24"/>
          <w:szCs w:val="24"/>
        </w:rPr>
        <w:t xml:space="preserve">It does not, however, mean that agencies should be able </w:t>
      </w:r>
      <w:r w:rsidR="003353A4" w:rsidRPr="00F70F64">
        <w:rPr>
          <w:rFonts w:ascii="Times New Roman" w:hAnsi="Times New Roman" w:cs="Times New Roman"/>
          <w:color w:val="000000" w:themeColor="text1"/>
          <w:sz w:val="24"/>
          <w:szCs w:val="24"/>
        </w:rPr>
        <w:lastRenderedPageBreak/>
        <w:t xml:space="preserve">to operate free from executive </w:t>
      </w:r>
      <w:r w:rsidR="00FD609F" w:rsidRPr="00F70F64">
        <w:rPr>
          <w:rFonts w:ascii="Times New Roman" w:hAnsi="Times New Roman" w:cs="Times New Roman"/>
          <w:color w:val="000000" w:themeColor="text1"/>
          <w:sz w:val="24"/>
          <w:szCs w:val="24"/>
        </w:rPr>
        <w:t>oversight</w:t>
      </w:r>
      <w:r w:rsidR="003353A4" w:rsidRPr="00F70F64">
        <w:rPr>
          <w:rFonts w:ascii="Times New Roman" w:hAnsi="Times New Roman" w:cs="Times New Roman"/>
          <w:color w:val="000000" w:themeColor="text1"/>
          <w:sz w:val="24"/>
          <w:szCs w:val="24"/>
        </w:rPr>
        <w:t xml:space="preserve"> or that the executive cannot be held accountable for the actions of agencies operating under their mandate. As Born and Leigh highlight, </w:t>
      </w:r>
      <w:r w:rsidR="0000689A" w:rsidRPr="00F70F64">
        <w:rPr>
          <w:rFonts w:ascii="Times New Roman" w:hAnsi="Times New Roman" w:cs="Times New Roman"/>
          <w:color w:val="000000" w:themeColor="text1"/>
          <w:sz w:val="24"/>
          <w:szCs w:val="24"/>
        </w:rPr>
        <w:t xml:space="preserve">while executive and legislative </w:t>
      </w:r>
      <w:r w:rsidR="00065E1D" w:rsidRPr="00F70F64">
        <w:rPr>
          <w:rFonts w:ascii="Times New Roman" w:hAnsi="Times New Roman" w:cs="Times New Roman"/>
          <w:color w:val="000000" w:themeColor="text1"/>
          <w:sz w:val="24"/>
          <w:szCs w:val="24"/>
        </w:rPr>
        <w:t>oversight</w:t>
      </w:r>
      <w:r w:rsidR="0000689A" w:rsidRPr="00F70F64">
        <w:rPr>
          <w:rFonts w:ascii="Times New Roman" w:hAnsi="Times New Roman" w:cs="Times New Roman"/>
          <w:color w:val="000000" w:themeColor="text1"/>
          <w:sz w:val="24"/>
          <w:szCs w:val="24"/>
        </w:rPr>
        <w:t xml:space="preserve"> are </w:t>
      </w:r>
      <w:r w:rsidR="00B70187" w:rsidRPr="00F70F64">
        <w:rPr>
          <w:rFonts w:ascii="Times New Roman" w:hAnsi="Times New Roman" w:cs="Times New Roman"/>
          <w:color w:val="000000" w:themeColor="text1"/>
          <w:sz w:val="24"/>
          <w:szCs w:val="24"/>
        </w:rPr>
        <w:t xml:space="preserve">both </w:t>
      </w:r>
      <w:r w:rsidR="0000689A" w:rsidRPr="00F70F64">
        <w:rPr>
          <w:rFonts w:ascii="Times New Roman" w:hAnsi="Times New Roman" w:cs="Times New Roman"/>
          <w:color w:val="000000" w:themeColor="text1"/>
          <w:sz w:val="24"/>
          <w:szCs w:val="24"/>
        </w:rPr>
        <w:t xml:space="preserve">necessary features of democratic </w:t>
      </w:r>
      <w:r w:rsidR="00FC1C98" w:rsidRPr="00F70F64">
        <w:rPr>
          <w:rFonts w:ascii="Times New Roman" w:hAnsi="Times New Roman" w:cs="Times New Roman"/>
          <w:color w:val="000000" w:themeColor="text1"/>
          <w:sz w:val="24"/>
          <w:szCs w:val="24"/>
        </w:rPr>
        <w:t>accountability,</w:t>
      </w:r>
      <w:r w:rsidR="0000689A" w:rsidRPr="00F70F64">
        <w:rPr>
          <w:rFonts w:ascii="Times New Roman" w:hAnsi="Times New Roman" w:cs="Times New Roman"/>
          <w:color w:val="000000" w:themeColor="text1"/>
          <w:sz w:val="24"/>
          <w:szCs w:val="24"/>
        </w:rPr>
        <w:t xml:space="preserve"> they are also complementary; powerful </w:t>
      </w:r>
      <w:r w:rsidR="003353A4" w:rsidRPr="00F70F64">
        <w:rPr>
          <w:rFonts w:ascii="Times New Roman" w:hAnsi="Times New Roman" w:cs="Times New Roman"/>
          <w:color w:val="000000" w:themeColor="text1"/>
          <w:sz w:val="24"/>
          <w:szCs w:val="24"/>
        </w:rPr>
        <w:t xml:space="preserve">executive </w:t>
      </w:r>
      <w:r w:rsidR="0000689A" w:rsidRPr="00F70F64">
        <w:rPr>
          <w:rFonts w:ascii="Times New Roman" w:hAnsi="Times New Roman" w:cs="Times New Roman"/>
          <w:color w:val="000000" w:themeColor="text1"/>
          <w:sz w:val="24"/>
          <w:szCs w:val="24"/>
        </w:rPr>
        <w:t xml:space="preserve">oversight is necessary in order to ensure that effective legislative scrutiny can take place. </w:t>
      </w:r>
    </w:p>
    <w:p w14:paraId="17A00259" w14:textId="77777777" w:rsidR="003353A4" w:rsidRPr="00F70F64" w:rsidRDefault="003353A4" w:rsidP="005F313B">
      <w:pPr>
        <w:spacing w:line="480" w:lineRule="auto"/>
        <w:ind w:left="720"/>
        <w:rPr>
          <w:rFonts w:ascii="Times New Roman" w:hAnsi="Times New Roman" w:cs="Times New Roman"/>
          <w:color w:val="000000" w:themeColor="text1"/>
          <w:sz w:val="24"/>
          <w:szCs w:val="24"/>
        </w:rPr>
      </w:pPr>
      <w:r w:rsidRPr="00F70F64">
        <w:rPr>
          <w:rFonts w:ascii="Times New Roman" w:hAnsi="Times New Roman" w:cs="Times New Roman"/>
          <w:color w:val="000000" w:themeColor="text1"/>
          <w:sz w:val="24"/>
          <w:szCs w:val="24"/>
        </w:rPr>
        <w:t>There is no inherent conflict between effective executive control and parliamentary oversight. Quite the contrary: effective parliamentary oversight depends on effective control of the agencies by ministers. Parliaments can only reliably call ministers to account for the actions of the intelligence agencies if ministers have real powers of control and adequate information about the actions taken in their name.</w:t>
      </w:r>
      <w:r w:rsidR="00B70187" w:rsidRPr="00F70F64">
        <w:rPr>
          <w:rStyle w:val="EndnoteReference"/>
          <w:rFonts w:ascii="Times New Roman" w:hAnsi="Times New Roman" w:cs="Times New Roman"/>
          <w:color w:val="000000" w:themeColor="text1"/>
          <w:sz w:val="24"/>
          <w:szCs w:val="24"/>
        </w:rPr>
        <w:endnoteReference w:id="11"/>
      </w:r>
    </w:p>
    <w:p w14:paraId="7086C7DA" w14:textId="500A0638" w:rsidR="003353A4" w:rsidRPr="00F70F64" w:rsidRDefault="00B70187" w:rsidP="005F313B">
      <w:pPr>
        <w:spacing w:line="480" w:lineRule="auto"/>
        <w:rPr>
          <w:rFonts w:ascii="Times New Roman" w:hAnsi="Times New Roman" w:cs="Times New Roman"/>
          <w:color w:val="000000" w:themeColor="text1"/>
          <w:sz w:val="24"/>
          <w:szCs w:val="24"/>
        </w:rPr>
      </w:pPr>
      <w:r w:rsidRPr="00F70F64">
        <w:rPr>
          <w:rFonts w:ascii="Times New Roman" w:hAnsi="Times New Roman" w:cs="Times New Roman"/>
          <w:color w:val="000000" w:themeColor="text1"/>
          <w:sz w:val="24"/>
          <w:szCs w:val="24"/>
        </w:rPr>
        <w:t xml:space="preserve">A number of studies have highlighted the necessary features of effective executive oversight of intelligence agencies. </w:t>
      </w:r>
      <w:r w:rsidR="00C2110C" w:rsidRPr="00F70F64">
        <w:rPr>
          <w:rFonts w:ascii="Times New Roman" w:hAnsi="Times New Roman" w:cs="Times New Roman"/>
          <w:color w:val="000000" w:themeColor="text1"/>
          <w:sz w:val="24"/>
          <w:szCs w:val="24"/>
        </w:rPr>
        <w:t xml:space="preserve">Born and Leigh begin by stressing the importance of ministerial access </w:t>
      </w:r>
      <w:r w:rsidR="005E2AE7" w:rsidRPr="00F70F64">
        <w:rPr>
          <w:rFonts w:ascii="Times New Roman" w:hAnsi="Times New Roman" w:cs="Times New Roman"/>
          <w:color w:val="000000" w:themeColor="text1"/>
          <w:sz w:val="24"/>
          <w:szCs w:val="24"/>
        </w:rPr>
        <w:t xml:space="preserve">to </w:t>
      </w:r>
      <w:r w:rsidR="00C2110C" w:rsidRPr="00F70F64">
        <w:rPr>
          <w:rFonts w:ascii="Times New Roman" w:hAnsi="Times New Roman" w:cs="Times New Roman"/>
          <w:color w:val="000000" w:themeColor="text1"/>
          <w:sz w:val="24"/>
          <w:szCs w:val="24"/>
        </w:rPr>
        <w:t>intelligence</w:t>
      </w:r>
      <w:r w:rsidR="00FC1C98" w:rsidRPr="00F70F64">
        <w:rPr>
          <w:rFonts w:ascii="Times New Roman" w:hAnsi="Times New Roman" w:cs="Times New Roman"/>
          <w:color w:val="000000" w:themeColor="text1"/>
          <w:sz w:val="24"/>
          <w:szCs w:val="24"/>
        </w:rPr>
        <w:t xml:space="preserve"> agencies</w:t>
      </w:r>
      <w:r w:rsidR="00C2110C" w:rsidRPr="00F70F64">
        <w:rPr>
          <w:rFonts w:ascii="Times New Roman" w:hAnsi="Times New Roman" w:cs="Times New Roman"/>
          <w:color w:val="000000" w:themeColor="text1"/>
          <w:sz w:val="24"/>
          <w:szCs w:val="24"/>
        </w:rPr>
        <w:t xml:space="preserve">. Ministers need to be in a position to access intelligence agency staff and documents in order to be held accountable for their work. Conversely, intelligence agencies should be able to brief government ministers on sensitive matters and issues of national security. </w:t>
      </w:r>
      <w:r w:rsidR="00104ECC" w:rsidRPr="00F70F64">
        <w:rPr>
          <w:rFonts w:ascii="Times New Roman" w:hAnsi="Times New Roman" w:cs="Times New Roman"/>
          <w:color w:val="000000" w:themeColor="text1"/>
          <w:sz w:val="24"/>
          <w:szCs w:val="24"/>
        </w:rPr>
        <w:t>They co</w:t>
      </w:r>
      <w:r w:rsidR="00C2110C" w:rsidRPr="00F70F64">
        <w:rPr>
          <w:rFonts w:ascii="Times New Roman" w:hAnsi="Times New Roman" w:cs="Times New Roman"/>
          <w:color w:val="000000" w:themeColor="text1"/>
          <w:sz w:val="24"/>
          <w:szCs w:val="24"/>
        </w:rPr>
        <w:t>nclude</w:t>
      </w:r>
      <w:r w:rsidR="00104ECC" w:rsidRPr="00F70F64">
        <w:rPr>
          <w:rFonts w:ascii="Times New Roman" w:hAnsi="Times New Roman" w:cs="Times New Roman"/>
          <w:color w:val="000000" w:themeColor="text1"/>
          <w:sz w:val="24"/>
          <w:szCs w:val="24"/>
        </w:rPr>
        <w:t xml:space="preserve"> that</w:t>
      </w:r>
      <w:r w:rsidR="00630026" w:rsidRPr="00F70F64">
        <w:rPr>
          <w:rFonts w:ascii="Times New Roman" w:hAnsi="Times New Roman" w:cs="Times New Roman"/>
          <w:color w:val="000000" w:themeColor="text1"/>
          <w:sz w:val="24"/>
          <w:szCs w:val="24"/>
        </w:rPr>
        <w:t xml:space="preserve"> it is </w:t>
      </w:r>
      <w:r w:rsidR="00C2110C" w:rsidRPr="00F70F64">
        <w:rPr>
          <w:rFonts w:ascii="Times New Roman" w:hAnsi="Times New Roman" w:cs="Times New Roman"/>
          <w:color w:val="000000" w:themeColor="text1"/>
          <w:sz w:val="24"/>
          <w:szCs w:val="24"/>
        </w:rPr>
        <w:t>‘important that ministers have an open</w:t>
      </w:r>
      <w:r w:rsidR="00630026" w:rsidRPr="00F70F64">
        <w:rPr>
          <w:rFonts w:ascii="Times New Roman" w:hAnsi="Times New Roman" w:cs="Times New Roman"/>
          <w:color w:val="000000" w:themeColor="text1"/>
          <w:sz w:val="24"/>
          <w:szCs w:val="24"/>
        </w:rPr>
        <w:t>-</w:t>
      </w:r>
      <w:r w:rsidR="00C2110C" w:rsidRPr="00F70F64">
        <w:rPr>
          <w:rFonts w:ascii="Times New Roman" w:hAnsi="Times New Roman" w:cs="Times New Roman"/>
          <w:color w:val="000000" w:themeColor="text1"/>
          <w:sz w:val="24"/>
          <w:szCs w:val="24"/>
        </w:rPr>
        <w:t>door policy towards the agencies.’</w:t>
      </w:r>
      <w:r w:rsidR="00AC614A" w:rsidRPr="00F70F64">
        <w:rPr>
          <w:rStyle w:val="EndnoteReference"/>
          <w:rFonts w:ascii="Times New Roman" w:hAnsi="Times New Roman" w:cs="Times New Roman"/>
          <w:color w:val="000000" w:themeColor="text1"/>
          <w:sz w:val="24"/>
          <w:szCs w:val="24"/>
        </w:rPr>
        <w:endnoteReference w:id="12"/>
      </w:r>
      <w:r w:rsidR="00C2110C" w:rsidRPr="00F70F64">
        <w:rPr>
          <w:rFonts w:ascii="Times New Roman" w:hAnsi="Times New Roman" w:cs="Times New Roman"/>
          <w:color w:val="000000" w:themeColor="text1"/>
          <w:sz w:val="24"/>
          <w:szCs w:val="24"/>
        </w:rPr>
        <w:t xml:space="preserve"> </w:t>
      </w:r>
      <w:r w:rsidR="00630026" w:rsidRPr="00F70F64">
        <w:rPr>
          <w:rFonts w:ascii="Times New Roman" w:hAnsi="Times New Roman" w:cs="Times New Roman"/>
          <w:color w:val="000000" w:themeColor="text1"/>
          <w:sz w:val="24"/>
          <w:szCs w:val="24"/>
        </w:rPr>
        <w:t xml:space="preserve">Moreover, such contact should not operate simply on an </w:t>
      </w:r>
      <w:r w:rsidR="00630026" w:rsidRPr="00F70F64">
        <w:rPr>
          <w:rFonts w:ascii="Times New Roman" w:hAnsi="Times New Roman" w:cs="Times New Roman"/>
          <w:i/>
          <w:color w:val="000000" w:themeColor="text1"/>
          <w:sz w:val="24"/>
          <w:szCs w:val="24"/>
        </w:rPr>
        <w:t>ad hoc</w:t>
      </w:r>
      <w:r w:rsidR="00630026" w:rsidRPr="00F70F64">
        <w:rPr>
          <w:rFonts w:ascii="Times New Roman" w:hAnsi="Times New Roman" w:cs="Times New Roman"/>
          <w:color w:val="000000" w:themeColor="text1"/>
          <w:sz w:val="24"/>
          <w:szCs w:val="24"/>
        </w:rPr>
        <w:t xml:space="preserve"> basis but </w:t>
      </w:r>
      <w:r w:rsidR="00521A3B" w:rsidRPr="00F70F64">
        <w:rPr>
          <w:rFonts w:ascii="Times New Roman" w:hAnsi="Times New Roman" w:cs="Times New Roman"/>
          <w:color w:val="000000" w:themeColor="text1"/>
          <w:sz w:val="24"/>
          <w:szCs w:val="24"/>
        </w:rPr>
        <w:t>should be based</w:t>
      </w:r>
      <w:r w:rsidR="00630026" w:rsidRPr="00F70F64">
        <w:rPr>
          <w:rFonts w:ascii="Times New Roman" w:hAnsi="Times New Roman" w:cs="Times New Roman"/>
          <w:color w:val="000000" w:themeColor="text1"/>
          <w:sz w:val="24"/>
          <w:szCs w:val="24"/>
        </w:rPr>
        <w:t xml:space="preserve"> on the presumption of regular meetings between intelligence agency staff and responsible ministers. The arrangements for r</w:t>
      </w:r>
      <w:r w:rsidR="00C2110C" w:rsidRPr="00F70F64">
        <w:rPr>
          <w:rFonts w:ascii="Times New Roman" w:hAnsi="Times New Roman" w:cs="Times New Roman"/>
          <w:color w:val="000000" w:themeColor="text1"/>
          <w:sz w:val="24"/>
          <w:szCs w:val="24"/>
        </w:rPr>
        <w:t xml:space="preserve">ights of access may be set out in law, and will undoubtedly be strengthened if they are, but may also be found in established convention or formalised through </w:t>
      </w:r>
      <w:r w:rsidR="00521A3B" w:rsidRPr="00F70F64">
        <w:rPr>
          <w:rFonts w:ascii="Times New Roman" w:hAnsi="Times New Roman" w:cs="Times New Roman"/>
          <w:color w:val="000000" w:themeColor="text1"/>
          <w:sz w:val="24"/>
          <w:szCs w:val="24"/>
        </w:rPr>
        <w:t>institutional</w:t>
      </w:r>
      <w:r w:rsidR="00630026" w:rsidRPr="00F70F64">
        <w:rPr>
          <w:rFonts w:ascii="Times New Roman" w:hAnsi="Times New Roman" w:cs="Times New Roman"/>
          <w:color w:val="000000" w:themeColor="text1"/>
          <w:sz w:val="24"/>
          <w:szCs w:val="24"/>
        </w:rPr>
        <w:t xml:space="preserve"> arrangements which ensure that ministers and senior agency staff meet on a regular basis. Indeed, as will be seen in the UK case, legal </w:t>
      </w:r>
      <w:r w:rsidR="00772F8D" w:rsidRPr="00F70F64">
        <w:rPr>
          <w:rFonts w:ascii="Times New Roman" w:hAnsi="Times New Roman" w:cs="Times New Roman"/>
          <w:color w:val="000000" w:themeColor="text1"/>
          <w:sz w:val="24"/>
          <w:szCs w:val="24"/>
        </w:rPr>
        <w:t>expectations</w:t>
      </w:r>
      <w:r w:rsidR="00630026" w:rsidRPr="00F70F64">
        <w:rPr>
          <w:rFonts w:ascii="Times New Roman" w:hAnsi="Times New Roman" w:cs="Times New Roman"/>
          <w:color w:val="000000" w:themeColor="text1"/>
          <w:sz w:val="24"/>
          <w:szCs w:val="24"/>
        </w:rPr>
        <w:t xml:space="preserve"> are </w:t>
      </w:r>
      <w:r w:rsidR="00772F8D" w:rsidRPr="00F70F64">
        <w:rPr>
          <w:rFonts w:ascii="Times New Roman" w:hAnsi="Times New Roman" w:cs="Times New Roman"/>
          <w:color w:val="000000" w:themeColor="text1"/>
          <w:sz w:val="24"/>
          <w:szCs w:val="24"/>
        </w:rPr>
        <w:t xml:space="preserve">more </w:t>
      </w:r>
      <w:r w:rsidR="00630026" w:rsidRPr="00F70F64">
        <w:rPr>
          <w:rFonts w:ascii="Times New Roman" w:hAnsi="Times New Roman" w:cs="Times New Roman"/>
          <w:color w:val="000000" w:themeColor="text1"/>
          <w:sz w:val="24"/>
          <w:szCs w:val="24"/>
        </w:rPr>
        <w:t xml:space="preserve">likely to be effectively applied if they are </w:t>
      </w:r>
      <w:r w:rsidR="00772F8D" w:rsidRPr="00F70F64">
        <w:rPr>
          <w:rFonts w:ascii="Times New Roman" w:hAnsi="Times New Roman" w:cs="Times New Roman"/>
          <w:color w:val="000000" w:themeColor="text1"/>
          <w:sz w:val="24"/>
          <w:szCs w:val="24"/>
        </w:rPr>
        <w:t>underpinned</w:t>
      </w:r>
      <w:r w:rsidR="00630026" w:rsidRPr="00F70F64">
        <w:rPr>
          <w:rFonts w:ascii="Times New Roman" w:hAnsi="Times New Roman" w:cs="Times New Roman"/>
          <w:color w:val="000000" w:themeColor="text1"/>
          <w:sz w:val="24"/>
          <w:szCs w:val="24"/>
        </w:rPr>
        <w:t xml:space="preserve"> by institutional arrangements which facilitate proximity</w:t>
      </w:r>
      <w:r w:rsidR="00FC1C98" w:rsidRPr="00F70F64">
        <w:rPr>
          <w:rFonts w:ascii="Times New Roman" w:hAnsi="Times New Roman" w:cs="Times New Roman"/>
          <w:color w:val="000000" w:themeColor="text1"/>
          <w:sz w:val="24"/>
          <w:szCs w:val="24"/>
        </w:rPr>
        <w:t>, a</w:t>
      </w:r>
      <w:r w:rsidR="00AC6744" w:rsidRPr="00F70F64">
        <w:rPr>
          <w:rFonts w:ascii="Times New Roman" w:hAnsi="Times New Roman" w:cs="Times New Roman"/>
          <w:color w:val="000000" w:themeColor="text1"/>
          <w:sz w:val="24"/>
          <w:szCs w:val="24"/>
        </w:rPr>
        <w:t xml:space="preserve">lthough </w:t>
      </w:r>
      <w:r w:rsidR="00630026" w:rsidRPr="00F70F64">
        <w:rPr>
          <w:rFonts w:ascii="Times New Roman" w:hAnsi="Times New Roman" w:cs="Times New Roman"/>
          <w:color w:val="000000" w:themeColor="text1"/>
          <w:sz w:val="24"/>
          <w:szCs w:val="24"/>
        </w:rPr>
        <w:t>such arrangements may not ensure access if the principle is not embraced</w:t>
      </w:r>
      <w:r w:rsidR="00D34DA0" w:rsidRPr="00F70F64">
        <w:rPr>
          <w:rFonts w:ascii="Times New Roman" w:hAnsi="Times New Roman" w:cs="Times New Roman"/>
          <w:color w:val="000000" w:themeColor="text1"/>
          <w:sz w:val="24"/>
          <w:szCs w:val="24"/>
        </w:rPr>
        <w:t xml:space="preserve"> in practice</w:t>
      </w:r>
      <w:r w:rsidR="00630026" w:rsidRPr="00F70F64">
        <w:rPr>
          <w:rFonts w:ascii="Times New Roman" w:hAnsi="Times New Roman" w:cs="Times New Roman"/>
          <w:color w:val="000000" w:themeColor="text1"/>
          <w:sz w:val="24"/>
          <w:szCs w:val="24"/>
        </w:rPr>
        <w:t xml:space="preserve"> by all parties.</w:t>
      </w:r>
    </w:p>
    <w:p w14:paraId="7DADE6E2" w14:textId="69406663" w:rsidR="00630026" w:rsidRPr="00F70F64" w:rsidRDefault="00772F8D" w:rsidP="005F313B">
      <w:pPr>
        <w:spacing w:line="480" w:lineRule="auto"/>
        <w:rPr>
          <w:rFonts w:ascii="Times New Roman" w:hAnsi="Times New Roman" w:cs="Times New Roman"/>
          <w:color w:val="000000" w:themeColor="text1"/>
          <w:sz w:val="24"/>
          <w:szCs w:val="24"/>
        </w:rPr>
      </w:pPr>
      <w:r w:rsidRPr="00F70F64">
        <w:rPr>
          <w:rFonts w:ascii="Times New Roman" w:hAnsi="Times New Roman" w:cs="Times New Roman"/>
          <w:color w:val="000000" w:themeColor="text1"/>
          <w:sz w:val="24"/>
          <w:szCs w:val="24"/>
        </w:rPr>
        <w:lastRenderedPageBreak/>
        <w:t xml:space="preserve">As noted above a clear legal framework </w:t>
      </w:r>
      <w:r w:rsidR="00AC614A" w:rsidRPr="00F70F64">
        <w:rPr>
          <w:rFonts w:ascii="Times New Roman" w:hAnsi="Times New Roman" w:cs="Times New Roman"/>
          <w:color w:val="000000" w:themeColor="text1"/>
          <w:sz w:val="24"/>
          <w:szCs w:val="24"/>
        </w:rPr>
        <w:t>may be</w:t>
      </w:r>
      <w:r w:rsidRPr="00F70F64">
        <w:rPr>
          <w:rFonts w:ascii="Times New Roman" w:hAnsi="Times New Roman" w:cs="Times New Roman"/>
          <w:color w:val="000000" w:themeColor="text1"/>
          <w:sz w:val="24"/>
          <w:szCs w:val="24"/>
        </w:rPr>
        <w:t xml:space="preserve"> the most effective means of establishing executive oversight</w:t>
      </w:r>
      <w:r w:rsidR="00AC614A" w:rsidRPr="00F70F64">
        <w:rPr>
          <w:rFonts w:ascii="Times New Roman" w:hAnsi="Times New Roman" w:cs="Times New Roman"/>
          <w:color w:val="000000" w:themeColor="text1"/>
          <w:sz w:val="24"/>
          <w:szCs w:val="24"/>
        </w:rPr>
        <w:t xml:space="preserve">, this is particularly the case </w:t>
      </w:r>
      <w:r w:rsidR="005B751F" w:rsidRPr="00F70F64">
        <w:rPr>
          <w:rFonts w:ascii="Times New Roman" w:hAnsi="Times New Roman" w:cs="Times New Roman"/>
          <w:color w:val="000000" w:themeColor="text1"/>
          <w:sz w:val="24"/>
          <w:szCs w:val="24"/>
        </w:rPr>
        <w:t>when it comes</w:t>
      </w:r>
      <w:r w:rsidR="00AC614A" w:rsidRPr="00F70F64">
        <w:rPr>
          <w:rFonts w:ascii="Times New Roman" w:hAnsi="Times New Roman" w:cs="Times New Roman"/>
          <w:color w:val="000000" w:themeColor="text1"/>
          <w:sz w:val="24"/>
          <w:szCs w:val="24"/>
        </w:rPr>
        <w:t xml:space="preserve"> to establishing the respective powers and responsibilities of ministers and intelligence agencies</w:t>
      </w:r>
      <w:r w:rsidR="005B751F" w:rsidRPr="00F70F64">
        <w:rPr>
          <w:rFonts w:ascii="Times New Roman" w:hAnsi="Times New Roman" w:cs="Times New Roman"/>
          <w:color w:val="000000" w:themeColor="text1"/>
          <w:sz w:val="24"/>
          <w:szCs w:val="24"/>
        </w:rPr>
        <w:t xml:space="preserve">. </w:t>
      </w:r>
      <w:r w:rsidRPr="00F70F64">
        <w:rPr>
          <w:rFonts w:ascii="Times New Roman" w:hAnsi="Times New Roman" w:cs="Times New Roman"/>
          <w:color w:val="000000" w:themeColor="text1"/>
          <w:sz w:val="24"/>
          <w:szCs w:val="24"/>
        </w:rPr>
        <w:t>As Gill and Phythian argue</w:t>
      </w:r>
      <w:r w:rsidR="00F76430" w:rsidRPr="00F70F64">
        <w:rPr>
          <w:rFonts w:ascii="Times New Roman" w:hAnsi="Times New Roman" w:cs="Times New Roman"/>
          <w:color w:val="000000" w:themeColor="text1"/>
          <w:sz w:val="24"/>
          <w:szCs w:val="24"/>
        </w:rPr>
        <w:t>,</w:t>
      </w:r>
      <w:r w:rsidRPr="00F70F64">
        <w:rPr>
          <w:rFonts w:ascii="Times New Roman" w:hAnsi="Times New Roman" w:cs="Times New Roman"/>
          <w:color w:val="000000" w:themeColor="text1"/>
          <w:sz w:val="24"/>
          <w:szCs w:val="24"/>
        </w:rPr>
        <w:t xml:space="preserve"> a legal framework is necessary in order to avoid problems associated with too much or too little ministerial control:</w:t>
      </w:r>
    </w:p>
    <w:p w14:paraId="137F7380" w14:textId="77777777" w:rsidR="00772F8D" w:rsidRPr="00F70F64" w:rsidRDefault="00772F8D" w:rsidP="005F313B">
      <w:pPr>
        <w:spacing w:line="480" w:lineRule="auto"/>
        <w:ind w:left="720"/>
        <w:rPr>
          <w:rFonts w:ascii="Times New Roman" w:hAnsi="Times New Roman" w:cs="Times New Roman"/>
          <w:color w:val="000000" w:themeColor="text1"/>
          <w:sz w:val="24"/>
          <w:szCs w:val="24"/>
        </w:rPr>
      </w:pPr>
      <w:r w:rsidRPr="00F70F64">
        <w:rPr>
          <w:rFonts w:ascii="Times New Roman" w:hAnsi="Times New Roman" w:cs="Times New Roman"/>
          <w:color w:val="000000" w:themeColor="text1"/>
          <w:sz w:val="24"/>
          <w:szCs w:val="24"/>
        </w:rPr>
        <w:t>If there is too much, then the problem may be just one of inefficiency as security professionals are directed by an enthusiastic but ignorant minister, but more likely, ministers may fall into the temptation of deploying security agencies for their own partisan ends… Alternately, if ministers adopt the position that they would prefer not to know what agencies are doing since it may be messy or illegal, then the problem will be that of agencies as ‘rogue elephants’, acting primarily on the political and ideological preferences of their own employees.</w:t>
      </w:r>
      <w:r w:rsidRPr="00F70F64">
        <w:rPr>
          <w:rStyle w:val="EndnoteReference"/>
          <w:rFonts w:ascii="Times New Roman" w:hAnsi="Times New Roman" w:cs="Times New Roman"/>
          <w:color w:val="000000" w:themeColor="text1"/>
          <w:sz w:val="24"/>
          <w:szCs w:val="24"/>
        </w:rPr>
        <w:endnoteReference w:id="13"/>
      </w:r>
    </w:p>
    <w:p w14:paraId="1B7EB1AC" w14:textId="06CC54FF" w:rsidR="00630026" w:rsidRPr="00F70F64" w:rsidRDefault="005B751F" w:rsidP="005F313B">
      <w:pPr>
        <w:spacing w:line="480" w:lineRule="auto"/>
        <w:rPr>
          <w:rFonts w:ascii="Times New Roman" w:hAnsi="Times New Roman" w:cs="Times New Roman"/>
          <w:color w:val="000000" w:themeColor="text1"/>
          <w:sz w:val="24"/>
          <w:szCs w:val="24"/>
        </w:rPr>
      </w:pPr>
      <w:r w:rsidRPr="00F70F64">
        <w:rPr>
          <w:rFonts w:ascii="Times New Roman" w:hAnsi="Times New Roman" w:cs="Times New Roman"/>
          <w:color w:val="000000" w:themeColor="text1"/>
          <w:sz w:val="24"/>
          <w:szCs w:val="24"/>
        </w:rPr>
        <w:t>In an attempt to delineate best practice, Born and Leigh suggest that on the ministerial side legislation should allocate responsibility for formulating policy on intelligence and security matters; establish the right to receive reports from the agencies; provide for ministerial approval of international cooperation; and establish the mechanisms</w:t>
      </w:r>
      <w:r w:rsidR="00FD609F" w:rsidRPr="00F70F64">
        <w:rPr>
          <w:rFonts w:ascii="Times New Roman" w:hAnsi="Times New Roman" w:cs="Times New Roman"/>
          <w:color w:val="000000" w:themeColor="text1"/>
          <w:sz w:val="24"/>
          <w:szCs w:val="24"/>
        </w:rPr>
        <w:t xml:space="preserve"> for the approval of </w:t>
      </w:r>
      <w:r w:rsidRPr="00F70F64">
        <w:rPr>
          <w:rFonts w:ascii="Times New Roman" w:hAnsi="Times New Roman" w:cs="Times New Roman"/>
          <w:color w:val="000000" w:themeColor="text1"/>
          <w:sz w:val="24"/>
          <w:szCs w:val="24"/>
        </w:rPr>
        <w:t xml:space="preserve">intelligence agencies’ use of special powers, such as interception or intrusion. On the agency side, legislation </w:t>
      </w:r>
      <w:r w:rsidR="005E2AE7" w:rsidRPr="00F70F64">
        <w:rPr>
          <w:rFonts w:ascii="Times New Roman" w:hAnsi="Times New Roman" w:cs="Times New Roman"/>
          <w:color w:val="000000" w:themeColor="text1"/>
          <w:sz w:val="24"/>
          <w:szCs w:val="24"/>
        </w:rPr>
        <w:t>should</w:t>
      </w:r>
      <w:r w:rsidRPr="00F70F64">
        <w:rPr>
          <w:rFonts w:ascii="Times New Roman" w:hAnsi="Times New Roman" w:cs="Times New Roman"/>
          <w:color w:val="000000" w:themeColor="text1"/>
          <w:sz w:val="24"/>
          <w:szCs w:val="24"/>
        </w:rPr>
        <w:t xml:space="preserve"> establish a duty to implement government policy; to report to ministers on a regular basis; and to seek approval for specified sensitive </w:t>
      </w:r>
      <w:r w:rsidR="00521A3B" w:rsidRPr="00F70F64">
        <w:rPr>
          <w:rFonts w:ascii="Times New Roman" w:hAnsi="Times New Roman" w:cs="Times New Roman"/>
          <w:color w:val="000000" w:themeColor="text1"/>
          <w:sz w:val="24"/>
          <w:szCs w:val="24"/>
        </w:rPr>
        <w:t>activities.</w:t>
      </w:r>
      <w:r w:rsidR="00521A3B" w:rsidRPr="00F70F64">
        <w:rPr>
          <w:rStyle w:val="EndnoteReference"/>
          <w:rFonts w:ascii="Times New Roman" w:hAnsi="Times New Roman" w:cs="Times New Roman"/>
          <w:color w:val="000000" w:themeColor="text1"/>
          <w:sz w:val="24"/>
          <w:szCs w:val="24"/>
        </w:rPr>
        <w:endnoteReference w:id="14"/>
      </w:r>
      <w:r w:rsidR="00521A3B" w:rsidRPr="00F70F64">
        <w:rPr>
          <w:rFonts w:ascii="Times New Roman" w:hAnsi="Times New Roman" w:cs="Times New Roman"/>
          <w:color w:val="000000" w:themeColor="text1"/>
          <w:sz w:val="24"/>
          <w:szCs w:val="24"/>
        </w:rPr>
        <w:t xml:space="preserve"> There is considerable scope for variation in the application of these principles. Once again this may relate to whether practices are institutionalised through the establishment of formal structures</w:t>
      </w:r>
      <w:r w:rsidR="00671C6A" w:rsidRPr="00F70F64">
        <w:rPr>
          <w:rFonts w:ascii="Times New Roman" w:hAnsi="Times New Roman" w:cs="Times New Roman"/>
          <w:color w:val="000000" w:themeColor="text1"/>
          <w:sz w:val="24"/>
          <w:szCs w:val="24"/>
        </w:rPr>
        <w:t xml:space="preserve">. There may also be different approaches to the reporting requirements, both in form and scope, and the extent to which some responsibilities might be devolved or shared with other oversight bodies. </w:t>
      </w:r>
    </w:p>
    <w:p w14:paraId="6672C17D" w14:textId="20985BB8" w:rsidR="000D32BD" w:rsidRPr="00F70F64" w:rsidRDefault="00521A3B" w:rsidP="005F313B">
      <w:pPr>
        <w:spacing w:line="480" w:lineRule="auto"/>
        <w:rPr>
          <w:rFonts w:ascii="Times New Roman" w:hAnsi="Times New Roman" w:cs="Times New Roman"/>
          <w:color w:val="000000" w:themeColor="text1"/>
          <w:sz w:val="24"/>
          <w:szCs w:val="24"/>
        </w:rPr>
      </w:pPr>
      <w:r w:rsidRPr="00F70F64">
        <w:rPr>
          <w:rFonts w:ascii="Times New Roman" w:hAnsi="Times New Roman" w:cs="Times New Roman"/>
          <w:color w:val="000000" w:themeColor="text1"/>
          <w:sz w:val="24"/>
          <w:szCs w:val="24"/>
        </w:rPr>
        <w:lastRenderedPageBreak/>
        <w:t xml:space="preserve">One area of particular significance is </w:t>
      </w:r>
      <w:r w:rsidR="00D34DA0" w:rsidRPr="00F70F64">
        <w:rPr>
          <w:rFonts w:ascii="Times New Roman" w:hAnsi="Times New Roman" w:cs="Times New Roman"/>
          <w:color w:val="000000" w:themeColor="text1"/>
          <w:sz w:val="24"/>
          <w:szCs w:val="24"/>
        </w:rPr>
        <w:t>executive</w:t>
      </w:r>
      <w:r w:rsidRPr="00F70F64">
        <w:rPr>
          <w:rFonts w:ascii="Times New Roman" w:hAnsi="Times New Roman" w:cs="Times New Roman"/>
          <w:color w:val="000000" w:themeColor="text1"/>
          <w:sz w:val="24"/>
          <w:szCs w:val="24"/>
        </w:rPr>
        <w:t xml:space="preserve"> approval for intelligence activity. </w:t>
      </w:r>
      <w:r w:rsidR="00671C6A" w:rsidRPr="00F70F64">
        <w:rPr>
          <w:rFonts w:ascii="Times New Roman" w:hAnsi="Times New Roman" w:cs="Times New Roman"/>
          <w:color w:val="000000" w:themeColor="text1"/>
          <w:sz w:val="24"/>
          <w:szCs w:val="24"/>
        </w:rPr>
        <w:t xml:space="preserve">Intelligence agencies are granted special powers </w:t>
      </w:r>
      <w:r w:rsidR="000D32BD" w:rsidRPr="00F70F64">
        <w:rPr>
          <w:rFonts w:ascii="Times New Roman" w:hAnsi="Times New Roman" w:cs="Times New Roman"/>
          <w:color w:val="000000" w:themeColor="text1"/>
          <w:sz w:val="24"/>
          <w:szCs w:val="24"/>
        </w:rPr>
        <w:t xml:space="preserve">which include the legal right </w:t>
      </w:r>
      <w:r w:rsidR="00671C6A" w:rsidRPr="00F70F64">
        <w:rPr>
          <w:rFonts w:ascii="Times New Roman" w:hAnsi="Times New Roman" w:cs="Times New Roman"/>
          <w:color w:val="000000" w:themeColor="text1"/>
          <w:sz w:val="24"/>
          <w:szCs w:val="24"/>
        </w:rPr>
        <w:t xml:space="preserve">to </w:t>
      </w:r>
      <w:r w:rsidR="000D32BD" w:rsidRPr="00F70F64">
        <w:rPr>
          <w:rFonts w:ascii="Times New Roman" w:hAnsi="Times New Roman" w:cs="Times New Roman"/>
          <w:color w:val="000000" w:themeColor="text1"/>
          <w:sz w:val="24"/>
          <w:szCs w:val="24"/>
        </w:rPr>
        <w:t xml:space="preserve">monitor and </w:t>
      </w:r>
      <w:r w:rsidR="00671C6A" w:rsidRPr="00F70F64">
        <w:rPr>
          <w:rFonts w:ascii="Times New Roman" w:hAnsi="Times New Roman" w:cs="Times New Roman"/>
          <w:color w:val="000000" w:themeColor="text1"/>
          <w:sz w:val="24"/>
          <w:szCs w:val="24"/>
        </w:rPr>
        <w:t xml:space="preserve">intercept communications, enter property and </w:t>
      </w:r>
      <w:r w:rsidR="000D32BD" w:rsidRPr="00F70F64">
        <w:rPr>
          <w:rFonts w:ascii="Times New Roman" w:hAnsi="Times New Roman" w:cs="Times New Roman"/>
          <w:color w:val="000000" w:themeColor="text1"/>
          <w:sz w:val="24"/>
          <w:szCs w:val="24"/>
        </w:rPr>
        <w:t xml:space="preserve">undertake </w:t>
      </w:r>
      <w:r w:rsidR="004C2B82" w:rsidRPr="00F70F64">
        <w:rPr>
          <w:rFonts w:ascii="Times New Roman" w:hAnsi="Times New Roman" w:cs="Times New Roman"/>
          <w:color w:val="000000" w:themeColor="text1"/>
          <w:sz w:val="24"/>
          <w:szCs w:val="24"/>
        </w:rPr>
        <w:t xml:space="preserve">physical </w:t>
      </w:r>
      <w:r w:rsidR="000D32BD" w:rsidRPr="00F70F64">
        <w:rPr>
          <w:rFonts w:ascii="Times New Roman" w:hAnsi="Times New Roman" w:cs="Times New Roman"/>
          <w:color w:val="000000" w:themeColor="text1"/>
          <w:sz w:val="24"/>
          <w:szCs w:val="24"/>
        </w:rPr>
        <w:t>surveillance</w:t>
      </w:r>
      <w:r w:rsidR="00FA4178" w:rsidRPr="00F70F64">
        <w:rPr>
          <w:rFonts w:ascii="Times New Roman" w:hAnsi="Times New Roman" w:cs="Times New Roman"/>
          <w:color w:val="000000" w:themeColor="text1"/>
          <w:sz w:val="24"/>
          <w:szCs w:val="24"/>
        </w:rPr>
        <w:t xml:space="preserve">. </w:t>
      </w:r>
      <w:r w:rsidR="005051BD" w:rsidRPr="00F70F64">
        <w:rPr>
          <w:rFonts w:ascii="Times New Roman" w:hAnsi="Times New Roman" w:cs="Times New Roman"/>
          <w:color w:val="000000" w:themeColor="text1"/>
          <w:sz w:val="24"/>
          <w:szCs w:val="24"/>
        </w:rPr>
        <w:t xml:space="preserve">While the authority to carry out such activities can be defined in law; their application requires approval on a case by case basis. </w:t>
      </w:r>
      <w:r w:rsidR="000D32BD" w:rsidRPr="00F70F64">
        <w:rPr>
          <w:rFonts w:ascii="Times New Roman" w:hAnsi="Times New Roman" w:cs="Times New Roman"/>
          <w:color w:val="000000" w:themeColor="text1"/>
          <w:sz w:val="24"/>
          <w:szCs w:val="24"/>
        </w:rPr>
        <w:t xml:space="preserve">In his theory of </w:t>
      </w:r>
      <w:r w:rsidR="000D32BD" w:rsidRPr="00F70F64">
        <w:rPr>
          <w:rFonts w:ascii="Times New Roman" w:hAnsi="Times New Roman" w:cs="Times New Roman"/>
          <w:i/>
          <w:color w:val="000000" w:themeColor="text1"/>
          <w:sz w:val="24"/>
          <w:szCs w:val="24"/>
        </w:rPr>
        <w:t xml:space="preserve">jus in </w:t>
      </w:r>
      <w:proofErr w:type="spellStart"/>
      <w:r w:rsidR="000D32BD" w:rsidRPr="00F70F64">
        <w:rPr>
          <w:rFonts w:ascii="Times New Roman" w:hAnsi="Times New Roman" w:cs="Times New Roman"/>
          <w:i/>
          <w:color w:val="000000" w:themeColor="text1"/>
          <w:sz w:val="24"/>
          <w:szCs w:val="24"/>
        </w:rPr>
        <w:t>intelligentia</w:t>
      </w:r>
      <w:proofErr w:type="spellEnd"/>
      <w:r w:rsidR="000D32BD" w:rsidRPr="00F70F64">
        <w:rPr>
          <w:rFonts w:ascii="Times New Roman" w:hAnsi="Times New Roman" w:cs="Times New Roman"/>
          <w:color w:val="000000" w:themeColor="text1"/>
          <w:sz w:val="24"/>
          <w:szCs w:val="24"/>
        </w:rPr>
        <w:t xml:space="preserve">, David Omand </w:t>
      </w:r>
      <w:r w:rsidR="005051BD" w:rsidRPr="00F70F64">
        <w:rPr>
          <w:rFonts w:ascii="Times New Roman" w:hAnsi="Times New Roman" w:cs="Times New Roman"/>
          <w:color w:val="000000" w:themeColor="text1"/>
          <w:sz w:val="24"/>
          <w:szCs w:val="24"/>
        </w:rPr>
        <w:t>stresses the importance of proper authority for intelligence operations</w:t>
      </w:r>
      <w:r w:rsidR="00CF09F3" w:rsidRPr="00F70F64">
        <w:rPr>
          <w:rFonts w:ascii="Times New Roman" w:hAnsi="Times New Roman" w:cs="Times New Roman"/>
          <w:color w:val="000000" w:themeColor="text1"/>
          <w:sz w:val="24"/>
          <w:szCs w:val="24"/>
        </w:rPr>
        <w:t>, s</w:t>
      </w:r>
      <w:r w:rsidR="005051BD" w:rsidRPr="00F70F64">
        <w:rPr>
          <w:rFonts w:ascii="Times New Roman" w:hAnsi="Times New Roman" w:cs="Times New Roman"/>
          <w:color w:val="000000" w:themeColor="text1"/>
          <w:sz w:val="24"/>
          <w:szCs w:val="24"/>
        </w:rPr>
        <w:t>uggest</w:t>
      </w:r>
      <w:r w:rsidR="00CF09F3" w:rsidRPr="00F70F64">
        <w:rPr>
          <w:rFonts w:ascii="Times New Roman" w:hAnsi="Times New Roman" w:cs="Times New Roman"/>
          <w:color w:val="000000" w:themeColor="text1"/>
          <w:sz w:val="24"/>
          <w:szCs w:val="24"/>
        </w:rPr>
        <w:t>ing</w:t>
      </w:r>
      <w:r w:rsidR="005051BD" w:rsidRPr="00F70F64">
        <w:rPr>
          <w:rFonts w:ascii="Times New Roman" w:hAnsi="Times New Roman" w:cs="Times New Roman"/>
          <w:color w:val="000000" w:themeColor="text1"/>
          <w:sz w:val="24"/>
          <w:szCs w:val="24"/>
        </w:rPr>
        <w:t xml:space="preserve"> that the level of authority to approve such activities should reflect the ethical risks at stake, and that significant actions should require senior-level approval. </w:t>
      </w:r>
      <w:r w:rsidR="00CF09F3" w:rsidRPr="00F70F64">
        <w:rPr>
          <w:rFonts w:ascii="Times New Roman" w:hAnsi="Times New Roman" w:cs="Times New Roman"/>
          <w:color w:val="000000" w:themeColor="text1"/>
          <w:sz w:val="24"/>
          <w:szCs w:val="24"/>
        </w:rPr>
        <w:t>‘[S]</w:t>
      </w:r>
      <w:proofErr w:type="spellStart"/>
      <w:r w:rsidR="00CF09F3" w:rsidRPr="00F70F64">
        <w:rPr>
          <w:rFonts w:ascii="Times New Roman" w:hAnsi="Times New Roman" w:cs="Times New Roman"/>
          <w:color w:val="000000" w:themeColor="text1"/>
          <w:sz w:val="24"/>
          <w:szCs w:val="24"/>
        </w:rPr>
        <w:t>ufficiently</w:t>
      </w:r>
      <w:proofErr w:type="spellEnd"/>
      <w:r w:rsidR="00CF09F3" w:rsidRPr="00F70F64">
        <w:rPr>
          <w:rFonts w:ascii="Times New Roman" w:hAnsi="Times New Roman" w:cs="Times New Roman"/>
          <w:color w:val="000000" w:themeColor="text1"/>
          <w:sz w:val="24"/>
          <w:szCs w:val="24"/>
        </w:rPr>
        <w:t xml:space="preserve"> senior-level approval on the most sensitive operations’, Omand argues, ‘is part of building trust on behalf of the public that the secret world is under proper control.’</w:t>
      </w:r>
      <w:r w:rsidR="00CF09F3" w:rsidRPr="00F70F64">
        <w:rPr>
          <w:rStyle w:val="EndnoteReference"/>
          <w:rFonts w:ascii="Times New Roman" w:hAnsi="Times New Roman" w:cs="Times New Roman"/>
          <w:color w:val="000000" w:themeColor="text1"/>
          <w:sz w:val="24"/>
          <w:szCs w:val="24"/>
        </w:rPr>
        <w:endnoteReference w:id="15"/>
      </w:r>
      <w:r w:rsidR="00CF09F3" w:rsidRPr="00F70F64">
        <w:rPr>
          <w:rFonts w:ascii="Times New Roman" w:hAnsi="Times New Roman" w:cs="Times New Roman"/>
          <w:color w:val="000000" w:themeColor="text1"/>
          <w:sz w:val="24"/>
          <w:szCs w:val="24"/>
        </w:rPr>
        <w:t xml:space="preserve"> </w:t>
      </w:r>
      <w:r w:rsidR="005051BD" w:rsidRPr="00F70F64">
        <w:rPr>
          <w:rFonts w:ascii="Times New Roman" w:hAnsi="Times New Roman" w:cs="Times New Roman"/>
          <w:color w:val="000000" w:themeColor="text1"/>
          <w:sz w:val="24"/>
          <w:szCs w:val="24"/>
        </w:rPr>
        <w:t xml:space="preserve">While judges are often involved in approving the application of state power, proper authority for intelligence activities may also involve senior politicians on the grounds that such individuals </w:t>
      </w:r>
      <w:r w:rsidR="002825D5" w:rsidRPr="00F70F64">
        <w:rPr>
          <w:rFonts w:ascii="Times New Roman" w:hAnsi="Times New Roman" w:cs="Times New Roman"/>
          <w:color w:val="000000" w:themeColor="text1"/>
          <w:sz w:val="24"/>
          <w:szCs w:val="24"/>
        </w:rPr>
        <w:t xml:space="preserve">are directly </w:t>
      </w:r>
      <w:r w:rsidR="005051BD" w:rsidRPr="00F70F64">
        <w:rPr>
          <w:rFonts w:ascii="Times New Roman" w:hAnsi="Times New Roman" w:cs="Times New Roman"/>
          <w:color w:val="000000" w:themeColor="text1"/>
          <w:sz w:val="24"/>
          <w:szCs w:val="24"/>
        </w:rPr>
        <w:t xml:space="preserve">accountable </w:t>
      </w:r>
      <w:r w:rsidR="002825D5" w:rsidRPr="00F70F64">
        <w:rPr>
          <w:rFonts w:ascii="Times New Roman" w:hAnsi="Times New Roman" w:cs="Times New Roman"/>
          <w:color w:val="000000" w:themeColor="text1"/>
          <w:sz w:val="24"/>
          <w:szCs w:val="24"/>
        </w:rPr>
        <w:t xml:space="preserve">to </w:t>
      </w:r>
      <w:r w:rsidR="00F76430" w:rsidRPr="00F70F64">
        <w:rPr>
          <w:rFonts w:ascii="Times New Roman" w:hAnsi="Times New Roman" w:cs="Times New Roman"/>
          <w:color w:val="000000" w:themeColor="text1"/>
          <w:sz w:val="24"/>
          <w:szCs w:val="24"/>
        </w:rPr>
        <w:t>the public</w:t>
      </w:r>
      <w:r w:rsidR="002825D5" w:rsidRPr="00F70F64">
        <w:rPr>
          <w:rFonts w:ascii="Times New Roman" w:hAnsi="Times New Roman" w:cs="Times New Roman"/>
          <w:color w:val="000000" w:themeColor="text1"/>
          <w:sz w:val="24"/>
          <w:szCs w:val="24"/>
        </w:rPr>
        <w:t xml:space="preserve"> </w:t>
      </w:r>
      <w:r w:rsidR="005051BD" w:rsidRPr="00F70F64">
        <w:rPr>
          <w:rFonts w:ascii="Times New Roman" w:hAnsi="Times New Roman" w:cs="Times New Roman"/>
          <w:color w:val="000000" w:themeColor="text1"/>
          <w:sz w:val="24"/>
          <w:szCs w:val="24"/>
        </w:rPr>
        <w:t xml:space="preserve">for their actions. </w:t>
      </w:r>
      <w:r w:rsidR="00CF09F3" w:rsidRPr="00F70F64">
        <w:rPr>
          <w:rFonts w:ascii="Times New Roman" w:hAnsi="Times New Roman" w:cs="Times New Roman"/>
          <w:color w:val="000000" w:themeColor="text1"/>
          <w:sz w:val="24"/>
          <w:szCs w:val="24"/>
        </w:rPr>
        <w:t>However, i</w:t>
      </w:r>
      <w:r w:rsidR="004C2B82" w:rsidRPr="00F70F64">
        <w:rPr>
          <w:rFonts w:ascii="Times New Roman" w:hAnsi="Times New Roman" w:cs="Times New Roman"/>
          <w:color w:val="000000" w:themeColor="text1"/>
          <w:sz w:val="24"/>
          <w:szCs w:val="24"/>
        </w:rPr>
        <w:t xml:space="preserve">f ministers have a role to play in approving the application of intelligence agency powers, questions remain about which ministers should be involved. </w:t>
      </w:r>
      <w:proofErr w:type="spellStart"/>
      <w:r w:rsidR="004C2B82" w:rsidRPr="00F70F64">
        <w:rPr>
          <w:rFonts w:ascii="Times New Roman" w:hAnsi="Times New Roman" w:cs="Times New Roman"/>
          <w:color w:val="000000" w:themeColor="text1"/>
          <w:sz w:val="24"/>
          <w:szCs w:val="24"/>
        </w:rPr>
        <w:t>Omand’s</w:t>
      </w:r>
      <w:proofErr w:type="spellEnd"/>
      <w:r w:rsidR="004C2B82" w:rsidRPr="00F70F64">
        <w:rPr>
          <w:rFonts w:ascii="Times New Roman" w:hAnsi="Times New Roman" w:cs="Times New Roman"/>
          <w:color w:val="000000" w:themeColor="text1"/>
          <w:sz w:val="24"/>
          <w:szCs w:val="24"/>
        </w:rPr>
        <w:t xml:space="preserve"> emphasis on proper authority suggests that only the most senior ministers should be involved,</w:t>
      </w:r>
      <w:r w:rsidR="00CF09F3" w:rsidRPr="00F70F64">
        <w:rPr>
          <w:rFonts w:ascii="Times New Roman" w:hAnsi="Times New Roman" w:cs="Times New Roman"/>
          <w:color w:val="000000" w:themeColor="text1"/>
          <w:sz w:val="24"/>
          <w:szCs w:val="24"/>
        </w:rPr>
        <w:t xml:space="preserve"> but there may be some variation over which ministerial portfolio includes responsibility for authorising intelligence activity, and there </w:t>
      </w:r>
      <w:r w:rsidR="004C2B82" w:rsidRPr="00F70F64">
        <w:rPr>
          <w:rFonts w:ascii="Times New Roman" w:hAnsi="Times New Roman" w:cs="Times New Roman"/>
          <w:color w:val="000000" w:themeColor="text1"/>
          <w:sz w:val="24"/>
          <w:szCs w:val="24"/>
        </w:rPr>
        <w:t xml:space="preserve">may be a particular role for the Prime Minister. </w:t>
      </w:r>
    </w:p>
    <w:p w14:paraId="5B75C67A" w14:textId="77777777" w:rsidR="004C2B82" w:rsidRPr="00F70F64" w:rsidRDefault="004C2B82" w:rsidP="005F313B">
      <w:pPr>
        <w:spacing w:line="480" w:lineRule="auto"/>
        <w:rPr>
          <w:rFonts w:ascii="Times New Roman" w:hAnsi="Times New Roman" w:cs="Times New Roman"/>
          <w:b/>
          <w:color w:val="000000" w:themeColor="text1"/>
          <w:sz w:val="24"/>
          <w:szCs w:val="24"/>
        </w:rPr>
      </w:pPr>
      <w:r w:rsidRPr="00F70F64">
        <w:rPr>
          <w:rFonts w:ascii="Times New Roman" w:hAnsi="Times New Roman" w:cs="Times New Roman"/>
          <w:b/>
          <w:color w:val="000000" w:themeColor="text1"/>
          <w:sz w:val="24"/>
          <w:szCs w:val="24"/>
        </w:rPr>
        <w:t>The legal framework for executive oversight of intelligence in the UK</w:t>
      </w:r>
    </w:p>
    <w:p w14:paraId="504C3001" w14:textId="3925BAE5" w:rsidR="004C2B82" w:rsidRPr="00F70F64" w:rsidRDefault="00AB21DA" w:rsidP="005F313B">
      <w:pPr>
        <w:spacing w:line="480" w:lineRule="auto"/>
        <w:rPr>
          <w:rFonts w:ascii="Times New Roman" w:hAnsi="Times New Roman" w:cs="Times New Roman"/>
          <w:color w:val="000000" w:themeColor="text1"/>
          <w:sz w:val="24"/>
          <w:szCs w:val="24"/>
        </w:rPr>
      </w:pPr>
      <w:r w:rsidRPr="00F70F64">
        <w:rPr>
          <w:rFonts w:ascii="Times New Roman" w:hAnsi="Times New Roman" w:cs="Times New Roman"/>
          <w:color w:val="000000" w:themeColor="text1"/>
          <w:sz w:val="24"/>
          <w:szCs w:val="24"/>
        </w:rPr>
        <w:t xml:space="preserve">For much of their </w:t>
      </w:r>
      <w:r w:rsidR="0012388D" w:rsidRPr="00F70F64">
        <w:rPr>
          <w:rFonts w:ascii="Times New Roman" w:hAnsi="Times New Roman" w:cs="Times New Roman"/>
          <w:color w:val="000000" w:themeColor="text1"/>
          <w:sz w:val="24"/>
          <w:szCs w:val="24"/>
        </w:rPr>
        <w:t xml:space="preserve">existence, accountability to </w:t>
      </w:r>
      <w:r w:rsidR="009D65A7" w:rsidRPr="00F70F64">
        <w:rPr>
          <w:rFonts w:ascii="Times New Roman" w:hAnsi="Times New Roman" w:cs="Times New Roman"/>
          <w:color w:val="000000" w:themeColor="text1"/>
          <w:sz w:val="24"/>
          <w:szCs w:val="24"/>
        </w:rPr>
        <w:t>m</w:t>
      </w:r>
      <w:r w:rsidR="0012388D" w:rsidRPr="00F70F64">
        <w:rPr>
          <w:rFonts w:ascii="Times New Roman" w:hAnsi="Times New Roman" w:cs="Times New Roman"/>
          <w:color w:val="000000" w:themeColor="text1"/>
          <w:sz w:val="24"/>
          <w:szCs w:val="24"/>
        </w:rPr>
        <w:t>inisters, was</w:t>
      </w:r>
      <w:r w:rsidRPr="00F70F64">
        <w:rPr>
          <w:rFonts w:ascii="Times New Roman" w:hAnsi="Times New Roman" w:cs="Times New Roman"/>
          <w:color w:val="000000" w:themeColor="text1"/>
          <w:sz w:val="24"/>
          <w:szCs w:val="24"/>
        </w:rPr>
        <w:t xml:space="preserve"> </w:t>
      </w:r>
      <w:r w:rsidR="0012388D" w:rsidRPr="00F70F64">
        <w:rPr>
          <w:rFonts w:ascii="Times New Roman" w:hAnsi="Times New Roman" w:cs="Times New Roman"/>
          <w:color w:val="000000" w:themeColor="text1"/>
          <w:sz w:val="24"/>
          <w:szCs w:val="24"/>
        </w:rPr>
        <w:t xml:space="preserve">the only form of </w:t>
      </w:r>
      <w:r w:rsidR="00B74D44" w:rsidRPr="00F70F64">
        <w:rPr>
          <w:rFonts w:ascii="Times New Roman" w:hAnsi="Times New Roman" w:cs="Times New Roman"/>
          <w:color w:val="000000" w:themeColor="text1"/>
          <w:sz w:val="24"/>
          <w:szCs w:val="24"/>
        </w:rPr>
        <w:t>oversight</w:t>
      </w:r>
      <w:r w:rsidR="0012388D" w:rsidRPr="00F70F64">
        <w:rPr>
          <w:rFonts w:ascii="Times New Roman" w:hAnsi="Times New Roman" w:cs="Times New Roman"/>
          <w:color w:val="000000" w:themeColor="text1"/>
          <w:sz w:val="24"/>
          <w:szCs w:val="24"/>
        </w:rPr>
        <w:t xml:space="preserve"> that the UK intelligence and security agencies were subject to. In </w:t>
      </w:r>
      <w:r w:rsidR="00B74D44" w:rsidRPr="00F70F64">
        <w:rPr>
          <w:rFonts w:ascii="Times New Roman" w:hAnsi="Times New Roman" w:cs="Times New Roman"/>
          <w:color w:val="000000" w:themeColor="text1"/>
          <w:sz w:val="24"/>
          <w:szCs w:val="24"/>
        </w:rPr>
        <w:t>the</w:t>
      </w:r>
      <w:r w:rsidR="0012388D" w:rsidRPr="00F70F64">
        <w:rPr>
          <w:rFonts w:ascii="Times New Roman" w:hAnsi="Times New Roman" w:cs="Times New Roman"/>
          <w:color w:val="000000" w:themeColor="text1"/>
          <w:sz w:val="24"/>
          <w:szCs w:val="24"/>
        </w:rPr>
        <w:t xml:space="preserve"> official history of MI5, Christopher Andrew notes that the intelligence and security agencies were historically governed by two constitutional doctrines. The first of these was that the very existence of the agencies was never to be officially acknowledged. Following from this, the second constitutional doctrine was that the agencies would not be subject to any form of external scrutiny</w:t>
      </w:r>
      <w:r w:rsidR="006344FB" w:rsidRPr="00F70F64">
        <w:rPr>
          <w:rFonts w:ascii="Times New Roman" w:hAnsi="Times New Roman" w:cs="Times New Roman"/>
          <w:color w:val="000000" w:themeColor="text1"/>
          <w:sz w:val="24"/>
          <w:szCs w:val="24"/>
        </w:rPr>
        <w:t>. O</w:t>
      </w:r>
      <w:r w:rsidR="0012388D" w:rsidRPr="00F70F64">
        <w:rPr>
          <w:rFonts w:ascii="Times New Roman" w:hAnsi="Times New Roman" w:cs="Times New Roman"/>
          <w:color w:val="000000" w:themeColor="text1"/>
          <w:sz w:val="24"/>
          <w:szCs w:val="24"/>
        </w:rPr>
        <w:t>versight insofar as it existed at all</w:t>
      </w:r>
      <w:r w:rsidR="00664A19" w:rsidRPr="00F70F64">
        <w:rPr>
          <w:rFonts w:ascii="Times New Roman" w:hAnsi="Times New Roman" w:cs="Times New Roman"/>
          <w:color w:val="000000" w:themeColor="text1"/>
          <w:sz w:val="24"/>
          <w:szCs w:val="24"/>
        </w:rPr>
        <w:t>,</w:t>
      </w:r>
      <w:r w:rsidR="0012388D" w:rsidRPr="00F70F64">
        <w:rPr>
          <w:rFonts w:ascii="Times New Roman" w:hAnsi="Times New Roman" w:cs="Times New Roman"/>
          <w:color w:val="000000" w:themeColor="text1"/>
          <w:sz w:val="24"/>
          <w:szCs w:val="24"/>
        </w:rPr>
        <w:t xml:space="preserve"> was entirely in the hands of the executive. </w:t>
      </w:r>
      <w:r w:rsidR="0012388D" w:rsidRPr="00F70F64">
        <w:rPr>
          <w:rFonts w:ascii="Times New Roman" w:hAnsi="Times New Roman" w:cs="Times New Roman"/>
          <w:color w:val="000000" w:themeColor="text1"/>
          <w:sz w:val="24"/>
          <w:szCs w:val="24"/>
        </w:rPr>
        <w:lastRenderedPageBreak/>
        <w:t>‘[T]he mysteries of intelligence’, Andrew observes, ‘must be left entirely to the grown-ups (the agencies and the government) and the children (parliament and the public) must not meddle in them.’</w:t>
      </w:r>
      <w:r w:rsidR="0012388D" w:rsidRPr="00F70F64">
        <w:rPr>
          <w:rStyle w:val="EndnoteReference"/>
          <w:rFonts w:ascii="Times New Roman" w:hAnsi="Times New Roman" w:cs="Times New Roman"/>
          <w:color w:val="000000" w:themeColor="text1"/>
          <w:sz w:val="24"/>
          <w:szCs w:val="24"/>
        </w:rPr>
        <w:endnoteReference w:id="16"/>
      </w:r>
      <w:r w:rsidR="0012388D" w:rsidRPr="00F70F64">
        <w:rPr>
          <w:rFonts w:ascii="Times New Roman" w:hAnsi="Times New Roman" w:cs="Times New Roman"/>
          <w:color w:val="000000" w:themeColor="text1"/>
          <w:sz w:val="24"/>
          <w:szCs w:val="24"/>
        </w:rPr>
        <w:t xml:space="preserve"> </w:t>
      </w:r>
    </w:p>
    <w:p w14:paraId="15DA6F9B" w14:textId="3422EC7E" w:rsidR="00351FAC" w:rsidRPr="00F70F64" w:rsidRDefault="00351FAC" w:rsidP="005F313B">
      <w:pPr>
        <w:spacing w:line="480" w:lineRule="auto"/>
        <w:rPr>
          <w:rFonts w:ascii="Times New Roman" w:hAnsi="Times New Roman" w:cs="Times New Roman"/>
          <w:color w:val="000000" w:themeColor="text1"/>
          <w:sz w:val="24"/>
          <w:szCs w:val="24"/>
        </w:rPr>
      </w:pPr>
      <w:r w:rsidRPr="00F70F64">
        <w:rPr>
          <w:rFonts w:ascii="Times New Roman" w:hAnsi="Times New Roman" w:cs="Times New Roman"/>
          <w:color w:val="000000" w:themeColor="text1"/>
          <w:sz w:val="24"/>
          <w:szCs w:val="24"/>
        </w:rPr>
        <w:t>Events in the latter half of the twentieth century served to erode the notion that the</w:t>
      </w:r>
      <w:r w:rsidR="00D77302" w:rsidRPr="00F70F64">
        <w:rPr>
          <w:rFonts w:ascii="Times New Roman" w:hAnsi="Times New Roman" w:cs="Times New Roman"/>
          <w:color w:val="000000" w:themeColor="text1"/>
          <w:sz w:val="24"/>
          <w:szCs w:val="24"/>
        </w:rPr>
        <w:t xml:space="preserve"> UK did not retain</w:t>
      </w:r>
      <w:r w:rsidRPr="00F70F64">
        <w:rPr>
          <w:rFonts w:ascii="Times New Roman" w:hAnsi="Times New Roman" w:cs="Times New Roman"/>
          <w:color w:val="000000" w:themeColor="text1"/>
          <w:sz w:val="24"/>
          <w:szCs w:val="24"/>
        </w:rPr>
        <w:t xml:space="preserve"> intelligence and security agencies, </w:t>
      </w:r>
      <w:r w:rsidR="002825D5" w:rsidRPr="00F70F64">
        <w:rPr>
          <w:rFonts w:ascii="Times New Roman" w:hAnsi="Times New Roman" w:cs="Times New Roman"/>
          <w:color w:val="000000" w:themeColor="text1"/>
          <w:sz w:val="24"/>
          <w:szCs w:val="24"/>
        </w:rPr>
        <w:t>while</w:t>
      </w:r>
      <w:r w:rsidRPr="00F70F64">
        <w:rPr>
          <w:rFonts w:ascii="Times New Roman" w:hAnsi="Times New Roman" w:cs="Times New Roman"/>
          <w:color w:val="000000" w:themeColor="text1"/>
          <w:sz w:val="24"/>
          <w:szCs w:val="24"/>
        </w:rPr>
        <w:t xml:space="preserve"> legislation in the 1980s and 90s, placed oversight arrangements to ministers </w:t>
      </w:r>
      <w:r w:rsidRPr="00F70F64">
        <w:rPr>
          <w:rFonts w:ascii="Times New Roman" w:hAnsi="Times New Roman" w:cs="Times New Roman"/>
          <w:i/>
          <w:color w:val="000000" w:themeColor="text1"/>
          <w:sz w:val="24"/>
          <w:szCs w:val="24"/>
        </w:rPr>
        <w:t>and</w:t>
      </w:r>
      <w:r w:rsidRPr="00F70F64">
        <w:rPr>
          <w:rFonts w:ascii="Times New Roman" w:hAnsi="Times New Roman" w:cs="Times New Roman"/>
          <w:color w:val="000000" w:themeColor="text1"/>
          <w:sz w:val="24"/>
          <w:szCs w:val="24"/>
        </w:rPr>
        <w:t xml:space="preserve"> </w:t>
      </w:r>
      <w:r w:rsidR="00286C78" w:rsidRPr="00F70F64">
        <w:rPr>
          <w:rFonts w:ascii="Times New Roman" w:hAnsi="Times New Roman" w:cs="Times New Roman"/>
          <w:color w:val="000000" w:themeColor="text1"/>
          <w:sz w:val="24"/>
          <w:szCs w:val="24"/>
        </w:rPr>
        <w:t xml:space="preserve">to </w:t>
      </w:r>
      <w:r w:rsidRPr="00F70F64">
        <w:rPr>
          <w:rFonts w:ascii="Times New Roman" w:hAnsi="Times New Roman" w:cs="Times New Roman"/>
          <w:color w:val="000000" w:themeColor="text1"/>
          <w:sz w:val="24"/>
          <w:szCs w:val="24"/>
        </w:rPr>
        <w:t>parliament on a statutory footing.</w:t>
      </w:r>
      <w:r w:rsidR="00255EB0" w:rsidRPr="00F70F64">
        <w:rPr>
          <w:rFonts w:ascii="Times New Roman" w:hAnsi="Times New Roman" w:cs="Times New Roman"/>
          <w:color w:val="000000" w:themeColor="text1"/>
          <w:sz w:val="24"/>
          <w:szCs w:val="24"/>
        </w:rPr>
        <w:t xml:space="preserve"> </w:t>
      </w:r>
      <w:r w:rsidRPr="00F70F64">
        <w:rPr>
          <w:rFonts w:ascii="Times New Roman" w:hAnsi="Times New Roman" w:cs="Times New Roman"/>
          <w:color w:val="000000" w:themeColor="text1"/>
          <w:sz w:val="24"/>
          <w:szCs w:val="24"/>
        </w:rPr>
        <w:t>Nevertheless, t</w:t>
      </w:r>
      <w:r w:rsidR="00543B37" w:rsidRPr="00F70F64">
        <w:rPr>
          <w:rFonts w:ascii="Times New Roman" w:hAnsi="Times New Roman" w:cs="Times New Roman"/>
          <w:color w:val="000000" w:themeColor="text1"/>
          <w:sz w:val="24"/>
          <w:szCs w:val="24"/>
        </w:rPr>
        <w:t xml:space="preserve">he </w:t>
      </w:r>
      <w:r w:rsidR="00362F54" w:rsidRPr="00F70F64">
        <w:rPr>
          <w:rFonts w:ascii="Times New Roman" w:hAnsi="Times New Roman" w:cs="Times New Roman"/>
          <w:color w:val="000000" w:themeColor="text1"/>
          <w:sz w:val="24"/>
          <w:szCs w:val="24"/>
        </w:rPr>
        <w:t xml:space="preserve">notion </w:t>
      </w:r>
      <w:r w:rsidR="00543B37" w:rsidRPr="00F70F64">
        <w:rPr>
          <w:rFonts w:ascii="Times New Roman" w:hAnsi="Times New Roman" w:cs="Times New Roman"/>
          <w:color w:val="000000" w:themeColor="text1"/>
          <w:sz w:val="24"/>
          <w:szCs w:val="24"/>
        </w:rPr>
        <w:t xml:space="preserve">of accountability to </w:t>
      </w:r>
      <w:r w:rsidR="00362F54" w:rsidRPr="00F70F64">
        <w:rPr>
          <w:rFonts w:ascii="Times New Roman" w:hAnsi="Times New Roman" w:cs="Times New Roman"/>
          <w:color w:val="000000" w:themeColor="text1"/>
          <w:sz w:val="24"/>
          <w:szCs w:val="24"/>
        </w:rPr>
        <w:t>m</w:t>
      </w:r>
      <w:r w:rsidR="00543B37" w:rsidRPr="00F70F64">
        <w:rPr>
          <w:rFonts w:ascii="Times New Roman" w:hAnsi="Times New Roman" w:cs="Times New Roman"/>
          <w:color w:val="000000" w:themeColor="text1"/>
          <w:sz w:val="24"/>
          <w:szCs w:val="24"/>
        </w:rPr>
        <w:t>inisters remains an</w:t>
      </w:r>
      <w:r w:rsidR="00362F54" w:rsidRPr="00F70F64">
        <w:rPr>
          <w:rFonts w:ascii="Times New Roman" w:hAnsi="Times New Roman" w:cs="Times New Roman"/>
          <w:color w:val="000000" w:themeColor="text1"/>
          <w:sz w:val="24"/>
          <w:szCs w:val="24"/>
        </w:rPr>
        <w:t xml:space="preserve"> important constitutional doctrine and one which still carries considerable weight today. By convention the agencies have been directly accountable to the Prime Minister. This situation changed somewhat in 1952, when responsibility for the Security Service was allocated to the Home Secretary, while the Foreign Secretary assumed responsibility for SIS and GCHQ.</w:t>
      </w:r>
      <w:r w:rsidR="00065E1D" w:rsidRPr="00F70F64">
        <w:rPr>
          <w:rStyle w:val="EndnoteReference"/>
          <w:rFonts w:ascii="Times New Roman" w:hAnsi="Times New Roman" w:cs="Times New Roman"/>
          <w:color w:val="000000" w:themeColor="text1"/>
          <w:sz w:val="24"/>
          <w:szCs w:val="24"/>
        </w:rPr>
        <w:endnoteReference w:id="17"/>
      </w:r>
      <w:r w:rsidR="00065E1D" w:rsidRPr="00F70F64">
        <w:rPr>
          <w:rFonts w:ascii="Times New Roman" w:hAnsi="Times New Roman" w:cs="Times New Roman"/>
          <w:color w:val="000000" w:themeColor="text1"/>
          <w:sz w:val="24"/>
          <w:szCs w:val="24"/>
        </w:rPr>
        <w:t xml:space="preserve"> </w:t>
      </w:r>
      <w:r w:rsidR="00362F54" w:rsidRPr="00F70F64">
        <w:rPr>
          <w:rFonts w:ascii="Times New Roman" w:hAnsi="Times New Roman" w:cs="Times New Roman"/>
          <w:color w:val="000000" w:themeColor="text1"/>
          <w:sz w:val="24"/>
          <w:szCs w:val="24"/>
        </w:rPr>
        <w:t xml:space="preserve">Although this represented a significant shift in day-to-day responsibility for the agencies, it did not entirely replace the role of the Prime Minister, and agency heads continue to have the right to direct access to the Prime Minister. </w:t>
      </w:r>
    </w:p>
    <w:p w14:paraId="77F84D98" w14:textId="32661DA5" w:rsidR="00362F54" w:rsidRPr="00F70F64" w:rsidRDefault="00362F54" w:rsidP="005F313B">
      <w:pPr>
        <w:autoSpaceDE w:val="0"/>
        <w:autoSpaceDN w:val="0"/>
        <w:adjustRightInd w:val="0"/>
        <w:spacing w:line="480" w:lineRule="auto"/>
        <w:rPr>
          <w:rFonts w:ascii="Times New Roman" w:hAnsi="Times New Roman" w:cs="Times New Roman"/>
          <w:color w:val="000000" w:themeColor="text1"/>
          <w:sz w:val="24"/>
          <w:szCs w:val="24"/>
        </w:rPr>
      </w:pPr>
      <w:r w:rsidRPr="00F70F64">
        <w:rPr>
          <w:rFonts w:ascii="Times New Roman" w:hAnsi="Times New Roman" w:cs="Times New Roman"/>
          <w:color w:val="000000" w:themeColor="text1"/>
          <w:sz w:val="24"/>
          <w:szCs w:val="24"/>
        </w:rPr>
        <w:t xml:space="preserve">Some insight into the arrangements for </w:t>
      </w:r>
      <w:r w:rsidR="00D77302" w:rsidRPr="00F70F64">
        <w:rPr>
          <w:rFonts w:ascii="Times New Roman" w:hAnsi="Times New Roman" w:cs="Times New Roman"/>
          <w:color w:val="000000" w:themeColor="text1"/>
          <w:sz w:val="24"/>
          <w:szCs w:val="24"/>
        </w:rPr>
        <w:t>m</w:t>
      </w:r>
      <w:r w:rsidRPr="00F70F64">
        <w:rPr>
          <w:rFonts w:ascii="Times New Roman" w:hAnsi="Times New Roman" w:cs="Times New Roman"/>
          <w:color w:val="000000" w:themeColor="text1"/>
          <w:sz w:val="24"/>
          <w:szCs w:val="24"/>
        </w:rPr>
        <w:t xml:space="preserve">inisterial </w:t>
      </w:r>
      <w:r w:rsidR="00A70DCC" w:rsidRPr="00F70F64">
        <w:rPr>
          <w:rFonts w:ascii="Times New Roman" w:hAnsi="Times New Roman" w:cs="Times New Roman"/>
          <w:color w:val="000000" w:themeColor="text1"/>
          <w:sz w:val="24"/>
          <w:szCs w:val="24"/>
        </w:rPr>
        <w:t>control</w:t>
      </w:r>
      <w:r w:rsidR="009F2D3E" w:rsidRPr="00F70F64">
        <w:rPr>
          <w:rFonts w:ascii="Times New Roman" w:hAnsi="Times New Roman" w:cs="Times New Roman"/>
          <w:color w:val="000000" w:themeColor="text1"/>
          <w:sz w:val="24"/>
          <w:szCs w:val="24"/>
        </w:rPr>
        <w:t xml:space="preserve"> of the agencies </w:t>
      </w:r>
      <w:r w:rsidR="00286C78" w:rsidRPr="00F70F64">
        <w:rPr>
          <w:rFonts w:ascii="Times New Roman" w:hAnsi="Times New Roman" w:cs="Times New Roman"/>
          <w:color w:val="000000" w:themeColor="text1"/>
          <w:sz w:val="24"/>
          <w:szCs w:val="24"/>
        </w:rPr>
        <w:t xml:space="preserve">did </w:t>
      </w:r>
      <w:r w:rsidR="009F2D3E" w:rsidRPr="00F70F64">
        <w:rPr>
          <w:rFonts w:ascii="Times New Roman" w:hAnsi="Times New Roman" w:cs="Times New Roman"/>
          <w:color w:val="000000" w:themeColor="text1"/>
          <w:sz w:val="24"/>
          <w:szCs w:val="24"/>
        </w:rPr>
        <w:t xml:space="preserve">emerge prior to the public avowal of their role. In 1957, a committee of Privy Counsellors looked into the government’s power to intercept communications. While not naming any of the agencies involved, the </w:t>
      </w:r>
      <w:r w:rsidR="00ED719B" w:rsidRPr="00F70F64">
        <w:rPr>
          <w:rFonts w:ascii="Times New Roman" w:hAnsi="Times New Roman" w:cs="Times New Roman"/>
          <w:color w:val="000000" w:themeColor="text1"/>
          <w:sz w:val="24"/>
          <w:szCs w:val="24"/>
        </w:rPr>
        <w:t>c</w:t>
      </w:r>
      <w:r w:rsidR="009F2D3E" w:rsidRPr="00F70F64">
        <w:rPr>
          <w:rFonts w:ascii="Times New Roman" w:hAnsi="Times New Roman" w:cs="Times New Roman"/>
          <w:color w:val="000000" w:themeColor="text1"/>
          <w:sz w:val="24"/>
          <w:szCs w:val="24"/>
        </w:rPr>
        <w:t xml:space="preserve">ommittee concluded that the </w:t>
      </w:r>
      <w:r w:rsidR="009B3295" w:rsidRPr="00F70F64">
        <w:rPr>
          <w:rFonts w:ascii="Times New Roman" w:hAnsi="Times New Roman" w:cs="Times New Roman"/>
          <w:color w:val="000000" w:themeColor="text1"/>
          <w:sz w:val="24"/>
          <w:szCs w:val="24"/>
        </w:rPr>
        <w:t xml:space="preserve">origins of the </w:t>
      </w:r>
      <w:r w:rsidR="00ED719B" w:rsidRPr="00F70F64">
        <w:rPr>
          <w:rFonts w:ascii="Times New Roman" w:hAnsi="Times New Roman" w:cs="Times New Roman"/>
          <w:color w:val="000000" w:themeColor="text1"/>
          <w:sz w:val="24"/>
          <w:szCs w:val="24"/>
        </w:rPr>
        <w:t>executive</w:t>
      </w:r>
      <w:r w:rsidR="009B3295" w:rsidRPr="00F70F64">
        <w:rPr>
          <w:rFonts w:ascii="Times New Roman" w:hAnsi="Times New Roman" w:cs="Times New Roman"/>
          <w:color w:val="000000" w:themeColor="text1"/>
          <w:sz w:val="24"/>
          <w:szCs w:val="24"/>
        </w:rPr>
        <w:t>’s</w:t>
      </w:r>
      <w:r w:rsidR="00ED719B" w:rsidRPr="00F70F64">
        <w:rPr>
          <w:rFonts w:ascii="Times New Roman" w:hAnsi="Times New Roman" w:cs="Times New Roman"/>
          <w:color w:val="000000" w:themeColor="text1"/>
          <w:sz w:val="24"/>
          <w:szCs w:val="24"/>
        </w:rPr>
        <w:t xml:space="preserve"> authority to intercept communications</w:t>
      </w:r>
      <w:r w:rsidR="009B3295" w:rsidRPr="00F70F64">
        <w:rPr>
          <w:rFonts w:ascii="Times New Roman" w:hAnsi="Times New Roman" w:cs="Times New Roman"/>
          <w:color w:val="000000" w:themeColor="text1"/>
          <w:sz w:val="24"/>
          <w:szCs w:val="24"/>
        </w:rPr>
        <w:t xml:space="preserve"> was ‘obscure’ but</w:t>
      </w:r>
      <w:r w:rsidR="00ED719B" w:rsidRPr="00F70F64">
        <w:rPr>
          <w:rFonts w:ascii="Times New Roman" w:hAnsi="Times New Roman" w:cs="Times New Roman"/>
          <w:color w:val="000000" w:themeColor="text1"/>
          <w:sz w:val="24"/>
          <w:szCs w:val="24"/>
        </w:rPr>
        <w:t xml:space="preserve"> dat</w:t>
      </w:r>
      <w:r w:rsidR="009B3295" w:rsidRPr="00F70F64">
        <w:rPr>
          <w:rFonts w:ascii="Times New Roman" w:hAnsi="Times New Roman" w:cs="Times New Roman"/>
          <w:color w:val="000000" w:themeColor="text1"/>
          <w:sz w:val="24"/>
          <w:szCs w:val="24"/>
        </w:rPr>
        <w:t>ed</w:t>
      </w:r>
      <w:r w:rsidR="00ED719B" w:rsidRPr="00F70F64">
        <w:rPr>
          <w:rFonts w:ascii="Times New Roman" w:hAnsi="Times New Roman" w:cs="Times New Roman"/>
          <w:color w:val="000000" w:themeColor="text1"/>
          <w:sz w:val="24"/>
          <w:szCs w:val="24"/>
        </w:rPr>
        <w:t xml:space="preserve"> back at least two hundred years</w:t>
      </w:r>
      <w:r w:rsidR="009B3295" w:rsidRPr="00F70F64">
        <w:rPr>
          <w:rFonts w:ascii="Times New Roman" w:hAnsi="Times New Roman" w:cs="Times New Roman"/>
          <w:color w:val="000000" w:themeColor="text1"/>
          <w:sz w:val="24"/>
          <w:szCs w:val="24"/>
        </w:rPr>
        <w:t xml:space="preserve"> and that</w:t>
      </w:r>
      <w:r w:rsidR="00ED719B" w:rsidRPr="00F70F64">
        <w:rPr>
          <w:rFonts w:ascii="Times New Roman" w:hAnsi="Times New Roman" w:cs="Times New Roman"/>
          <w:color w:val="000000" w:themeColor="text1"/>
          <w:sz w:val="24"/>
          <w:szCs w:val="24"/>
        </w:rPr>
        <w:t xml:space="preserve"> in recent times at least</w:t>
      </w:r>
      <w:r w:rsidR="00D77302" w:rsidRPr="00F70F64">
        <w:rPr>
          <w:rFonts w:ascii="Times New Roman" w:hAnsi="Times New Roman" w:cs="Times New Roman"/>
          <w:color w:val="000000" w:themeColor="text1"/>
          <w:sz w:val="24"/>
          <w:szCs w:val="24"/>
        </w:rPr>
        <w:t>,</w:t>
      </w:r>
      <w:r w:rsidR="00ED719B" w:rsidRPr="00F70F64">
        <w:rPr>
          <w:rFonts w:ascii="Times New Roman" w:hAnsi="Times New Roman" w:cs="Times New Roman"/>
          <w:color w:val="000000" w:themeColor="text1"/>
          <w:sz w:val="24"/>
          <w:szCs w:val="24"/>
        </w:rPr>
        <w:t xml:space="preserve"> it ‘was used with the greatest care and circumspection, under the strictest rules and safeguards’ and never without the personal authorization of a Secretary of State.</w:t>
      </w:r>
      <w:r w:rsidR="00CD121C" w:rsidRPr="00F70F64">
        <w:rPr>
          <w:rStyle w:val="EndnoteReference"/>
          <w:rFonts w:ascii="Times New Roman" w:hAnsi="Times New Roman" w:cs="Times New Roman"/>
          <w:color w:val="000000" w:themeColor="text1"/>
          <w:sz w:val="24"/>
          <w:szCs w:val="24"/>
        </w:rPr>
        <w:endnoteReference w:id="18"/>
      </w:r>
      <w:r w:rsidR="00ED719B" w:rsidRPr="00F70F64">
        <w:rPr>
          <w:rFonts w:ascii="Times New Roman" w:hAnsi="Times New Roman" w:cs="Times New Roman"/>
          <w:color w:val="000000" w:themeColor="text1"/>
          <w:sz w:val="24"/>
          <w:szCs w:val="24"/>
        </w:rPr>
        <w:t xml:space="preserve"> </w:t>
      </w:r>
      <w:r w:rsidR="00D77302" w:rsidRPr="00F70F64">
        <w:rPr>
          <w:rFonts w:ascii="Times New Roman" w:hAnsi="Times New Roman" w:cs="Times New Roman"/>
          <w:color w:val="000000" w:themeColor="text1"/>
          <w:sz w:val="24"/>
          <w:szCs w:val="24"/>
        </w:rPr>
        <w:t>The most detailed explanation of Security Service accountability to ministers appeared i</w:t>
      </w:r>
      <w:r w:rsidR="00351FAC" w:rsidRPr="00F70F64">
        <w:rPr>
          <w:rFonts w:ascii="Times New Roman" w:hAnsi="Times New Roman" w:cs="Times New Roman"/>
          <w:color w:val="000000" w:themeColor="text1"/>
          <w:sz w:val="24"/>
          <w:szCs w:val="24"/>
        </w:rPr>
        <w:t>n 1963</w:t>
      </w:r>
      <w:r w:rsidRPr="00F70F64">
        <w:rPr>
          <w:rFonts w:ascii="Times New Roman" w:hAnsi="Times New Roman" w:cs="Times New Roman"/>
          <w:color w:val="000000" w:themeColor="text1"/>
          <w:sz w:val="24"/>
          <w:szCs w:val="24"/>
        </w:rPr>
        <w:t xml:space="preserve"> </w:t>
      </w:r>
      <w:r w:rsidR="00351FAC" w:rsidRPr="00F70F64">
        <w:rPr>
          <w:rFonts w:ascii="Times New Roman" w:hAnsi="Times New Roman" w:cs="Times New Roman"/>
          <w:color w:val="000000" w:themeColor="text1"/>
          <w:sz w:val="24"/>
          <w:szCs w:val="24"/>
        </w:rPr>
        <w:t xml:space="preserve">as part of Lord Denning’s report into the </w:t>
      </w:r>
      <w:proofErr w:type="spellStart"/>
      <w:r w:rsidR="00351FAC" w:rsidRPr="00F70F64">
        <w:rPr>
          <w:rFonts w:ascii="Times New Roman" w:hAnsi="Times New Roman" w:cs="Times New Roman"/>
          <w:color w:val="000000" w:themeColor="text1"/>
          <w:sz w:val="24"/>
          <w:szCs w:val="24"/>
        </w:rPr>
        <w:t>Profumo</w:t>
      </w:r>
      <w:proofErr w:type="spellEnd"/>
      <w:r w:rsidR="00351FAC" w:rsidRPr="00F70F64">
        <w:rPr>
          <w:rFonts w:ascii="Times New Roman" w:hAnsi="Times New Roman" w:cs="Times New Roman"/>
          <w:color w:val="000000" w:themeColor="text1"/>
          <w:sz w:val="24"/>
          <w:szCs w:val="24"/>
        </w:rPr>
        <w:t xml:space="preserve"> Affair</w:t>
      </w:r>
      <w:r w:rsidR="00D77302" w:rsidRPr="00F70F64">
        <w:rPr>
          <w:rFonts w:ascii="Times New Roman" w:hAnsi="Times New Roman" w:cs="Times New Roman"/>
          <w:color w:val="000000" w:themeColor="text1"/>
          <w:sz w:val="24"/>
          <w:szCs w:val="24"/>
        </w:rPr>
        <w:t>. Denning</w:t>
      </w:r>
      <w:r w:rsidR="006344FB" w:rsidRPr="00F70F64">
        <w:rPr>
          <w:rFonts w:ascii="Times New Roman" w:hAnsi="Times New Roman" w:cs="Times New Roman"/>
          <w:color w:val="000000" w:themeColor="text1"/>
          <w:sz w:val="24"/>
          <w:szCs w:val="24"/>
        </w:rPr>
        <w:t xml:space="preserve">’s </w:t>
      </w:r>
      <w:r w:rsidR="00D77302" w:rsidRPr="00F70F64">
        <w:rPr>
          <w:rFonts w:ascii="Times New Roman" w:hAnsi="Times New Roman" w:cs="Times New Roman"/>
          <w:color w:val="000000" w:themeColor="text1"/>
          <w:sz w:val="24"/>
          <w:szCs w:val="24"/>
        </w:rPr>
        <w:t>report</w:t>
      </w:r>
      <w:r w:rsidR="00ED719B" w:rsidRPr="00F70F64">
        <w:rPr>
          <w:rFonts w:ascii="Times New Roman" w:hAnsi="Times New Roman" w:cs="Times New Roman"/>
          <w:color w:val="000000" w:themeColor="text1"/>
          <w:sz w:val="24"/>
          <w:szCs w:val="24"/>
        </w:rPr>
        <w:t xml:space="preserve"> </w:t>
      </w:r>
      <w:r w:rsidR="006344FB" w:rsidRPr="00F70F64">
        <w:rPr>
          <w:rFonts w:ascii="Times New Roman" w:hAnsi="Times New Roman" w:cs="Times New Roman"/>
          <w:color w:val="000000" w:themeColor="text1"/>
          <w:sz w:val="24"/>
          <w:szCs w:val="24"/>
        </w:rPr>
        <w:t xml:space="preserve">included </w:t>
      </w:r>
      <w:r w:rsidR="00ED719B" w:rsidRPr="00F70F64">
        <w:rPr>
          <w:rFonts w:ascii="Times New Roman" w:hAnsi="Times New Roman" w:cs="Times New Roman"/>
          <w:color w:val="000000" w:themeColor="text1"/>
          <w:sz w:val="24"/>
          <w:szCs w:val="24"/>
        </w:rPr>
        <w:t>the so-called Maxwell-Fyfe directive</w:t>
      </w:r>
      <w:r w:rsidR="002825D5" w:rsidRPr="00F70F64">
        <w:rPr>
          <w:rFonts w:ascii="Times New Roman" w:hAnsi="Times New Roman" w:cs="Times New Roman"/>
          <w:color w:val="000000" w:themeColor="text1"/>
          <w:sz w:val="24"/>
          <w:szCs w:val="24"/>
        </w:rPr>
        <w:t xml:space="preserve"> i</w:t>
      </w:r>
      <w:r w:rsidR="000946C7" w:rsidRPr="00F70F64">
        <w:rPr>
          <w:rFonts w:ascii="Times New Roman" w:hAnsi="Times New Roman" w:cs="Times New Roman"/>
          <w:color w:val="000000" w:themeColor="text1"/>
          <w:sz w:val="24"/>
          <w:szCs w:val="24"/>
        </w:rPr>
        <w:t xml:space="preserve">ssued by the Home Secretary, David </w:t>
      </w:r>
      <w:r w:rsidR="00351FAC" w:rsidRPr="00F70F64">
        <w:rPr>
          <w:rFonts w:ascii="Times New Roman" w:hAnsi="Times New Roman" w:cs="Times New Roman"/>
          <w:color w:val="000000" w:themeColor="text1"/>
          <w:sz w:val="24"/>
          <w:szCs w:val="24"/>
        </w:rPr>
        <w:t xml:space="preserve">Maxwell-Fyfe </w:t>
      </w:r>
      <w:r w:rsidR="000946C7" w:rsidRPr="00F70F64">
        <w:rPr>
          <w:rFonts w:ascii="Times New Roman" w:hAnsi="Times New Roman" w:cs="Times New Roman"/>
          <w:color w:val="000000" w:themeColor="text1"/>
          <w:sz w:val="24"/>
          <w:szCs w:val="24"/>
        </w:rPr>
        <w:t>to the Director-General of MI5</w:t>
      </w:r>
      <w:r w:rsidR="00286C78" w:rsidRPr="00F70F64">
        <w:rPr>
          <w:rFonts w:ascii="Times New Roman" w:hAnsi="Times New Roman" w:cs="Times New Roman"/>
          <w:color w:val="000000" w:themeColor="text1"/>
          <w:sz w:val="24"/>
          <w:szCs w:val="24"/>
        </w:rPr>
        <w:t xml:space="preserve"> in 1952</w:t>
      </w:r>
      <w:r w:rsidR="002825D5" w:rsidRPr="00F70F64">
        <w:rPr>
          <w:rFonts w:ascii="Times New Roman" w:hAnsi="Times New Roman" w:cs="Times New Roman"/>
          <w:color w:val="000000" w:themeColor="text1"/>
          <w:sz w:val="24"/>
          <w:szCs w:val="24"/>
        </w:rPr>
        <w:t>. T</w:t>
      </w:r>
      <w:r w:rsidR="00153D87" w:rsidRPr="00F70F64">
        <w:rPr>
          <w:rFonts w:ascii="Times New Roman" w:hAnsi="Times New Roman" w:cs="Times New Roman"/>
          <w:color w:val="000000" w:themeColor="text1"/>
          <w:sz w:val="24"/>
          <w:szCs w:val="24"/>
        </w:rPr>
        <w:t xml:space="preserve">his directive </w:t>
      </w:r>
      <w:r w:rsidR="000946C7" w:rsidRPr="00F70F64">
        <w:rPr>
          <w:rFonts w:ascii="Times New Roman" w:hAnsi="Times New Roman" w:cs="Times New Roman"/>
          <w:color w:val="000000" w:themeColor="text1"/>
          <w:sz w:val="24"/>
          <w:szCs w:val="24"/>
        </w:rPr>
        <w:t>set out the role of the Security Service</w:t>
      </w:r>
      <w:r w:rsidR="00351FAC" w:rsidRPr="00F70F64">
        <w:rPr>
          <w:rFonts w:ascii="Times New Roman" w:hAnsi="Times New Roman" w:cs="Times New Roman"/>
          <w:color w:val="000000" w:themeColor="text1"/>
          <w:sz w:val="24"/>
          <w:szCs w:val="24"/>
        </w:rPr>
        <w:t xml:space="preserve"> </w:t>
      </w:r>
      <w:r w:rsidR="00351FAC" w:rsidRPr="00F70F64">
        <w:rPr>
          <w:rFonts w:ascii="Times New Roman" w:hAnsi="Times New Roman" w:cs="Times New Roman"/>
          <w:color w:val="000000" w:themeColor="text1"/>
          <w:sz w:val="24"/>
          <w:szCs w:val="24"/>
        </w:rPr>
        <w:lastRenderedPageBreak/>
        <w:t>establish</w:t>
      </w:r>
      <w:r w:rsidR="00153D87" w:rsidRPr="00F70F64">
        <w:rPr>
          <w:rFonts w:ascii="Times New Roman" w:hAnsi="Times New Roman" w:cs="Times New Roman"/>
          <w:color w:val="000000" w:themeColor="text1"/>
          <w:sz w:val="24"/>
          <w:szCs w:val="24"/>
        </w:rPr>
        <w:t>ing</w:t>
      </w:r>
      <w:r w:rsidR="00351FAC" w:rsidRPr="00F70F64">
        <w:rPr>
          <w:rFonts w:ascii="Times New Roman" w:hAnsi="Times New Roman" w:cs="Times New Roman"/>
          <w:color w:val="000000" w:themeColor="text1"/>
          <w:sz w:val="24"/>
          <w:szCs w:val="24"/>
        </w:rPr>
        <w:t xml:space="preserve"> </w:t>
      </w:r>
      <w:r w:rsidR="000946C7" w:rsidRPr="00F70F64">
        <w:rPr>
          <w:rFonts w:ascii="Times New Roman" w:hAnsi="Times New Roman" w:cs="Times New Roman"/>
          <w:color w:val="000000" w:themeColor="text1"/>
          <w:sz w:val="24"/>
          <w:szCs w:val="24"/>
        </w:rPr>
        <w:t xml:space="preserve">the </w:t>
      </w:r>
      <w:r w:rsidR="00351FAC" w:rsidRPr="00F70F64">
        <w:rPr>
          <w:rFonts w:ascii="Times New Roman" w:hAnsi="Times New Roman" w:cs="Times New Roman"/>
          <w:color w:val="000000" w:themeColor="text1"/>
          <w:sz w:val="24"/>
          <w:szCs w:val="24"/>
        </w:rPr>
        <w:t xml:space="preserve">Home Secretary’s responsibility for the </w:t>
      </w:r>
      <w:r w:rsidR="000946C7" w:rsidRPr="00F70F64">
        <w:rPr>
          <w:rFonts w:ascii="Times New Roman" w:hAnsi="Times New Roman" w:cs="Times New Roman"/>
          <w:color w:val="000000" w:themeColor="text1"/>
          <w:sz w:val="24"/>
          <w:szCs w:val="24"/>
        </w:rPr>
        <w:t>s</w:t>
      </w:r>
      <w:r w:rsidR="00351FAC" w:rsidRPr="00F70F64">
        <w:rPr>
          <w:rFonts w:ascii="Times New Roman" w:hAnsi="Times New Roman" w:cs="Times New Roman"/>
          <w:color w:val="000000" w:themeColor="text1"/>
          <w:sz w:val="24"/>
          <w:szCs w:val="24"/>
        </w:rPr>
        <w:t>ervice, but</w:t>
      </w:r>
      <w:r w:rsidR="00491BA8" w:rsidRPr="00F70F64">
        <w:rPr>
          <w:rFonts w:ascii="Times New Roman" w:hAnsi="Times New Roman" w:cs="Times New Roman"/>
          <w:color w:val="000000" w:themeColor="text1"/>
          <w:sz w:val="24"/>
          <w:szCs w:val="24"/>
        </w:rPr>
        <w:t xml:space="preserve"> also</w:t>
      </w:r>
      <w:r w:rsidR="00351FAC" w:rsidRPr="00F70F64">
        <w:rPr>
          <w:rFonts w:ascii="Times New Roman" w:hAnsi="Times New Roman" w:cs="Times New Roman"/>
          <w:color w:val="000000" w:themeColor="text1"/>
          <w:sz w:val="24"/>
          <w:szCs w:val="24"/>
        </w:rPr>
        <w:t xml:space="preserve"> assert</w:t>
      </w:r>
      <w:r w:rsidR="00153D87" w:rsidRPr="00F70F64">
        <w:rPr>
          <w:rFonts w:ascii="Times New Roman" w:hAnsi="Times New Roman" w:cs="Times New Roman"/>
          <w:color w:val="000000" w:themeColor="text1"/>
          <w:sz w:val="24"/>
          <w:szCs w:val="24"/>
        </w:rPr>
        <w:t>ing</w:t>
      </w:r>
      <w:r w:rsidR="00351FAC" w:rsidRPr="00F70F64">
        <w:rPr>
          <w:rFonts w:ascii="Times New Roman" w:hAnsi="Times New Roman" w:cs="Times New Roman"/>
          <w:color w:val="000000" w:themeColor="text1"/>
          <w:sz w:val="24"/>
          <w:szCs w:val="24"/>
        </w:rPr>
        <w:t xml:space="preserve"> that the Director-General should </w:t>
      </w:r>
      <w:r w:rsidR="000946C7" w:rsidRPr="00F70F64">
        <w:rPr>
          <w:rFonts w:ascii="Times New Roman" w:hAnsi="Times New Roman" w:cs="Times New Roman"/>
          <w:color w:val="000000" w:themeColor="text1"/>
          <w:sz w:val="24"/>
          <w:szCs w:val="24"/>
        </w:rPr>
        <w:t xml:space="preserve">continue to have </w:t>
      </w:r>
      <w:r w:rsidR="00351FAC" w:rsidRPr="00F70F64">
        <w:rPr>
          <w:rFonts w:ascii="Times New Roman" w:hAnsi="Times New Roman" w:cs="Times New Roman"/>
          <w:color w:val="000000" w:themeColor="text1"/>
          <w:sz w:val="24"/>
          <w:szCs w:val="24"/>
        </w:rPr>
        <w:t>‘direct access to the Prime Minister’.</w:t>
      </w:r>
      <w:r w:rsidR="006344FB" w:rsidRPr="00F70F64">
        <w:rPr>
          <w:rStyle w:val="EndnoteReference"/>
          <w:rFonts w:ascii="Times New Roman" w:hAnsi="Times New Roman" w:cs="Times New Roman"/>
          <w:color w:val="000000" w:themeColor="text1"/>
          <w:sz w:val="24"/>
          <w:szCs w:val="24"/>
        </w:rPr>
        <w:endnoteReference w:id="19"/>
      </w:r>
      <w:r w:rsidR="00351FAC" w:rsidRPr="00F70F64">
        <w:rPr>
          <w:rFonts w:ascii="Times New Roman" w:hAnsi="Times New Roman" w:cs="Times New Roman"/>
          <w:color w:val="000000" w:themeColor="text1"/>
          <w:sz w:val="24"/>
          <w:szCs w:val="24"/>
        </w:rPr>
        <w:t xml:space="preserve"> It also</w:t>
      </w:r>
      <w:r w:rsidR="00491BA8" w:rsidRPr="00F70F64">
        <w:rPr>
          <w:rFonts w:ascii="Times New Roman" w:hAnsi="Times New Roman" w:cs="Times New Roman"/>
          <w:color w:val="000000" w:themeColor="text1"/>
          <w:sz w:val="24"/>
          <w:szCs w:val="24"/>
        </w:rPr>
        <w:t xml:space="preserve"> establishe</w:t>
      </w:r>
      <w:r w:rsidR="00ED719B" w:rsidRPr="00F70F64">
        <w:rPr>
          <w:rFonts w:ascii="Times New Roman" w:hAnsi="Times New Roman" w:cs="Times New Roman"/>
          <w:color w:val="000000" w:themeColor="text1"/>
          <w:sz w:val="24"/>
          <w:szCs w:val="24"/>
        </w:rPr>
        <w:t>d</w:t>
      </w:r>
      <w:r w:rsidR="00491BA8" w:rsidRPr="00F70F64">
        <w:rPr>
          <w:rFonts w:ascii="Times New Roman" w:hAnsi="Times New Roman" w:cs="Times New Roman"/>
          <w:color w:val="000000" w:themeColor="text1"/>
          <w:sz w:val="24"/>
          <w:szCs w:val="24"/>
        </w:rPr>
        <w:t xml:space="preserve"> </w:t>
      </w:r>
      <w:r w:rsidR="00EE4574" w:rsidRPr="00F70F64">
        <w:rPr>
          <w:rFonts w:ascii="Times New Roman" w:hAnsi="Times New Roman" w:cs="Times New Roman"/>
          <w:color w:val="000000" w:themeColor="text1"/>
          <w:sz w:val="24"/>
          <w:szCs w:val="24"/>
        </w:rPr>
        <w:t xml:space="preserve">the principle </w:t>
      </w:r>
      <w:r w:rsidR="00B74D44" w:rsidRPr="00F70F64">
        <w:rPr>
          <w:rFonts w:ascii="Times New Roman" w:hAnsi="Times New Roman" w:cs="Times New Roman"/>
          <w:color w:val="000000" w:themeColor="text1"/>
          <w:sz w:val="24"/>
          <w:szCs w:val="24"/>
        </w:rPr>
        <w:t xml:space="preserve">that </w:t>
      </w:r>
      <w:r w:rsidR="00EE4574" w:rsidRPr="00F70F64">
        <w:rPr>
          <w:rFonts w:ascii="Times New Roman" w:hAnsi="Times New Roman" w:cs="Times New Roman"/>
          <w:color w:val="000000" w:themeColor="text1"/>
          <w:sz w:val="24"/>
          <w:szCs w:val="24"/>
        </w:rPr>
        <w:t xml:space="preserve">Ministers should not seek to deploy </w:t>
      </w:r>
      <w:r w:rsidR="00491BA8" w:rsidRPr="00F70F64">
        <w:rPr>
          <w:rFonts w:ascii="Times New Roman" w:hAnsi="Times New Roman" w:cs="Times New Roman"/>
          <w:color w:val="000000" w:themeColor="text1"/>
          <w:sz w:val="24"/>
          <w:szCs w:val="24"/>
        </w:rPr>
        <w:t xml:space="preserve">the Security Service </w:t>
      </w:r>
      <w:r w:rsidR="00EE4574" w:rsidRPr="00F70F64">
        <w:rPr>
          <w:rFonts w:ascii="Times New Roman" w:hAnsi="Times New Roman" w:cs="Times New Roman"/>
          <w:color w:val="000000" w:themeColor="text1"/>
          <w:sz w:val="24"/>
          <w:szCs w:val="24"/>
        </w:rPr>
        <w:t>for</w:t>
      </w:r>
      <w:r w:rsidR="00491BA8" w:rsidRPr="00F70F64">
        <w:rPr>
          <w:rFonts w:ascii="Times New Roman" w:hAnsi="Times New Roman" w:cs="Times New Roman"/>
          <w:color w:val="000000" w:themeColor="text1"/>
          <w:sz w:val="24"/>
          <w:szCs w:val="24"/>
        </w:rPr>
        <w:t xml:space="preserve"> political ends. In particular it instruct</w:t>
      </w:r>
      <w:r w:rsidR="00ED719B" w:rsidRPr="00F70F64">
        <w:rPr>
          <w:rFonts w:ascii="Times New Roman" w:hAnsi="Times New Roman" w:cs="Times New Roman"/>
          <w:color w:val="000000" w:themeColor="text1"/>
          <w:sz w:val="24"/>
          <w:szCs w:val="24"/>
        </w:rPr>
        <w:t>ed</w:t>
      </w:r>
      <w:r w:rsidR="00491BA8" w:rsidRPr="00F70F64">
        <w:rPr>
          <w:rFonts w:ascii="Times New Roman" w:hAnsi="Times New Roman" w:cs="Times New Roman"/>
          <w:color w:val="000000" w:themeColor="text1"/>
          <w:sz w:val="24"/>
          <w:szCs w:val="24"/>
        </w:rPr>
        <w:t xml:space="preserve"> the Director-General that ‘no enquiry is to be carried out on behalf of any Government Department unless you are satisfied that</w:t>
      </w:r>
      <w:r w:rsidR="00267E6B" w:rsidRPr="00F70F64">
        <w:rPr>
          <w:rFonts w:ascii="Times New Roman" w:hAnsi="Times New Roman" w:cs="Times New Roman"/>
          <w:color w:val="000000" w:themeColor="text1"/>
          <w:sz w:val="24"/>
          <w:szCs w:val="24"/>
        </w:rPr>
        <w:t xml:space="preserve"> an important public interest bearing on the Defence of the Realm is at stake.’ </w:t>
      </w:r>
      <w:r w:rsidR="00B74D44" w:rsidRPr="00F70F64">
        <w:rPr>
          <w:rFonts w:ascii="Times New Roman" w:hAnsi="Times New Roman" w:cs="Times New Roman"/>
          <w:color w:val="000000" w:themeColor="text1"/>
          <w:sz w:val="24"/>
          <w:szCs w:val="24"/>
        </w:rPr>
        <w:t>It also note</w:t>
      </w:r>
      <w:r w:rsidR="00ED719B" w:rsidRPr="00F70F64">
        <w:rPr>
          <w:rFonts w:ascii="Times New Roman" w:hAnsi="Times New Roman" w:cs="Times New Roman"/>
          <w:color w:val="000000" w:themeColor="text1"/>
          <w:sz w:val="24"/>
          <w:szCs w:val="24"/>
        </w:rPr>
        <w:t>d</w:t>
      </w:r>
      <w:r w:rsidR="00B74D44" w:rsidRPr="00F70F64">
        <w:rPr>
          <w:rFonts w:ascii="Times New Roman" w:hAnsi="Times New Roman" w:cs="Times New Roman"/>
          <w:color w:val="000000" w:themeColor="text1"/>
          <w:sz w:val="24"/>
          <w:szCs w:val="24"/>
        </w:rPr>
        <w:t xml:space="preserve"> the</w:t>
      </w:r>
      <w:r w:rsidR="00351FAC" w:rsidRPr="00F70F64">
        <w:rPr>
          <w:rFonts w:ascii="Times New Roman" w:hAnsi="Times New Roman" w:cs="Times New Roman"/>
          <w:color w:val="000000" w:themeColor="text1"/>
          <w:sz w:val="24"/>
          <w:szCs w:val="24"/>
        </w:rPr>
        <w:t xml:space="preserve"> </w:t>
      </w:r>
      <w:r w:rsidR="000946C7" w:rsidRPr="00F70F64">
        <w:rPr>
          <w:rFonts w:ascii="Times New Roman" w:hAnsi="Times New Roman" w:cs="Times New Roman"/>
          <w:color w:val="000000" w:themeColor="text1"/>
          <w:sz w:val="24"/>
          <w:szCs w:val="24"/>
        </w:rPr>
        <w:t>‘well-established convention whereby Ministers do not concern themselves with the detailed information which may be obtained by the Security Service in particular cases</w:t>
      </w:r>
      <w:r w:rsidR="00B74D44" w:rsidRPr="00F70F64">
        <w:rPr>
          <w:rFonts w:ascii="Times New Roman" w:hAnsi="Times New Roman" w:cs="Times New Roman"/>
          <w:color w:val="000000" w:themeColor="text1"/>
          <w:sz w:val="24"/>
          <w:szCs w:val="24"/>
        </w:rPr>
        <w:t>.</w:t>
      </w:r>
      <w:r w:rsidR="000946C7" w:rsidRPr="00F70F64">
        <w:rPr>
          <w:rFonts w:ascii="Times New Roman" w:hAnsi="Times New Roman" w:cs="Times New Roman"/>
          <w:color w:val="000000" w:themeColor="text1"/>
          <w:sz w:val="24"/>
          <w:szCs w:val="24"/>
        </w:rPr>
        <w:t>’</w:t>
      </w:r>
      <w:r w:rsidR="00B74D44" w:rsidRPr="00F70F64">
        <w:rPr>
          <w:rStyle w:val="EndnoteReference"/>
          <w:rFonts w:ascii="Times New Roman" w:hAnsi="Times New Roman" w:cs="Times New Roman"/>
          <w:color w:val="000000" w:themeColor="text1"/>
          <w:sz w:val="24"/>
          <w:szCs w:val="24"/>
        </w:rPr>
        <w:endnoteReference w:id="20"/>
      </w:r>
      <w:r w:rsidR="00B74D44" w:rsidRPr="00F70F64">
        <w:rPr>
          <w:rFonts w:ascii="Times New Roman" w:hAnsi="Times New Roman" w:cs="Times New Roman"/>
          <w:color w:val="000000" w:themeColor="text1"/>
          <w:sz w:val="24"/>
          <w:szCs w:val="24"/>
        </w:rPr>
        <w:t xml:space="preserve"> Although the Maxwell-Fyfe directive </w:t>
      </w:r>
      <w:r w:rsidR="002825D5" w:rsidRPr="00F70F64">
        <w:rPr>
          <w:rFonts w:ascii="Times New Roman" w:hAnsi="Times New Roman" w:cs="Times New Roman"/>
          <w:color w:val="000000" w:themeColor="text1"/>
          <w:sz w:val="24"/>
          <w:szCs w:val="24"/>
        </w:rPr>
        <w:t>was</w:t>
      </w:r>
      <w:r w:rsidR="00B74D44" w:rsidRPr="00F70F64">
        <w:rPr>
          <w:rFonts w:ascii="Times New Roman" w:hAnsi="Times New Roman" w:cs="Times New Roman"/>
          <w:color w:val="000000" w:themeColor="text1"/>
          <w:sz w:val="24"/>
          <w:szCs w:val="24"/>
        </w:rPr>
        <w:t xml:space="preserve"> superseded by subsequent legislation it continue</w:t>
      </w:r>
      <w:r w:rsidR="002825D5" w:rsidRPr="00F70F64">
        <w:rPr>
          <w:rFonts w:ascii="Times New Roman" w:hAnsi="Times New Roman" w:cs="Times New Roman"/>
          <w:color w:val="000000" w:themeColor="text1"/>
          <w:sz w:val="24"/>
          <w:szCs w:val="24"/>
        </w:rPr>
        <w:t>d</w:t>
      </w:r>
      <w:r w:rsidR="00B74D44" w:rsidRPr="00F70F64">
        <w:rPr>
          <w:rFonts w:ascii="Times New Roman" w:hAnsi="Times New Roman" w:cs="Times New Roman"/>
          <w:color w:val="000000" w:themeColor="text1"/>
          <w:sz w:val="24"/>
          <w:szCs w:val="24"/>
        </w:rPr>
        <w:t xml:space="preserve"> to influence those working in the Security Service. Writing in 2001, the former Director-General, Stella Rimington observed that ‘the Denning report is to this day the guide for Director-Generals.’</w:t>
      </w:r>
      <w:r w:rsidR="00B74D44" w:rsidRPr="00F70F64">
        <w:rPr>
          <w:rStyle w:val="EndnoteReference"/>
          <w:rFonts w:ascii="Times New Roman" w:hAnsi="Times New Roman" w:cs="Times New Roman"/>
          <w:color w:val="000000" w:themeColor="text1"/>
          <w:sz w:val="24"/>
          <w:szCs w:val="24"/>
        </w:rPr>
        <w:endnoteReference w:id="21"/>
      </w:r>
      <w:r w:rsidR="00B74D44" w:rsidRPr="00F70F64">
        <w:rPr>
          <w:rFonts w:ascii="Times New Roman" w:hAnsi="Times New Roman" w:cs="Times New Roman"/>
          <w:color w:val="000000" w:themeColor="text1"/>
          <w:sz w:val="24"/>
          <w:szCs w:val="24"/>
        </w:rPr>
        <w:t xml:space="preserve"> </w:t>
      </w:r>
    </w:p>
    <w:p w14:paraId="7AD33C7A" w14:textId="41579BE1" w:rsidR="008F5E80" w:rsidRPr="00F70F64" w:rsidRDefault="00D34DA0" w:rsidP="00901EE0">
      <w:pPr>
        <w:spacing w:line="480" w:lineRule="auto"/>
        <w:rPr>
          <w:rFonts w:ascii="Times New Roman" w:hAnsi="Times New Roman" w:cs="Times New Roman"/>
          <w:color w:val="000000" w:themeColor="text1"/>
          <w:sz w:val="24"/>
          <w:szCs w:val="24"/>
        </w:rPr>
      </w:pPr>
      <w:r w:rsidRPr="00F70F64">
        <w:rPr>
          <w:rFonts w:ascii="Times New Roman" w:hAnsi="Times New Roman" w:cs="Times New Roman"/>
          <w:color w:val="000000" w:themeColor="text1"/>
          <w:sz w:val="24"/>
          <w:szCs w:val="24"/>
        </w:rPr>
        <w:t xml:space="preserve">Ministerial </w:t>
      </w:r>
      <w:r w:rsidR="004949AB" w:rsidRPr="00F70F64">
        <w:rPr>
          <w:rFonts w:ascii="Times New Roman" w:hAnsi="Times New Roman" w:cs="Times New Roman"/>
          <w:color w:val="000000" w:themeColor="text1"/>
          <w:sz w:val="24"/>
          <w:szCs w:val="24"/>
        </w:rPr>
        <w:t xml:space="preserve">accountability for </w:t>
      </w:r>
      <w:r w:rsidRPr="00F70F64">
        <w:rPr>
          <w:rFonts w:ascii="Times New Roman" w:hAnsi="Times New Roman" w:cs="Times New Roman"/>
          <w:color w:val="000000" w:themeColor="text1"/>
          <w:sz w:val="24"/>
          <w:szCs w:val="24"/>
        </w:rPr>
        <w:t xml:space="preserve">the agencies was formalised </w:t>
      </w:r>
      <w:r w:rsidR="003A5086" w:rsidRPr="00F70F64">
        <w:rPr>
          <w:rFonts w:ascii="Times New Roman" w:hAnsi="Times New Roman" w:cs="Times New Roman"/>
          <w:color w:val="000000" w:themeColor="text1"/>
          <w:sz w:val="24"/>
          <w:szCs w:val="24"/>
        </w:rPr>
        <w:t>in a raft of</w:t>
      </w:r>
      <w:r w:rsidRPr="00F70F64">
        <w:rPr>
          <w:rFonts w:ascii="Times New Roman" w:hAnsi="Times New Roman" w:cs="Times New Roman"/>
          <w:color w:val="000000" w:themeColor="text1"/>
          <w:sz w:val="24"/>
          <w:szCs w:val="24"/>
        </w:rPr>
        <w:t xml:space="preserve"> legislation passed in the 1980s and 1990s</w:t>
      </w:r>
      <w:r w:rsidR="00CD4806" w:rsidRPr="00F70F64">
        <w:rPr>
          <w:rFonts w:ascii="Times New Roman" w:hAnsi="Times New Roman" w:cs="Times New Roman"/>
          <w:color w:val="000000" w:themeColor="text1"/>
          <w:sz w:val="24"/>
          <w:szCs w:val="24"/>
        </w:rPr>
        <w:t xml:space="preserve">, which also provided for some form of oversight by judges and parliamentarians. </w:t>
      </w:r>
      <w:r w:rsidR="003A5086" w:rsidRPr="00F70F64">
        <w:rPr>
          <w:rFonts w:ascii="Times New Roman" w:hAnsi="Times New Roman" w:cs="Times New Roman"/>
          <w:color w:val="000000" w:themeColor="text1"/>
          <w:sz w:val="24"/>
          <w:szCs w:val="24"/>
        </w:rPr>
        <w:t xml:space="preserve">This was prompted in part by a series of critical judgments in the European Court of Human Rights which found that </w:t>
      </w:r>
      <w:r w:rsidR="00680B3B" w:rsidRPr="00F70F64">
        <w:rPr>
          <w:rFonts w:ascii="Times New Roman" w:hAnsi="Times New Roman" w:cs="Times New Roman"/>
          <w:color w:val="000000" w:themeColor="text1"/>
          <w:sz w:val="24"/>
          <w:szCs w:val="24"/>
        </w:rPr>
        <w:t>as</w:t>
      </w:r>
      <w:r w:rsidR="003A5086" w:rsidRPr="00F70F64">
        <w:rPr>
          <w:rFonts w:ascii="Times New Roman" w:hAnsi="Times New Roman" w:cs="Times New Roman"/>
          <w:color w:val="000000" w:themeColor="text1"/>
          <w:sz w:val="24"/>
          <w:szCs w:val="24"/>
        </w:rPr>
        <w:t xml:space="preserve"> the UK intelligence </w:t>
      </w:r>
      <w:r w:rsidR="00680B3B" w:rsidRPr="00F70F64">
        <w:rPr>
          <w:rFonts w:ascii="Times New Roman" w:hAnsi="Times New Roman" w:cs="Times New Roman"/>
          <w:color w:val="000000" w:themeColor="text1"/>
          <w:sz w:val="24"/>
          <w:szCs w:val="24"/>
        </w:rPr>
        <w:t xml:space="preserve">and security </w:t>
      </w:r>
      <w:r w:rsidR="003A5086" w:rsidRPr="00F70F64">
        <w:rPr>
          <w:rFonts w:ascii="Times New Roman" w:hAnsi="Times New Roman" w:cs="Times New Roman"/>
          <w:color w:val="000000" w:themeColor="text1"/>
          <w:sz w:val="24"/>
          <w:szCs w:val="24"/>
        </w:rPr>
        <w:t xml:space="preserve">agencies had no statutory existence their activities could not be </w:t>
      </w:r>
      <w:r w:rsidR="00680B3B" w:rsidRPr="00F70F64">
        <w:rPr>
          <w:rFonts w:ascii="Times New Roman" w:hAnsi="Times New Roman" w:cs="Times New Roman"/>
          <w:color w:val="000000" w:themeColor="text1"/>
          <w:sz w:val="24"/>
          <w:szCs w:val="24"/>
        </w:rPr>
        <w:t>considered</w:t>
      </w:r>
      <w:r w:rsidR="003A5086" w:rsidRPr="00F70F64">
        <w:rPr>
          <w:rFonts w:ascii="Times New Roman" w:hAnsi="Times New Roman" w:cs="Times New Roman"/>
          <w:color w:val="000000" w:themeColor="text1"/>
          <w:sz w:val="24"/>
          <w:szCs w:val="24"/>
        </w:rPr>
        <w:t xml:space="preserve"> </w:t>
      </w:r>
      <w:r w:rsidR="00680B3B" w:rsidRPr="00F70F64">
        <w:rPr>
          <w:rFonts w:ascii="Times New Roman" w:hAnsi="Times New Roman" w:cs="Times New Roman"/>
          <w:color w:val="000000" w:themeColor="text1"/>
          <w:sz w:val="24"/>
          <w:szCs w:val="24"/>
        </w:rPr>
        <w:t>to be</w:t>
      </w:r>
      <w:r w:rsidR="003A5086" w:rsidRPr="00F70F64">
        <w:rPr>
          <w:rFonts w:ascii="Times New Roman" w:hAnsi="Times New Roman" w:cs="Times New Roman"/>
          <w:color w:val="000000" w:themeColor="text1"/>
          <w:sz w:val="24"/>
          <w:szCs w:val="24"/>
        </w:rPr>
        <w:t xml:space="preserve"> in accordance with the law.</w:t>
      </w:r>
      <w:r w:rsidR="009B3391" w:rsidRPr="00F70F64">
        <w:rPr>
          <w:rStyle w:val="EndnoteReference"/>
          <w:rFonts w:ascii="Times New Roman" w:hAnsi="Times New Roman" w:cs="Times New Roman"/>
          <w:color w:val="000000" w:themeColor="text1"/>
          <w:sz w:val="24"/>
          <w:szCs w:val="24"/>
        </w:rPr>
        <w:endnoteReference w:id="22"/>
      </w:r>
      <w:r w:rsidR="003A5086" w:rsidRPr="00F70F64">
        <w:rPr>
          <w:rFonts w:ascii="Times New Roman" w:hAnsi="Times New Roman" w:cs="Times New Roman"/>
          <w:color w:val="000000" w:themeColor="text1"/>
          <w:sz w:val="24"/>
          <w:szCs w:val="24"/>
        </w:rPr>
        <w:t xml:space="preserve"> </w:t>
      </w:r>
      <w:r w:rsidR="008F5E80" w:rsidRPr="00F70F64">
        <w:rPr>
          <w:rFonts w:ascii="Times New Roman" w:hAnsi="Times New Roman" w:cs="Times New Roman"/>
          <w:color w:val="000000" w:themeColor="text1"/>
          <w:sz w:val="24"/>
          <w:szCs w:val="24"/>
        </w:rPr>
        <w:t xml:space="preserve">There is also </w:t>
      </w:r>
      <w:r w:rsidR="003A5086" w:rsidRPr="00F70F64">
        <w:rPr>
          <w:rFonts w:ascii="Times New Roman" w:hAnsi="Times New Roman" w:cs="Times New Roman"/>
          <w:color w:val="000000" w:themeColor="text1"/>
          <w:sz w:val="24"/>
          <w:szCs w:val="24"/>
        </w:rPr>
        <w:t xml:space="preserve">evidence </w:t>
      </w:r>
      <w:r w:rsidR="004949AB" w:rsidRPr="00F70F64">
        <w:rPr>
          <w:rFonts w:ascii="Times New Roman" w:hAnsi="Times New Roman" w:cs="Times New Roman"/>
          <w:color w:val="000000" w:themeColor="text1"/>
          <w:sz w:val="24"/>
          <w:szCs w:val="24"/>
        </w:rPr>
        <w:t xml:space="preserve">that prior to the introduction of legislation </w:t>
      </w:r>
      <w:r w:rsidR="00502F98" w:rsidRPr="00F70F64">
        <w:rPr>
          <w:rFonts w:ascii="Times New Roman" w:hAnsi="Times New Roman" w:cs="Times New Roman"/>
          <w:color w:val="000000" w:themeColor="text1"/>
          <w:sz w:val="24"/>
          <w:szCs w:val="24"/>
        </w:rPr>
        <w:t xml:space="preserve">some </w:t>
      </w:r>
      <w:r w:rsidR="00793C4A" w:rsidRPr="00F70F64">
        <w:rPr>
          <w:rFonts w:ascii="Times New Roman" w:hAnsi="Times New Roman" w:cs="Times New Roman"/>
          <w:color w:val="000000" w:themeColor="text1"/>
          <w:sz w:val="24"/>
          <w:szCs w:val="24"/>
        </w:rPr>
        <w:t xml:space="preserve">ministers </w:t>
      </w:r>
      <w:r w:rsidR="004949AB" w:rsidRPr="00F70F64">
        <w:rPr>
          <w:rFonts w:ascii="Times New Roman" w:hAnsi="Times New Roman" w:cs="Times New Roman"/>
          <w:color w:val="000000" w:themeColor="text1"/>
          <w:sz w:val="24"/>
          <w:szCs w:val="24"/>
        </w:rPr>
        <w:t xml:space="preserve">were nervous </w:t>
      </w:r>
      <w:r w:rsidR="00793C4A" w:rsidRPr="00F70F64">
        <w:rPr>
          <w:rFonts w:ascii="Times New Roman" w:hAnsi="Times New Roman" w:cs="Times New Roman"/>
          <w:color w:val="000000" w:themeColor="text1"/>
          <w:sz w:val="24"/>
          <w:szCs w:val="24"/>
        </w:rPr>
        <w:t xml:space="preserve">about the potentially damaging consequences of covert activity and </w:t>
      </w:r>
      <w:r w:rsidR="004949AB" w:rsidRPr="00F70F64">
        <w:rPr>
          <w:rFonts w:ascii="Times New Roman" w:hAnsi="Times New Roman" w:cs="Times New Roman"/>
          <w:color w:val="000000" w:themeColor="text1"/>
          <w:sz w:val="24"/>
          <w:szCs w:val="24"/>
        </w:rPr>
        <w:t>had sought</w:t>
      </w:r>
      <w:r w:rsidR="00793C4A" w:rsidRPr="00F70F64">
        <w:rPr>
          <w:rFonts w:ascii="Times New Roman" w:hAnsi="Times New Roman" w:cs="Times New Roman"/>
          <w:color w:val="000000" w:themeColor="text1"/>
          <w:sz w:val="24"/>
          <w:szCs w:val="24"/>
        </w:rPr>
        <w:t xml:space="preserve"> to exercise greater </w:t>
      </w:r>
      <w:r w:rsidR="00502F98" w:rsidRPr="00F70F64">
        <w:rPr>
          <w:rFonts w:ascii="Times New Roman" w:hAnsi="Times New Roman" w:cs="Times New Roman"/>
          <w:color w:val="000000" w:themeColor="text1"/>
          <w:sz w:val="24"/>
          <w:szCs w:val="24"/>
        </w:rPr>
        <w:t xml:space="preserve">political </w:t>
      </w:r>
      <w:r w:rsidR="00793C4A" w:rsidRPr="00F70F64">
        <w:rPr>
          <w:rFonts w:ascii="Times New Roman" w:hAnsi="Times New Roman" w:cs="Times New Roman"/>
          <w:color w:val="000000" w:themeColor="text1"/>
          <w:sz w:val="24"/>
          <w:szCs w:val="24"/>
        </w:rPr>
        <w:t>control over the</w:t>
      </w:r>
      <w:r w:rsidR="00680B3B" w:rsidRPr="00F70F64">
        <w:rPr>
          <w:rFonts w:ascii="Times New Roman" w:hAnsi="Times New Roman" w:cs="Times New Roman"/>
          <w:color w:val="000000" w:themeColor="text1"/>
          <w:sz w:val="24"/>
          <w:szCs w:val="24"/>
        </w:rPr>
        <w:t xml:space="preserve"> agencies</w:t>
      </w:r>
      <w:r w:rsidR="00793C4A" w:rsidRPr="00F70F64">
        <w:rPr>
          <w:rFonts w:ascii="Times New Roman" w:hAnsi="Times New Roman" w:cs="Times New Roman"/>
          <w:color w:val="000000" w:themeColor="text1"/>
          <w:sz w:val="24"/>
          <w:szCs w:val="24"/>
        </w:rPr>
        <w:t xml:space="preserve">. </w:t>
      </w:r>
      <w:r w:rsidR="0078416D" w:rsidRPr="00F70F64">
        <w:rPr>
          <w:rFonts w:ascii="Times New Roman" w:hAnsi="Times New Roman" w:cs="Times New Roman"/>
          <w:color w:val="000000" w:themeColor="text1"/>
          <w:sz w:val="24"/>
          <w:szCs w:val="24"/>
        </w:rPr>
        <w:t>Anthony Eden</w:t>
      </w:r>
      <w:r w:rsidR="00F87393" w:rsidRPr="00F70F64">
        <w:rPr>
          <w:rFonts w:ascii="Times New Roman" w:hAnsi="Times New Roman" w:cs="Times New Roman"/>
          <w:color w:val="000000" w:themeColor="text1"/>
          <w:sz w:val="24"/>
          <w:szCs w:val="24"/>
        </w:rPr>
        <w:t xml:space="preserve">, for example, </w:t>
      </w:r>
      <w:r w:rsidR="00901EE0" w:rsidRPr="00F70F64">
        <w:rPr>
          <w:rFonts w:ascii="Times New Roman" w:hAnsi="Times New Roman" w:cs="Times New Roman"/>
          <w:color w:val="000000" w:themeColor="text1"/>
          <w:sz w:val="24"/>
          <w:szCs w:val="24"/>
        </w:rPr>
        <w:t>demanded</w:t>
      </w:r>
      <w:r w:rsidR="0078416D" w:rsidRPr="00F70F64">
        <w:rPr>
          <w:rFonts w:ascii="Times New Roman" w:hAnsi="Times New Roman" w:cs="Times New Roman"/>
          <w:color w:val="000000" w:themeColor="text1"/>
          <w:sz w:val="24"/>
          <w:szCs w:val="24"/>
        </w:rPr>
        <w:t xml:space="preserve"> greater ministerial control over </w:t>
      </w:r>
      <w:r w:rsidR="00F87393" w:rsidRPr="00F70F64">
        <w:rPr>
          <w:rFonts w:ascii="Times New Roman" w:hAnsi="Times New Roman" w:cs="Times New Roman"/>
          <w:color w:val="000000" w:themeColor="text1"/>
          <w:sz w:val="24"/>
          <w:szCs w:val="24"/>
        </w:rPr>
        <w:t>SIS</w:t>
      </w:r>
      <w:r w:rsidR="0078416D" w:rsidRPr="00F70F64">
        <w:rPr>
          <w:rFonts w:ascii="Times New Roman" w:hAnsi="Times New Roman" w:cs="Times New Roman"/>
          <w:color w:val="000000" w:themeColor="text1"/>
          <w:sz w:val="24"/>
          <w:szCs w:val="24"/>
        </w:rPr>
        <w:t xml:space="preserve"> operations </w:t>
      </w:r>
      <w:r w:rsidR="00383005" w:rsidRPr="00F70F64">
        <w:rPr>
          <w:rFonts w:ascii="Times New Roman" w:hAnsi="Times New Roman" w:cs="Times New Roman"/>
          <w:color w:val="000000" w:themeColor="text1"/>
          <w:sz w:val="24"/>
          <w:szCs w:val="24"/>
        </w:rPr>
        <w:t xml:space="preserve">following the </w:t>
      </w:r>
      <w:r w:rsidR="008F5E80" w:rsidRPr="00F70F64">
        <w:rPr>
          <w:rFonts w:ascii="Times New Roman" w:hAnsi="Times New Roman" w:cs="Times New Roman"/>
          <w:color w:val="000000" w:themeColor="text1"/>
          <w:sz w:val="24"/>
          <w:szCs w:val="24"/>
        </w:rPr>
        <w:t xml:space="preserve">much-publicised </w:t>
      </w:r>
      <w:r w:rsidR="00383005" w:rsidRPr="00F70F64">
        <w:rPr>
          <w:rFonts w:ascii="Times New Roman" w:hAnsi="Times New Roman" w:cs="Times New Roman"/>
          <w:color w:val="000000" w:themeColor="text1"/>
          <w:sz w:val="24"/>
          <w:szCs w:val="24"/>
        </w:rPr>
        <w:t xml:space="preserve">disappearance of the diver, Buster Crabb, when undertaking </w:t>
      </w:r>
      <w:r w:rsidR="0078416D" w:rsidRPr="00F70F64">
        <w:rPr>
          <w:rFonts w:ascii="Times New Roman" w:hAnsi="Times New Roman" w:cs="Times New Roman"/>
          <w:color w:val="000000" w:themeColor="text1"/>
          <w:sz w:val="24"/>
          <w:szCs w:val="24"/>
        </w:rPr>
        <w:t>cover</w:t>
      </w:r>
      <w:r w:rsidR="00901EE0" w:rsidRPr="00F70F64">
        <w:rPr>
          <w:rFonts w:ascii="Times New Roman" w:hAnsi="Times New Roman" w:cs="Times New Roman"/>
          <w:color w:val="000000" w:themeColor="text1"/>
          <w:sz w:val="24"/>
          <w:szCs w:val="24"/>
        </w:rPr>
        <w:t>t</w:t>
      </w:r>
      <w:r w:rsidR="0078416D" w:rsidRPr="00F70F64">
        <w:rPr>
          <w:rFonts w:ascii="Times New Roman" w:hAnsi="Times New Roman" w:cs="Times New Roman"/>
          <w:color w:val="000000" w:themeColor="text1"/>
          <w:sz w:val="24"/>
          <w:szCs w:val="24"/>
        </w:rPr>
        <w:t xml:space="preserve"> surveillance of</w:t>
      </w:r>
      <w:r w:rsidR="00383005" w:rsidRPr="00F70F64">
        <w:rPr>
          <w:rFonts w:ascii="Times New Roman" w:hAnsi="Times New Roman" w:cs="Times New Roman"/>
          <w:color w:val="000000" w:themeColor="text1"/>
          <w:sz w:val="24"/>
          <w:szCs w:val="24"/>
        </w:rPr>
        <w:t xml:space="preserve"> the hull of a Soviet cruiser during Khrushchev’s state visit to Britain in 1956</w:t>
      </w:r>
      <w:r w:rsidR="0078416D" w:rsidRPr="00F70F64">
        <w:rPr>
          <w:rFonts w:ascii="Times New Roman" w:hAnsi="Times New Roman" w:cs="Times New Roman"/>
          <w:color w:val="000000" w:themeColor="text1"/>
          <w:sz w:val="24"/>
          <w:szCs w:val="24"/>
        </w:rPr>
        <w:t>.</w:t>
      </w:r>
      <w:r w:rsidR="009B3391" w:rsidRPr="00F70F64">
        <w:rPr>
          <w:rStyle w:val="EndnoteReference"/>
          <w:rFonts w:ascii="Times New Roman" w:hAnsi="Times New Roman" w:cs="Times New Roman"/>
          <w:color w:val="000000" w:themeColor="text1"/>
          <w:sz w:val="24"/>
          <w:szCs w:val="24"/>
        </w:rPr>
        <w:endnoteReference w:id="23"/>
      </w:r>
      <w:r w:rsidR="00383005" w:rsidRPr="00F70F64">
        <w:rPr>
          <w:rFonts w:ascii="Times New Roman" w:hAnsi="Times New Roman" w:cs="Times New Roman"/>
          <w:color w:val="000000" w:themeColor="text1"/>
          <w:sz w:val="24"/>
          <w:szCs w:val="24"/>
        </w:rPr>
        <w:t xml:space="preserve"> </w:t>
      </w:r>
      <w:r w:rsidR="0054268F" w:rsidRPr="00F70F64">
        <w:rPr>
          <w:rFonts w:ascii="Times New Roman" w:hAnsi="Times New Roman" w:cs="Times New Roman"/>
          <w:color w:val="000000" w:themeColor="text1"/>
          <w:sz w:val="24"/>
          <w:szCs w:val="24"/>
        </w:rPr>
        <w:t xml:space="preserve">The Thatcher government in particular </w:t>
      </w:r>
      <w:r w:rsidR="00502F98" w:rsidRPr="00F70F64">
        <w:rPr>
          <w:rFonts w:ascii="Times New Roman" w:hAnsi="Times New Roman" w:cs="Times New Roman"/>
          <w:color w:val="000000" w:themeColor="text1"/>
          <w:sz w:val="24"/>
          <w:szCs w:val="24"/>
        </w:rPr>
        <w:t xml:space="preserve">was </w:t>
      </w:r>
      <w:r w:rsidR="0054268F" w:rsidRPr="00F70F64">
        <w:rPr>
          <w:rFonts w:ascii="Times New Roman" w:hAnsi="Times New Roman" w:cs="Times New Roman"/>
          <w:color w:val="000000" w:themeColor="text1"/>
          <w:sz w:val="24"/>
          <w:szCs w:val="24"/>
        </w:rPr>
        <w:t xml:space="preserve">forced to respond to a series of embarrassing revelations about the work of the intelligence and security agencies </w:t>
      </w:r>
      <w:r w:rsidR="0078416D" w:rsidRPr="00F70F64">
        <w:rPr>
          <w:rFonts w:ascii="Times New Roman" w:hAnsi="Times New Roman" w:cs="Times New Roman"/>
          <w:color w:val="000000" w:themeColor="text1"/>
          <w:sz w:val="24"/>
          <w:szCs w:val="24"/>
        </w:rPr>
        <w:t>includ</w:t>
      </w:r>
      <w:r w:rsidR="00502F98" w:rsidRPr="00F70F64">
        <w:rPr>
          <w:rFonts w:ascii="Times New Roman" w:hAnsi="Times New Roman" w:cs="Times New Roman"/>
          <w:color w:val="000000" w:themeColor="text1"/>
          <w:sz w:val="24"/>
          <w:szCs w:val="24"/>
        </w:rPr>
        <w:t>ing</w:t>
      </w:r>
      <w:r w:rsidR="0078416D" w:rsidRPr="00F70F64">
        <w:rPr>
          <w:rFonts w:ascii="Times New Roman" w:hAnsi="Times New Roman" w:cs="Times New Roman"/>
          <w:color w:val="000000" w:themeColor="text1"/>
          <w:sz w:val="24"/>
          <w:szCs w:val="24"/>
        </w:rPr>
        <w:t xml:space="preserve"> historic cases of Soviet espionage in the UK, </w:t>
      </w:r>
      <w:r w:rsidR="00502F98" w:rsidRPr="00F70F64">
        <w:rPr>
          <w:rFonts w:ascii="Times New Roman" w:hAnsi="Times New Roman" w:cs="Times New Roman"/>
          <w:color w:val="000000" w:themeColor="text1"/>
          <w:sz w:val="24"/>
          <w:szCs w:val="24"/>
        </w:rPr>
        <w:t xml:space="preserve">the </w:t>
      </w:r>
      <w:r w:rsidR="00502F98" w:rsidRPr="00F70F64">
        <w:rPr>
          <w:rFonts w:ascii="Times New Roman" w:hAnsi="Times New Roman" w:cs="Times New Roman"/>
          <w:color w:val="000000" w:themeColor="text1"/>
          <w:sz w:val="24"/>
          <w:szCs w:val="24"/>
        </w:rPr>
        <w:lastRenderedPageBreak/>
        <w:t>publication of the memoirs of the former MI5 officer, Peter Wright,</w:t>
      </w:r>
      <w:r w:rsidR="0078416D" w:rsidRPr="00F70F64">
        <w:rPr>
          <w:rFonts w:ascii="Times New Roman" w:hAnsi="Times New Roman" w:cs="Times New Roman"/>
          <w:color w:val="000000" w:themeColor="text1"/>
          <w:sz w:val="24"/>
          <w:szCs w:val="24"/>
        </w:rPr>
        <w:t xml:space="preserve"> and the </w:t>
      </w:r>
      <w:r w:rsidR="00767495" w:rsidRPr="00F70F64">
        <w:rPr>
          <w:rFonts w:ascii="Times New Roman" w:hAnsi="Times New Roman" w:cs="Times New Roman"/>
          <w:color w:val="000000" w:themeColor="text1"/>
          <w:sz w:val="24"/>
          <w:szCs w:val="24"/>
        </w:rPr>
        <w:t>agencies’ failure to</w:t>
      </w:r>
      <w:r w:rsidR="0078416D" w:rsidRPr="00F70F64">
        <w:rPr>
          <w:rFonts w:ascii="Times New Roman" w:hAnsi="Times New Roman" w:cs="Times New Roman"/>
          <w:color w:val="000000" w:themeColor="text1"/>
          <w:sz w:val="24"/>
          <w:szCs w:val="24"/>
        </w:rPr>
        <w:t xml:space="preserve"> </w:t>
      </w:r>
      <w:r w:rsidR="00981369">
        <w:rPr>
          <w:rFonts w:ascii="Times New Roman" w:hAnsi="Times New Roman" w:cs="Times New Roman"/>
          <w:color w:val="000000" w:themeColor="text1"/>
          <w:sz w:val="24"/>
          <w:szCs w:val="24"/>
        </w:rPr>
        <w:t>provide timely intelligence of</w:t>
      </w:r>
      <w:r w:rsidR="0078416D" w:rsidRPr="00F70F64">
        <w:rPr>
          <w:rFonts w:ascii="Times New Roman" w:hAnsi="Times New Roman" w:cs="Times New Roman"/>
          <w:color w:val="000000" w:themeColor="text1"/>
          <w:sz w:val="24"/>
          <w:szCs w:val="24"/>
        </w:rPr>
        <w:t xml:space="preserve"> the Argentine invasion of the Falklands.</w:t>
      </w:r>
      <w:r w:rsidR="009B3391" w:rsidRPr="00F70F64">
        <w:rPr>
          <w:rStyle w:val="EndnoteReference"/>
          <w:rFonts w:ascii="Times New Roman" w:hAnsi="Times New Roman" w:cs="Times New Roman"/>
          <w:color w:val="000000" w:themeColor="text1"/>
          <w:sz w:val="24"/>
          <w:szCs w:val="24"/>
        </w:rPr>
        <w:endnoteReference w:id="24"/>
      </w:r>
      <w:r w:rsidR="0078416D" w:rsidRPr="00F70F64">
        <w:rPr>
          <w:rFonts w:ascii="Times New Roman" w:hAnsi="Times New Roman" w:cs="Times New Roman"/>
          <w:color w:val="000000" w:themeColor="text1"/>
          <w:sz w:val="24"/>
          <w:szCs w:val="24"/>
        </w:rPr>
        <w:t xml:space="preserve"> </w:t>
      </w:r>
      <w:r w:rsidR="00680B3B" w:rsidRPr="00F70F64">
        <w:rPr>
          <w:rFonts w:ascii="Times New Roman" w:hAnsi="Times New Roman" w:cs="Times New Roman"/>
          <w:color w:val="000000" w:themeColor="text1"/>
          <w:sz w:val="24"/>
          <w:szCs w:val="24"/>
        </w:rPr>
        <w:t>A</w:t>
      </w:r>
      <w:r w:rsidR="004971A1" w:rsidRPr="00F70F64">
        <w:rPr>
          <w:rFonts w:ascii="Times New Roman" w:hAnsi="Times New Roman" w:cs="Times New Roman"/>
          <w:color w:val="000000" w:themeColor="text1"/>
          <w:sz w:val="24"/>
          <w:szCs w:val="24"/>
        </w:rPr>
        <w:t>lthough Thatcher was less inclined than many of her predecessors</w:t>
      </w:r>
      <w:r w:rsidR="008F5E80" w:rsidRPr="00F70F64">
        <w:rPr>
          <w:rFonts w:ascii="Times New Roman" w:hAnsi="Times New Roman" w:cs="Times New Roman"/>
          <w:color w:val="000000" w:themeColor="text1"/>
          <w:sz w:val="24"/>
          <w:szCs w:val="24"/>
        </w:rPr>
        <w:t xml:space="preserve"> </w:t>
      </w:r>
      <w:r w:rsidR="004971A1" w:rsidRPr="00F70F64">
        <w:rPr>
          <w:rFonts w:ascii="Times New Roman" w:hAnsi="Times New Roman" w:cs="Times New Roman"/>
          <w:color w:val="000000" w:themeColor="text1"/>
          <w:sz w:val="24"/>
          <w:szCs w:val="24"/>
        </w:rPr>
        <w:t xml:space="preserve">to </w:t>
      </w:r>
      <w:r w:rsidR="006B6123" w:rsidRPr="00F70F64">
        <w:rPr>
          <w:rFonts w:ascii="Times New Roman" w:hAnsi="Times New Roman" w:cs="Times New Roman"/>
          <w:color w:val="000000" w:themeColor="text1"/>
          <w:sz w:val="24"/>
          <w:szCs w:val="24"/>
        </w:rPr>
        <w:t>demand greater control over the agencies</w:t>
      </w:r>
      <w:r w:rsidR="00502F98" w:rsidRPr="00F70F64">
        <w:rPr>
          <w:rFonts w:ascii="Times New Roman" w:hAnsi="Times New Roman" w:cs="Times New Roman"/>
          <w:color w:val="000000" w:themeColor="text1"/>
          <w:sz w:val="24"/>
          <w:szCs w:val="24"/>
        </w:rPr>
        <w:t xml:space="preserve">, </w:t>
      </w:r>
      <w:r w:rsidR="00901EE0" w:rsidRPr="00F70F64">
        <w:rPr>
          <w:rFonts w:ascii="Times New Roman" w:hAnsi="Times New Roman" w:cs="Times New Roman"/>
          <w:color w:val="000000" w:themeColor="text1"/>
          <w:sz w:val="24"/>
          <w:szCs w:val="24"/>
        </w:rPr>
        <w:t>repeated questions about their wor</w:t>
      </w:r>
      <w:r w:rsidR="00767495" w:rsidRPr="00F70F64">
        <w:rPr>
          <w:rFonts w:ascii="Times New Roman" w:hAnsi="Times New Roman" w:cs="Times New Roman"/>
          <w:color w:val="000000" w:themeColor="text1"/>
          <w:sz w:val="24"/>
          <w:szCs w:val="24"/>
        </w:rPr>
        <w:t>k</w:t>
      </w:r>
      <w:r w:rsidR="009D65A7" w:rsidRPr="00F70F64">
        <w:rPr>
          <w:rFonts w:ascii="Times New Roman" w:hAnsi="Times New Roman" w:cs="Times New Roman"/>
          <w:color w:val="000000" w:themeColor="text1"/>
          <w:sz w:val="24"/>
          <w:szCs w:val="24"/>
        </w:rPr>
        <w:t xml:space="preserve"> made</w:t>
      </w:r>
      <w:r w:rsidR="004949AB" w:rsidRPr="00F70F64">
        <w:rPr>
          <w:rFonts w:ascii="Times New Roman" w:hAnsi="Times New Roman" w:cs="Times New Roman"/>
          <w:color w:val="000000" w:themeColor="text1"/>
          <w:sz w:val="24"/>
          <w:szCs w:val="24"/>
        </w:rPr>
        <w:t xml:space="preserve"> </w:t>
      </w:r>
      <w:r w:rsidR="00767495" w:rsidRPr="00F70F64">
        <w:rPr>
          <w:rFonts w:ascii="Times New Roman" w:hAnsi="Times New Roman" w:cs="Times New Roman"/>
          <w:color w:val="000000" w:themeColor="text1"/>
          <w:sz w:val="24"/>
          <w:szCs w:val="24"/>
        </w:rPr>
        <w:t xml:space="preserve">the </w:t>
      </w:r>
      <w:r w:rsidR="008F5E80" w:rsidRPr="00F70F64">
        <w:rPr>
          <w:rFonts w:ascii="Times New Roman" w:hAnsi="Times New Roman" w:cs="Times New Roman"/>
          <w:color w:val="000000" w:themeColor="text1"/>
          <w:sz w:val="24"/>
          <w:szCs w:val="24"/>
        </w:rPr>
        <w:t>continued denial of the agencies</w:t>
      </w:r>
      <w:r w:rsidR="006B6123" w:rsidRPr="00F70F64">
        <w:rPr>
          <w:rFonts w:ascii="Times New Roman" w:hAnsi="Times New Roman" w:cs="Times New Roman"/>
          <w:color w:val="000000" w:themeColor="text1"/>
          <w:sz w:val="24"/>
          <w:szCs w:val="24"/>
        </w:rPr>
        <w:t xml:space="preserve">’ existence </w:t>
      </w:r>
      <w:r w:rsidR="008F5E80" w:rsidRPr="00F70F64">
        <w:rPr>
          <w:rFonts w:ascii="Times New Roman" w:hAnsi="Times New Roman" w:cs="Times New Roman"/>
          <w:color w:val="000000" w:themeColor="text1"/>
          <w:sz w:val="24"/>
          <w:szCs w:val="24"/>
        </w:rPr>
        <w:t>increasingly untenable</w:t>
      </w:r>
      <w:r w:rsidR="009D65A7" w:rsidRPr="00F70F64">
        <w:rPr>
          <w:rFonts w:ascii="Times New Roman" w:hAnsi="Times New Roman" w:cs="Times New Roman"/>
          <w:color w:val="000000" w:themeColor="text1"/>
          <w:sz w:val="24"/>
          <w:szCs w:val="24"/>
        </w:rPr>
        <w:t xml:space="preserve">. </w:t>
      </w:r>
      <w:r w:rsidR="00767495" w:rsidRPr="00F70F64">
        <w:rPr>
          <w:rFonts w:ascii="Times New Roman" w:hAnsi="Times New Roman" w:cs="Times New Roman"/>
          <w:color w:val="000000" w:themeColor="text1"/>
          <w:sz w:val="24"/>
          <w:szCs w:val="24"/>
        </w:rPr>
        <w:t xml:space="preserve"> </w:t>
      </w:r>
      <w:r w:rsidR="00F87393" w:rsidRPr="00F70F64">
        <w:rPr>
          <w:rFonts w:ascii="Times New Roman" w:hAnsi="Times New Roman" w:cs="Times New Roman"/>
          <w:color w:val="000000" w:themeColor="text1"/>
          <w:sz w:val="24"/>
          <w:szCs w:val="24"/>
        </w:rPr>
        <w:t>Perhaps most significantly,</w:t>
      </w:r>
      <w:r w:rsidR="006B6123" w:rsidRPr="00F70F64">
        <w:rPr>
          <w:rFonts w:ascii="Times New Roman" w:hAnsi="Times New Roman" w:cs="Times New Roman"/>
          <w:color w:val="000000" w:themeColor="text1"/>
          <w:sz w:val="24"/>
          <w:szCs w:val="24"/>
        </w:rPr>
        <w:t xml:space="preserve"> senior officials within the agencies themselves began to argue for the benefits of putting their work on a more solid legal footing</w:t>
      </w:r>
      <w:r w:rsidR="009D65A7" w:rsidRPr="00F70F64">
        <w:rPr>
          <w:rFonts w:ascii="Times New Roman" w:hAnsi="Times New Roman" w:cs="Times New Roman"/>
          <w:color w:val="000000" w:themeColor="text1"/>
          <w:sz w:val="24"/>
          <w:szCs w:val="24"/>
        </w:rPr>
        <w:t xml:space="preserve"> and eventually prevailed </w:t>
      </w:r>
      <w:r w:rsidR="001051BD" w:rsidRPr="00F70F64">
        <w:rPr>
          <w:rFonts w:ascii="Times New Roman" w:hAnsi="Times New Roman" w:cs="Times New Roman"/>
          <w:color w:val="000000" w:themeColor="text1"/>
          <w:sz w:val="24"/>
          <w:szCs w:val="24"/>
        </w:rPr>
        <w:t>up</w:t>
      </w:r>
      <w:r w:rsidR="009D65A7" w:rsidRPr="00F70F64">
        <w:rPr>
          <w:rFonts w:ascii="Times New Roman" w:hAnsi="Times New Roman" w:cs="Times New Roman"/>
          <w:color w:val="000000" w:themeColor="text1"/>
          <w:sz w:val="24"/>
          <w:szCs w:val="24"/>
        </w:rPr>
        <w:t>on the Prime Minister</w:t>
      </w:r>
      <w:r w:rsidR="001051BD" w:rsidRPr="00F70F64">
        <w:rPr>
          <w:rFonts w:ascii="Times New Roman" w:hAnsi="Times New Roman" w:cs="Times New Roman"/>
          <w:color w:val="000000" w:themeColor="text1"/>
          <w:sz w:val="24"/>
          <w:szCs w:val="24"/>
        </w:rPr>
        <w:t xml:space="preserve"> to bring forward legislation</w:t>
      </w:r>
      <w:r w:rsidR="00901EE0" w:rsidRPr="00F70F64">
        <w:rPr>
          <w:rFonts w:ascii="Times New Roman" w:hAnsi="Times New Roman" w:cs="Times New Roman"/>
          <w:color w:val="000000" w:themeColor="text1"/>
          <w:sz w:val="24"/>
          <w:szCs w:val="24"/>
        </w:rPr>
        <w:t>.</w:t>
      </w:r>
      <w:r w:rsidR="009B3391" w:rsidRPr="00F70F64">
        <w:rPr>
          <w:rStyle w:val="EndnoteReference"/>
          <w:rFonts w:ascii="Times New Roman" w:hAnsi="Times New Roman" w:cs="Times New Roman"/>
          <w:color w:val="000000" w:themeColor="text1"/>
          <w:sz w:val="24"/>
          <w:szCs w:val="24"/>
        </w:rPr>
        <w:endnoteReference w:id="25"/>
      </w:r>
    </w:p>
    <w:p w14:paraId="0BC5BA95" w14:textId="62B9FA6F" w:rsidR="00D34DA0" w:rsidRPr="00F70F64" w:rsidRDefault="00D34DA0" w:rsidP="005F313B">
      <w:pPr>
        <w:spacing w:line="480" w:lineRule="auto"/>
        <w:rPr>
          <w:rFonts w:ascii="Times New Roman" w:hAnsi="Times New Roman" w:cs="Times New Roman"/>
          <w:color w:val="000000" w:themeColor="text1"/>
          <w:sz w:val="24"/>
          <w:szCs w:val="24"/>
        </w:rPr>
      </w:pPr>
      <w:r w:rsidRPr="00F70F64">
        <w:rPr>
          <w:rFonts w:ascii="Times New Roman" w:hAnsi="Times New Roman" w:cs="Times New Roman"/>
          <w:color w:val="000000" w:themeColor="text1"/>
          <w:sz w:val="24"/>
          <w:szCs w:val="24"/>
        </w:rPr>
        <w:t xml:space="preserve">In tacit acceptance of the fact that the British state did indeed retain a covert capability, the </w:t>
      </w:r>
      <w:r w:rsidRPr="00F70F64">
        <w:rPr>
          <w:rFonts w:ascii="Times New Roman" w:hAnsi="Times New Roman" w:cs="Times New Roman"/>
          <w:i/>
          <w:color w:val="000000" w:themeColor="text1"/>
          <w:sz w:val="24"/>
          <w:szCs w:val="24"/>
        </w:rPr>
        <w:t>Security Service Act, 1989</w:t>
      </w:r>
      <w:r w:rsidRPr="00F70F64">
        <w:rPr>
          <w:rFonts w:ascii="Times New Roman" w:hAnsi="Times New Roman" w:cs="Times New Roman"/>
          <w:color w:val="000000" w:themeColor="text1"/>
          <w:sz w:val="24"/>
          <w:szCs w:val="24"/>
        </w:rPr>
        <w:t xml:space="preserve"> and the </w:t>
      </w:r>
      <w:r w:rsidRPr="00F70F64">
        <w:rPr>
          <w:rFonts w:ascii="Times New Roman" w:hAnsi="Times New Roman" w:cs="Times New Roman"/>
          <w:i/>
          <w:color w:val="000000" w:themeColor="text1"/>
          <w:sz w:val="24"/>
          <w:szCs w:val="24"/>
        </w:rPr>
        <w:t>Intelligence Services Act</w:t>
      </w:r>
      <w:r w:rsidR="00A102EE" w:rsidRPr="00F70F64">
        <w:rPr>
          <w:rFonts w:ascii="Times New Roman" w:hAnsi="Times New Roman" w:cs="Times New Roman"/>
          <w:i/>
          <w:color w:val="000000" w:themeColor="text1"/>
          <w:sz w:val="24"/>
          <w:szCs w:val="24"/>
        </w:rPr>
        <w:t xml:space="preserve">, </w:t>
      </w:r>
      <w:r w:rsidRPr="00F70F64">
        <w:rPr>
          <w:rFonts w:ascii="Times New Roman" w:hAnsi="Times New Roman" w:cs="Times New Roman"/>
          <w:i/>
          <w:color w:val="000000" w:themeColor="text1"/>
          <w:sz w:val="24"/>
          <w:szCs w:val="24"/>
        </w:rPr>
        <w:t>1994</w:t>
      </w:r>
      <w:r w:rsidRPr="00F70F64">
        <w:rPr>
          <w:rFonts w:ascii="Times New Roman" w:hAnsi="Times New Roman" w:cs="Times New Roman"/>
          <w:color w:val="000000" w:themeColor="text1"/>
          <w:sz w:val="24"/>
          <w:szCs w:val="24"/>
        </w:rPr>
        <w:t xml:space="preserve">, provided for the continued existence of the Security Service, the Secret Intelligence Service and GCHQ. Although </w:t>
      </w:r>
      <w:r w:rsidR="0077005B" w:rsidRPr="00F70F64">
        <w:rPr>
          <w:rFonts w:ascii="Times New Roman" w:hAnsi="Times New Roman" w:cs="Times New Roman"/>
          <w:color w:val="000000" w:themeColor="text1"/>
          <w:sz w:val="24"/>
          <w:szCs w:val="24"/>
        </w:rPr>
        <w:t>the legislation</w:t>
      </w:r>
      <w:r w:rsidR="00A102EE" w:rsidRPr="00F70F64">
        <w:rPr>
          <w:rFonts w:ascii="Times New Roman" w:hAnsi="Times New Roman" w:cs="Times New Roman"/>
          <w:color w:val="000000" w:themeColor="text1"/>
          <w:sz w:val="24"/>
          <w:szCs w:val="24"/>
        </w:rPr>
        <w:t xml:space="preserve"> states that </w:t>
      </w:r>
      <w:r w:rsidRPr="00F70F64">
        <w:rPr>
          <w:rFonts w:ascii="Times New Roman" w:hAnsi="Times New Roman" w:cs="Times New Roman"/>
          <w:color w:val="000000" w:themeColor="text1"/>
          <w:sz w:val="24"/>
          <w:szCs w:val="24"/>
        </w:rPr>
        <w:t xml:space="preserve">the agencies exist ‘under the authority of the Secretary of State’, </w:t>
      </w:r>
      <w:r w:rsidR="0077005B" w:rsidRPr="00F70F64">
        <w:rPr>
          <w:rFonts w:ascii="Times New Roman" w:hAnsi="Times New Roman" w:cs="Times New Roman"/>
          <w:color w:val="000000" w:themeColor="text1"/>
          <w:sz w:val="24"/>
          <w:szCs w:val="24"/>
        </w:rPr>
        <w:t>a</w:t>
      </w:r>
      <w:r w:rsidRPr="00F70F64">
        <w:rPr>
          <w:rFonts w:ascii="Times New Roman" w:hAnsi="Times New Roman" w:cs="Times New Roman"/>
          <w:color w:val="000000" w:themeColor="text1"/>
          <w:sz w:val="24"/>
          <w:szCs w:val="24"/>
        </w:rPr>
        <w:t xml:space="preserve"> distinction </w:t>
      </w:r>
      <w:r w:rsidR="0077005B" w:rsidRPr="00F70F64">
        <w:rPr>
          <w:rFonts w:ascii="Times New Roman" w:hAnsi="Times New Roman" w:cs="Times New Roman"/>
          <w:color w:val="000000" w:themeColor="text1"/>
          <w:sz w:val="24"/>
          <w:szCs w:val="24"/>
        </w:rPr>
        <w:t xml:space="preserve">is made </w:t>
      </w:r>
      <w:r w:rsidRPr="00F70F64">
        <w:rPr>
          <w:rFonts w:ascii="Times New Roman" w:hAnsi="Times New Roman" w:cs="Times New Roman"/>
          <w:color w:val="000000" w:themeColor="text1"/>
          <w:sz w:val="24"/>
          <w:szCs w:val="24"/>
        </w:rPr>
        <w:t>between the role of the Secretary of State and the agency heads.</w:t>
      </w:r>
      <w:r w:rsidR="001051BD" w:rsidRPr="00F70F64">
        <w:rPr>
          <w:rStyle w:val="EndnoteReference"/>
          <w:rFonts w:ascii="Times New Roman" w:hAnsi="Times New Roman" w:cs="Times New Roman"/>
          <w:color w:val="000000" w:themeColor="text1"/>
          <w:sz w:val="24"/>
          <w:szCs w:val="24"/>
        </w:rPr>
        <w:endnoteReference w:id="26"/>
      </w:r>
      <w:r w:rsidRPr="00F70F64">
        <w:rPr>
          <w:rFonts w:ascii="Times New Roman" w:hAnsi="Times New Roman" w:cs="Times New Roman"/>
          <w:color w:val="000000" w:themeColor="text1"/>
          <w:sz w:val="24"/>
          <w:szCs w:val="24"/>
        </w:rPr>
        <w:t xml:space="preserve"> </w:t>
      </w:r>
      <w:r w:rsidR="00767495" w:rsidRPr="00F70F64">
        <w:rPr>
          <w:rFonts w:ascii="Times New Roman" w:hAnsi="Times New Roman" w:cs="Times New Roman"/>
          <w:color w:val="000000" w:themeColor="text1"/>
          <w:sz w:val="24"/>
          <w:szCs w:val="24"/>
        </w:rPr>
        <w:t xml:space="preserve">The legislation </w:t>
      </w:r>
      <w:r w:rsidR="00DE705F" w:rsidRPr="00F70F64">
        <w:rPr>
          <w:rFonts w:ascii="Times New Roman" w:hAnsi="Times New Roman" w:cs="Times New Roman"/>
          <w:color w:val="000000" w:themeColor="text1"/>
          <w:sz w:val="24"/>
          <w:szCs w:val="24"/>
        </w:rPr>
        <w:t xml:space="preserve">effectively </w:t>
      </w:r>
      <w:r w:rsidR="00767495" w:rsidRPr="00F70F64">
        <w:rPr>
          <w:rFonts w:ascii="Times New Roman" w:hAnsi="Times New Roman" w:cs="Times New Roman"/>
          <w:color w:val="000000" w:themeColor="text1"/>
          <w:sz w:val="24"/>
          <w:szCs w:val="24"/>
        </w:rPr>
        <w:t xml:space="preserve">entrenched the </w:t>
      </w:r>
      <w:r w:rsidR="00DE705F" w:rsidRPr="00F70F64">
        <w:rPr>
          <w:rFonts w:ascii="Times New Roman" w:hAnsi="Times New Roman" w:cs="Times New Roman"/>
          <w:color w:val="000000" w:themeColor="text1"/>
          <w:sz w:val="24"/>
          <w:szCs w:val="24"/>
        </w:rPr>
        <w:t xml:space="preserve">operational independence of the agencies </w:t>
      </w:r>
      <w:r w:rsidR="00C5639E">
        <w:rPr>
          <w:rFonts w:ascii="Times New Roman" w:hAnsi="Times New Roman" w:cs="Times New Roman"/>
          <w:color w:val="000000" w:themeColor="text1"/>
          <w:sz w:val="24"/>
          <w:szCs w:val="24"/>
        </w:rPr>
        <w:t xml:space="preserve">by establishing </w:t>
      </w:r>
      <w:r w:rsidR="00767495" w:rsidRPr="00F70F64">
        <w:rPr>
          <w:rFonts w:ascii="Times New Roman" w:hAnsi="Times New Roman" w:cs="Times New Roman"/>
          <w:color w:val="000000" w:themeColor="text1"/>
          <w:sz w:val="24"/>
          <w:szCs w:val="24"/>
        </w:rPr>
        <w:t>that although ministers are accountable to Parliament for the work of the intelligence and security agencies, in order to prevent political interference in their work, the day to day operation of the agencies is devolved to agency heads.</w:t>
      </w:r>
      <w:r w:rsidR="00F70F64" w:rsidRPr="00F70F64">
        <w:rPr>
          <w:rStyle w:val="EndnoteReference"/>
          <w:rFonts w:ascii="Times New Roman" w:hAnsi="Times New Roman" w:cs="Times New Roman"/>
          <w:color w:val="000000" w:themeColor="text1"/>
          <w:sz w:val="24"/>
          <w:szCs w:val="24"/>
        </w:rPr>
        <w:endnoteReference w:id="27"/>
      </w:r>
      <w:r w:rsidR="00767495" w:rsidRPr="00F70F64">
        <w:rPr>
          <w:rFonts w:ascii="Times New Roman" w:hAnsi="Times New Roman" w:cs="Times New Roman"/>
          <w:color w:val="000000" w:themeColor="text1"/>
          <w:sz w:val="24"/>
          <w:szCs w:val="24"/>
        </w:rPr>
        <w:t xml:space="preserve"> </w:t>
      </w:r>
      <w:r w:rsidR="00F70F64">
        <w:rPr>
          <w:rFonts w:ascii="Times New Roman" w:hAnsi="Times New Roman" w:cs="Times New Roman"/>
          <w:color w:val="000000" w:themeColor="text1"/>
          <w:sz w:val="24"/>
          <w:szCs w:val="24"/>
        </w:rPr>
        <w:t xml:space="preserve">The legislation </w:t>
      </w:r>
      <w:r w:rsidR="00C5639E">
        <w:rPr>
          <w:rFonts w:ascii="Times New Roman" w:hAnsi="Times New Roman" w:cs="Times New Roman"/>
          <w:color w:val="000000" w:themeColor="text1"/>
          <w:sz w:val="24"/>
          <w:szCs w:val="24"/>
        </w:rPr>
        <w:t xml:space="preserve">also </w:t>
      </w:r>
      <w:r w:rsidR="00F70F64">
        <w:rPr>
          <w:rFonts w:ascii="Times New Roman" w:hAnsi="Times New Roman" w:cs="Times New Roman"/>
          <w:color w:val="000000" w:themeColor="text1"/>
          <w:sz w:val="24"/>
          <w:szCs w:val="24"/>
        </w:rPr>
        <w:t xml:space="preserve">prohibits the agencies from </w:t>
      </w:r>
      <w:r w:rsidR="00EB79C9">
        <w:rPr>
          <w:rFonts w:ascii="Times New Roman" w:hAnsi="Times New Roman" w:cs="Times New Roman"/>
          <w:color w:val="000000" w:themeColor="text1"/>
          <w:sz w:val="24"/>
          <w:szCs w:val="24"/>
        </w:rPr>
        <w:t>taking ‘any action to further the interests of any political party.’</w:t>
      </w:r>
      <w:r w:rsidR="00EB79C9">
        <w:rPr>
          <w:rStyle w:val="EndnoteReference"/>
          <w:rFonts w:ascii="Times New Roman" w:hAnsi="Times New Roman" w:cs="Times New Roman"/>
          <w:color w:val="000000" w:themeColor="text1"/>
          <w:sz w:val="24"/>
          <w:szCs w:val="24"/>
        </w:rPr>
        <w:endnoteReference w:id="28"/>
      </w:r>
      <w:r w:rsidR="00EB79C9">
        <w:rPr>
          <w:rFonts w:ascii="Times New Roman" w:hAnsi="Times New Roman" w:cs="Times New Roman"/>
          <w:color w:val="000000" w:themeColor="text1"/>
          <w:sz w:val="24"/>
          <w:szCs w:val="24"/>
        </w:rPr>
        <w:t xml:space="preserve"> </w:t>
      </w:r>
      <w:r w:rsidR="00C5639E">
        <w:rPr>
          <w:rFonts w:ascii="Times New Roman" w:hAnsi="Times New Roman" w:cs="Times New Roman"/>
          <w:color w:val="000000" w:themeColor="text1"/>
          <w:sz w:val="24"/>
          <w:szCs w:val="24"/>
        </w:rPr>
        <w:t>In practice there is a distinction in the application of th</w:t>
      </w:r>
      <w:r w:rsidR="00981369">
        <w:rPr>
          <w:rFonts w:ascii="Times New Roman" w:hAnsi="Times New Roman" w:cs="Times New Roman"/>
          <w:color w:val="000000" w:themeColor="text1"/>
          <w:sz w:val="24"/>
          <w:szCs w:val="24"/>
        </w:rPr>
        <w:t>e</w:t>
      </w:r>
      <w:r w:rsidR="00C5639E">
        <w:rPr>
          <w:rFonts w:ascii="Times New Roman" w:hAnsi="Times New Roman" w:cs="Times New Roman"/>
          <w:color w:val="000000" w:themeColor="text1"/>
          <w:sz w:val="24"/>
          <w:szCs w:val="24"/>
        </w:rPr>
        <w:t>s</w:t>
      </w:r>
      <w:r w:rsidR="00981369">
        <w:rPr>
          <w:rFonts w:ascii="Times New Roman" w:hAnsi="Times New Roman" w:cs="Times New Roman"/>
          <w:color w:val="000000" w:themeColor="text1"/>
          <w:sz w:val="24"/>
          <w:szCs w:val="24"/>
        </w:rPr>
        <w:t>e</w:t>
      </w:r>
      <w:r w:rsidR="00C5639E">
        <w:rPr>
          <w:rFonts w:ascii="Times New Roman" w:hAnsi="Times New Roman" w:cs="Times New Roman"/>
          <w:color w:val="000000" w:themeColor="text1"/>
          <w:sz w:val="24"/>
          <w:szCs w:val="24"/>
        </w:rPr>
        <w:t xml:space="preserve"> principle</w:t>
      </w:r>
      <w:r w:rsidR="00981369">
        <w:rPr>
          <w:rFonts w:ascii="Times New Roman" w:hAnsi="Times New Roman" w:cs="Times New Roman"/>
          <w:color w:val="000000" w:themeColor="text1"/>
          <w:sz w:val="24"/>
          <w:szCs w:val="24"/>
        </w:rPr>
        <w:t>s</w:t>
      </w:r>
      <w:r w:rsidR="00C5639E">
        <w:rPr>
          <w:rFonts w:ascii="Times New Roman" w:hAnsi="Times New Roman" w:cs="Times New Roman"/>
          <w:color w:val="000000" w:themeColor="text1"/>
          <w:sz w:val="24"/>
          <w:szCs w:val="24"/>
        </w:rPr>
        <w:t xml:space="preserve"> to the work of the intelligence services and the domestic remit of the Security Service. </w:t>
      </w:r>
      <w:r w:rsidR="00EB79C9">
        <w:rPr>
          <w:rFonts w:ascii="Times New Roman" w:hAnsi="Times New Roman" w:cs="Times New Roman"/>
          <w:color w:val="000000" w:themeColor="text1"/>
          <w:sz w:val="24"/>
          <w:szCs w:val="24"/>
        </w:rPr>
        <w:t xml:space="preserve">Although the intelligence agencies </w:t>
      </w:r>
      <w:r w:rsidR="000D255C">
        <w:rPr>
          <w:rFonts w:ascii="Times New Roman" w:hAnsi="Times New Roman" w:cs="Times New Roman"/>
          <w:color w:val="000000" w:themeColor="text1"/>
          <w:sz w:val="24"/>
          <w:szCs w:val="24"/>
        </w:rPr>
        <w:t>are expected to operate in support of the foreign and defence policies of the government of the day, the</w:t>
      </w:r>
      <w:r w:rsidR="00F70F64">
        <w:rPr>
          <w:rFonts w:ascii="Times New Roman" w:hAnsi="Times New Roman" w:cs="Times New Roman"/>
          <w:color w:val="000000" w:themeColor="text1"/>
          <w:sz w:val="24"/>
          <w:szCs w:val="24"/>
        </w:rPr>
        <w:t xml:space="preserve"> Security Service</w:t>
      </w:r>
      <w:r w:rsidR="00C5639E">
        <w:rPr>
          <w:rFonts w:ascii="Times New Roman" w:hAnsi="Times New Roman" w:cs="Times New Roman"/>
          <w:color w:val="000000" w:themeColor="text1"/>
          <w:sz w:val="24"/>
          <w:szCs w:val="24"/>
        </w:rPr>
        <w:t>,</w:t>
      </w:r>
      <w:r w:rsidR="00F70F64">
        <w:rPr>
          <w:rFonts w:ascii="Times New Roman" w:hAnsi="Times New Roman" w:cs="Times New Roman"/>
          <w:color w:val="000000" w:themeColor="text1"/>
          <w:sz w:val="24"/>
          <w:szCs w:val="24"/>
        </w:rPr>
        <w:t xml:space="preserve"> </w:t>
      </w:r>
      <w:r w:rsidR="00C5639E">
        <w:rPr>
          <w:rFonts w:ascii="Times New Roman" w:hAnsi="Times New Roman" w:cs="Times New Roman"/>
          <w:color w:val="000000" w:themeColor="text1"/>
          <w:sz w:val="24"/>
          <w:szCs w:val="24"/>
        </w:rPr>
        <w:t>in line with the Maxwell-Fyfe directive</w:t>
      </w:r>
      <w:r w:rsidR="00C5639E">
        <w:rPr>
          <w:rFonts w:ascii="Times New Roman" w:hAnsi="Times New Roman" w:cs="Times New Roman"/>
          <w:color w:val="000000" w:themeColor="text1"/>
          <w:sz w:val="24"/>
          <w:szCs w:val="24"/>
        </w:rPr>
        <w:t>,</w:t>
      </w:r>
      <w:r w:rsidR="00C5639E">
        <w:rPr>
          <w:rFonts w:ascii="Times New Roman" w:hAnsi="Times New Roman" w:cs="Times New Roman"/>
          <w:color w:val="000000" w:themeColor="text1"/>
          <w:sz w:val="24"/>
          <w:szCs w:val="24"/>
        </w:rPr>
        <w:t xml:space="preserve"> </w:t>
      </w:r>
      <w:r w:rsidR="00F70F64">
        <w:rPr>
          <w:rFonts w:ascii="Times New Roman" w:hAnsi="Times New Roman" w:cs="Times New Roman"/>
          <w:color w:val="000000" w:themeColor="text1"/>
          <w:sz w:val="24"/>
          <w:szCs w:val="24"/>
        </w:rPr>
        <w:t xml:space="preserve">is </w:t>
      </w:r>
      <w:r w:rsidR="000D255C">
        <w:rPr>
          <w:rFonts w:ascii="Times New Roman" w:hAnsi="Times New Roman" w:cs="Times New Roman"/>
          <w:color w:val="000000" w:themeColor="text1"/>
          <w:sz w:val="24"/>
          <w:szCs w:val="24"/>
        </w:rPr>
        <w:t xml:space="preserve">effectively </w:t>
      </w:r>
      <w:r w:rsidR="00F70F64">
        <w:rPr>
          <w:rFonts w:ascii="Times New Roman" w:hAnsi="Times New Roman" w:cs="Times New Roman"/>
          <w:color w:val="000000" w:themeColor="text1"/>
          <w:sz w:val="24"/>
          <w:szCs w:val="24"/>
        </w:rPr>
        <w:t>self-tasking</w:t>
      </w:r>
      <w:r w:rsidR="00C5639E">
        <w:rPr>
          <w:rFonts w:ascii="Times New Roman" w:hAnsi="Times New Roman" w:cs="Times New Roman"/>
          <w:color w:val="000000" w:themeColor="text1"/>
          <w:sz w:val="24"/>
          <w:szCs w:val="24"/>
        </w:rPr>
        <w:t>,</w:t>
      </w:r>
      <w:r w:rsidR="005A2DF9">
        <w:rPr>
          <w:rFonts w:ascii="Times New Roman" w:hAnsi="Times New Roman" w:cs="Times New Roman"/>
          <w:color w:val="000000" w:themeColor="text1"/>
          <w:sz w:val="24"/>
          <w:szCs w:val="24"/>
        </w:rPr>
        <w:t xml:space="preserve"> allowing it to investigate threats to national security irrespective of political considerations</w:t>
      </w:r>
      <w:r w:rsidR="000D255C">
        <w:rPr>
          <w:rFonts w:ascii="Times New Roman" w:hAnsi="Times New Roman" w:cs="Times New Roman"/>
          <w:color w:val="000000" w:themeColor="text1"/>
          <w:sz w:val="24"/>
          <w:szCs w:val="24"/>
        </w:rPr>
        <w:t>.</w:t>
      </w:r>
    </w:p>
    <w:p w14:paraId="4E845278" w14:textId="470F5D30" w:rsidR="00E51E63" w:rsidRPr="00F70F64" w:rsidRDefault="009D65A7" w:rsidP="005F313B">
      <w:pPr>
        <w:autoSpaceDE w:val="0"/>
        <w:autoSpaceDN w:val="0"/>
        <w:adjustRightInd w:val="0"/>
        <w:spacing w:line="480" w:lineRule="auto"/>
        <w:rPr>
          <w:rFonts w:ascii="Times New Roman" w:hAnsi="Times New Roman" w:cs="Times New Roman"/>
          <w:color w:val="000000" w:themeColor="text1"/>
          <w:sz w:val="24"/>
          <w:szCs w:val="24"/>
        </w:rPr>
      </w:pPr>
      <w:r w:rsidRPr="00F70F64">
        <w:rPr>
          <w:rFonts w:ascii="Times New Roman" w:hAnsi="Times New Roman" w:cs="Times New Roman"/>
          <w:color w:val="000000" w:themeColor="text1"/>
          <w:sz w:val="24"/>
          <w:szCs w:val="24"/>
        </w:rPr>
        <w:t>W</w:t>
      </w:r>
      <w:r w:rsidR="0077005B" w:rsidRPr="00F70F64">
        <w:rPr>
          <w:rFonts w:ascii="Times New Roman" w:hAnsi="Times New Roman" w:cs="Times New Roman"/>
          <w:color w:val="000000" w:themeColor="text1"/>
          <w:sz w:val="24"/>
          <w:szCs w:val="24"/>
        </w:rPr>
        <w:t xml:space="preserve">hile the legislation provided for innovations in judicial and parliamentary scrutiny, in terms of executive oversight, it did little more than to put onto the statute books the light touch </w:t>
      </w:r>
      <w:r w:rsidR="0077005B" w:rsidRPr="00F70F64">
        <w:rPr>
          <w:rFonts w:ascii="Times New Roman" w:hAnsi="Times New Roman" w:cs="Times New Roman"/>
          <w:color w:val="000000" w:themeColor="text1"/>
          <w:sz w:val="24"/>
          <w:szCs w:val="24"/>
        </w:rPr>
        <w:lastRenderedPageBreak/>
        <w:t xml:space="preserve">approach which had hitherto characterised executive oversight of the UK agencies. </w:t>
      </w:r>
      <w:r w:rsidR="00F70F64" w:rsidRPr="00F70F64">
        <w:rPr>
          <w:rFonts w:ascii="Times New Roman" w:hAnsi="Times New Roman" w:cs="Times New Roman"/>
          <w:color w:val="000000" w:themeColor="text1"/>
          <w:sz w:val="24"/>
          <w:szCs w:val="24"/>
        </w:rPr>
        <w:t>The legislation sets out in some detail the role of those appointed to lead the intelligence and security agencies but says relatively little about the role of ministers. Aside from appointing the heads of the agencies and providing approval for some activities (see below), the legislation places very little responsibility on ministers to oversee the working of the agencies. Moreover, the statutory duty of agency heads to report to their political masters is limited to the requirement that the head of each agency, ‘make an annual report on the work of the Service to the Prime Minister and the Secretary of State’. It also states that agency heads may ‘at any time’ report independently ‘to either of them on any matter relating to its work.’</w:t>
      </w:r>
      <w:r w:rsidR="00F70F64" w:rsidRPr="00F70F64">
        <w:rPr>
          <w:rStyle w:val="EndnoteReference"/>
          <w:rFonts w:ascii="Times New Roman" w:hAnsi="Times New Roman" w:cs="Times New Roman"/>
          <w:color w:val="000000" w:themeColor="text1"/>
          <w:sz w:val="24"/>
          <w:szCs w:val="24"/>
        </w:rPr>
        <w:endnoteReference w:id="29"/>
      </w:r>
      <w:r w:rsidR="00F70F64">
        <w:rPr>
          <w:rFonts w:ascii="Times New Roman" w:hAnsi="Times New Roman" w:cs="Times New Roman"/>
          <w:color w:val="000000" w:themeColor="text1"/>
          <w:sz w:val="24"/>
          <w:szCs w:val="24"/>
        </w:rPr>
        <w:t xml:space="preserve"> </w:t>
      </w:r>
      <w:r w:rsidR="00D34DA0" w:rsidRPr="00F70F64">
        <w:rPr>
          <w:rFonts w:ascii="Times New Roman" w:hAnsi="Times New Roman" w:cs="Times New Roman"/>
          <w:color w:val="000000" w:themeColor="text1"/>
          <w:sz w:val="24"/>
          <w:szCs w:val="24"/>
        </w:rPr>
        <w:t>It is perhaps significant that neither piece of legislation identifie</w:t>
      </w:r>
      <w:r w:rsidR="00153D87" w:rsidRPr="00F70F64">
        <w:rPr>
          <w:rFonts w:ascii="Times New Roman" w:hAnsi="Times New Roman" w:cs="Times New Roman"/>
          <w:color w:val="000000" w:themeColor="text1"/>
          <w:sz w:val="24"/>
          <w:szCs w:val="24"/>
        </w:rPr>
        <w:t>d</w:t>
      </w:r>
      <w:r w:rsidR="00D34DA0" w:rsidRPr="00F70F64">
        <w:rPr>
          <w:rFonts w:ascii="Times New Roman" w:hAnsi="Times New Roman" w:cs="Times New Roman"/>
          <w:color w:val="000000" w:themeColor="text1"/>
          <w:sz w:val="24"/>
          <w:szCs w:val="24"/>
        </w:rPr>
        <w:t xml:space="preserve"> which Secretary of State should be responsible for the agencies, or indeed if the role should be held by one or more Secretaries of State. </w:t>
      </w:r>
      <w:r w:rsidR="00F41C35">
        <w:rPr>
          <w:rFonts w:ascii="Times New Roman" w:hAnsi="Times New Roman" w:cs="Times New Roman"/>
          <w:color w:val="000000" w:themeColor="text1"/>
          <w:sz w:val="24"/>
          <w:szCs w:val="24"/>
        </w:rPr>
        <w:t>T</w:t>
      </w:r>
      <w:r w:rsidR="00E51E63" w:rsidRPr="00F70F64">
        <w:rPr>
          <w:rFonts w:ascii="Times New Roman" w:hAnsi="Times New Roman" w:cs="Times New Roman"/>
          <w:color w:val="000000" w:themeColor="text1"/>
          <w:sz w:val="24"/>
          <w:szCs w:val="24"/>
        </w:rPr>
        <w:t xml:space="preserve">his was the subject of considerable </w:t>
      </w:r>
      <w:r w:rsidR="00F41C35">
        <w:rPr>
          <w:rFonts w:ascii="Times New Roman" w:hAnsi="Times New Roman" w:cs="Times New Roman"/>
          <w:color w:val="000000" w:themeColor="text1"/>
          <w:sz w:val="24"/>
          <w:szCs w:val="24"/>
        </w:rPr>
        <w:t>debate</w:t>
      </w:r>
      <w:r w:rsidR="00E51E63" w:rsidRPr="00F70F64">
        <w:rPr>
          <w:rFonts w:ascii="Times New Roman" w:hAnsi="Times New Roman" w:cs="Times New Roman"/>
          <w:color w:val="000000" w:themeColor="text1"/>
          <w:sz w:val="24"/>
          <w:szCs w:val="24"/>
        </w:rPr>
        <w:t xml:space="preserve"> when the </w:t>
      </w:r>
      <w:r w:rsidR="00FA1511" w:rsidRPr="00F70F64">
        <w:rPr>
          <w:rFonts w:ascii="Times New Roman" w:hAnsi="Times New Roman" w:cs="Times New Roman"/>
          <w:color w:val="000000" w:themeColor="text1"/>
          <w:sz w:val="24"/>
          <w:szCs w:val="24"/>
        </w:rPr>
        <w:t>Security Service Bill was making i</w:t>
      </w:r>
      <w:r w:rsidR="00E51E63" w:rsidRPr="00F70F64">
        <w:rPr>
          <w:rFonts w:ascii="Times New Roman" w:hAnsi="Times New Roman" w:cs="Times New Roman"/>
          <w:color w:val="000000" w:themeColor="text1"/>
          <w:sz w:val="24"/>
          <w:szCs w:val="24"/>
        </w:rPr>
        <w:t xml:space="preserve">ts way through </w:t>
      </w:r>
      <w:r w:rsidR="0081279B" w:rsidRPr="00F70F64">
        <w:rPr>
          <w:rFonts w:ascii="Times New Roman" w:hAnsi="Times New Roman" w:cs="Times New Roman"/>
          <w:color w:val="000000" w:themeColor="text1"/>
          <w:sz w:val="24"/>
          <w:szCs w:val="24"/>
        </w:rPr>
        <w:t>the House of Commons</w:t>
      </w:r>
      <w:r w:rsidR="00FA1511" w:rsidRPr="00F70F64">
        <w:rPr>
          <w:rFonts w:ascii="Times New Roman" w:hAnsi="Times New Roman" w:cs="Times New Roman"/>
          <w:color w:val="000000" w:themeColor="text1"/>
          <w:sz w:val="24"/>
          <w:szCs w:val="24"/>
        </w:rPr>
        <w:t xml:space="preserve"> in 1989</w:t>
      </w:r>
      <w:r w:rsidR="00F41C35">
        <w:rPr>
          <w:rFonts w:ascii="Times New Roman" w:hAnsi="Times New Roman" w:cs="Times New Roman"/>
          <w:color w:val="000000" w:themeColor="text1"/>
          <w:sz w:val="24"/>
          <w:szCs w:val="24"/>
        </w:rPr>
        <w:t xml:space="preserve"> and</w:t>
      </w:r>
      <w:r w:rsidR="0081279B" w:rsidRPr="00F70F64">
        <w:rPr>
          <w:rFonts w:ascii="Times New Roman" w:hAnsi="Times New Roman" w:cs="Times New Roman"/>
          <w:color w:val="000000" w:themeColor="text1"/>
          <w:sz w:val="24"/>
          <w:szCs w:val="24"/>
        </w:rPr>
        <w:t xml:space="preserve"> </w:t>
      </w:r>
      <w:r w:rsidR="00F41C35">
        <w:rPr>
          <w:rFonts w:ascii="Times New Roman" w:hAnsi="Times New Roman" w:cs="Times New Roman"/>
          <w:color w:val="000000" w:themeColor="text1"/>
          <w:sz w:val="24"/>
          <w:szCs w:val="24"/>
        </w:rPr>
        <w:t>i</w:t>
      </w:r>
      <w:r w:rsidR="0081279B" w:rsidRPr="00F70F64">
        <w:rPr>
          <w:rFonts w:ascii="Times New Roman" w:hAnsi="Times New Roman" w:cs="Times New Roman"/>
          <w:color w:val="000000" w:themeColor="text1"/>
          <w:sz w:val="24"/>
          <w:szCs w:val="24"/>
        </w:rPr>
        <w:t>n response to the suggestion that warrants might be signed by any Secretary of State, the government reassured the House that ‘</w:t>
      </w:r>
      <w:r w:rsidR="00CA3445" w:rsidRPr="00F70F64">
        <w:rPr>
          <w:rFonts w:ascii="Times New Roman" w:hAnsi="Times New Roman" w:cs="Times New Roman"/>
          <w:color w:val="000000" w:themeColor="text1"/>
          <w:sz w:val="24"/>
          <w:szCs w:val="24"/>
        </w:rPr>
        <w:t xml:space="preserve">it is </w:t>
      </w:r>
      <w:r w:rsidR="0081279B" w:rsidRPr="00F70F64">
        <w:rPr>
          <w:rFonts w:ascii="Times New Roman" w:hAnsi="Times New Roman" w:cs="Times New Roman"/>
          <w:color w:val="000000" w:themeColor="text1"/>
          <w:sz w:val="24"/>
          <w:szCs w:val="24"/>
        </w:rPr>
        <w:t>only those Secretaries of State who are in an informed position who would take a decision of that nature and who would be approached.’</w:t>
      </w:r>
      <w:r w:rsidR="0081279B" w:rsidRPr="00F70F64">
        <w:rPr>
          <w:rStyle w:val="EndnoteReference"/>
          <w:rFonts w:ascii="Times New Roman" w:hAnsi="Times New Roman" w:cs="Times New Roman"/>
          <w:color w:val="000000" w:themeColor="text1"/>
          <w:sz w:val="24"/>
          <w:szCs w:val="24"/>
        </w:rPr>
        <w:endnoteReference w:id="30"/>
      </w:r>
    </w:p>
    <w:p w14:paraId="3B938B12" w14:textId="1CCBB8FC" w:rsidR="00D34DA0" w:rsidRPr="00F70F64" w:rsidRDefault="000553AE" w:rsidP="005F313B">
      <w:pPr>
        <w:autoSpaceDE w:val="0"/>
        <w:autoSpaceDN w:val="0"/>
        <w:adjustRightInd w:val="0"/>
        <w:spacing w:line="480" w:lineRule="auto"/>
        <w:rPr>
          <w:rFonts w:ascii="Times New Roman" w:hAnsi="Times New Roman" w:cs="Times New Roman"/>
          <w:color w:val="000000" w:themeColor="text1"/>
          <w:sz w:val="24"/>
          <w:szCs w:val="24"/>
        </w:rPr>
      </w:pPr>
      <w:r w:rsidRPr="00F70F64">
        <w:rPr>
          <w:rFonts w:ascii="Times New Roman" w:hAnsi="Times New Roman" w:cs="Times New Roman"/>
          <w:color w:val="000000" w:themeColor="text1"/>
          <w:sz w:val="24"/>
          <w:szCs w:val="24"/>
        </w:rPr>
        <w:t xml:space="preserve">The provision </w:t>
      </w:r>
      <w:r w:rsidR="00D34DA0" w:rsidRPr="00F70F64">
        <w:rPr>
          <w:rFonts w:ascii="Times New Roman" w:hAnsi="Times New Roman" w:cs="Times New Roman"/>
          <w:color w:val="000000" w:themeColor="text1"/>
          <w:sz w:val="24"/>
          <w:szCs w:val="24"/>
        </w:rPr>
        <w:t xml:space="preserve">allowing agency heads to report separately and directly to the Prime Minister at any time, </w:t>
      </w:r>
      <w:r w:rsidR="00A102EE" w:rsidRPr="00F70F64">
        <w:rPr>
          <w:rFonts w:ascii="Times New Roman" w:hAnsi="Times New Roman" w:cs="Times New Roman"/>
          <w:color w:val="000000" w:themeColor="text1"/>
          <w:sz w:val="24"/>
          <w:szCs w:val="24"/>
        </w:rPr>
        <w:t xml:space="preserve">also </w:t>
      </w:r>
      <w:r w:rsidRPr="00F70F64">
        <w:rPr>
          <w:rFonts w:ascii="Times New Roman" w:hAnsi="Times New Roman" w:cs="Times New Roman"/>
          <w:color w:val="000000" w:themeColor="text1"/>
          <w:sz w:val="24"/>
          <w:szCs w:val="24"/>
        </w:rPr>
        <w:t>creates</w:t>
      </w:r>
      <w:r w:rsidR="00D34DA0" w:rsidRPr="00F70F64">
        <w:rPr>
          <w:rFonts w:ascii="Times New Roman" w:hAnsi="Times New Roman" w:cs="Times New Roman"/>
          <w:color w:val="000000" w:themeColor="text1"/>
          <w:sz w:val="24"/>
          <w:szCs w:val="24"/>
        </w:rPr>
        <w:t xml:space="preserve"> potential confusion about the respective responsibilities of the Secretary of State and the Prime Minister. </w:t>
      </w:r>
      <w:r w:rsidRPr="00F70F64">
        <w:rPr>
          <w:rFonts w:ascii="Times New Roman" w:hAnsi="Times New Roman" w:cs="Times New Roman"/>
          <w:color w:val="000000" w:themeColor="text1"/>
          <w:sz w:val="24"/>
          <w:szCs w:val="24"/>
        </w:rPr>
        <w:t>Moreover, t</w:t>
      </w:r>
      <w:r w:rsidR="00D34DA0" w:rsidRPr="00F70F64">
        <w:rPr>
          <w:rFonts w:ascii="Times New Roman" w:hAnsi="Times New Roman" w:cs="Times New Roman"/>
          <w:color w:val="000000" w:themeColor="text1"/>
          <w:sz w:val="24"/>
          <w:szCs w:val="24"/>
        </w:rPr>
        <w:t>here is no mention of the existing structural arrangements for the management of the agencies, such as the Joint Intelligence Committee or for any new executive oversight arrangements to allow for collective Cabinet discussion. The legislation allow</w:t>
      </w:r>
      <w:r w:rsidR="00E4009C" w:rsidRPr="00F70F64">
        <w:rPr>
          <w:rFonts w:ascii="Times New Roman" w:hAnsi="Times New Roman" w:cs="Times New Roman"/>
          <w:color w:val="000000" w:themeColor="text1"/>
          <w:sz w:val="24"/>
          <w:szCs w:val="24"/>
        </w:rPr>
        <w:t>ed</w:t>
      </w:r>
      <w:r w:rsidR="00D34DA0" w:rsidRPr="00F70F64">
        <w:rPr>
          <w:rFonts w:ascii="Times New Roman" w:hAnsi="Times New Roman" w:cs="Times New Roman"/>
          <w:color w:val="000000" w:themeColor="text1"/>
          <w:sz w:val="24"/>
          <w:szCs w:val="24"/>
        </w:rPr>
        <w:t xml:space="preserve"> for considerable freedom on the part of the agencies, but also on the part of the executive to pay as much or as little attention to the work of the agencies as they feel comfortable. As </w:t>
      </w:r>
      <w:proofErr w:type="spellStart"/>
      <w:r w:rsidR="00D34DA0" w:rsidRPr="00F70F64">
        <w:rPr>
          <w:rFonts w:ascii="Times New Roman" w:hAnsi="Times New Roman" w:cs="Times New Roman"/>
          <w:color w:val="000000" w:themeColor="text1"/>
          <w:sz w:val="24"/>
          <w:szCs w:val="24"/>
        </w:rPr>
        <w:t>Lustgarten</w:t>
      </w:r>
      <w:proofErr w:type="spellEnd"/>
      <w:r w:rsidR="00D34DA0" w:rsidRPr="00F70F64">
        <w:rPr>
          <w:rFonts w:ascii="Times New Roman" w:hAnsi="Times New Roman" w:cs="Times New Roman"/>
          <w:color w:val="000000" w:themeColor="text1"/>
          <w:sz w:val="24"/>
          <w:szCs w:val="24"/>
        </w:rPr>
        <w:t xml:space="preserve"> and Leigh observe</w:t>
      </w:r>
      <w:r w:rsidR="002825D5" w:rsidRPr="00F70F64">
        <w:rPr>
          <w:rFonts w:ascii="Times New Roman" w:hAnsi="Times New Roman" w:cs="Times New Roman"/>
          <w:color w:val="000000" w:themeColor="text1"/>
          <w:sz w:val="24"/>
          <w:szCs w:val="24"/>
        </w:rPr>
        <w:t>d</w:t>
      </w:r>
      <w:r w:rsidR="003512A3" w:rsidRPr="00F70F64">
        <w:rPr>
          <w:rFonts w:ascii="Times New Roman" w:hAnsi="Times New Roman" w:cs="Times New Roman"/>
          <w:color w:val="000000" w:themeColor="text1"/>
          <w:sz w:val="24"/>
          <w:szCs w:val="24"/>
        </w:rPr>
        <w:t xml:space="preserve"> in 1994</w:t>
      </w:r>
      <w:r w:rsidR="00D34DA0" w:rsidRPr="00F70F64">
        <w:rPr>
          <w:rFonts w:ascii="Times New Roman" w:hAnsi="Times New Roman" w:cs="Times New Roman"/>
          <w:color w:val="000000" w:themeColor="text1"/>
          <w:sz w:val="24"/>
          <w:szCs w:val="24"/>
        </w:rPr>
        <w:t xml:space="preserve">, ‘[t]he brevity </w:t>
      </w:r>
      <w:r w:rsidR="00D34DA0" w:rsidRPr="00F70F64">
        <w:rPr>
          <w:rFonts w:ascii="Times New Roman" w:hAnsi="Times New Roman" w:cs="Times New Roman"/>
          <w:color w:val="000000" w:themeColor="text1"/>
          <w:sz w:val="24"/>
          <w:szCs w:val="24"/>
        </w:rPr>
        <w:lastRenderedPageBreak/>
        <w:t>of the British statute reflects the fact it is largely a cloak draped over an unchanged figure, not intended to disturb existing working relationship.’</w:t>
      </w:r>
      <w:r w:rsidR="00D34DA0" w:rsidRPr="00F70F64">
        <w:rPr>
          <w:rStyle w:val="EndnoteReference"/>
          <w:rFonts w:ascii="Times New Roman" w:hAnsi="Times New Roman" w:cs="Times New Roman"/>
          <w:color w:val="000000" w:themeColor="text1"/>
          <w:sz w:val="24"/>
          <w:szCs w:val="24"/>
        </w:rPr>
        <w:endnoteReference w:id="31"/>
      </w:r>
      <w:r w:rsidR="00D34DA0" w:rsidRPr="00F70F64">
        <w:rPr>
          <w:rFonts w:ascii="Times New Roman" w:hAnsi="Times New Roman" w:cs="Times New Roman"/>
          <w:color w:val="000000" w:themeColor="text1"/>
          <w:sz w:val="24"/>
          <w:szCs w:val="24"/>
        </w:rPr>
        <w:t xml:space="preserve"> </w:t>
      </w:r>
    </w:p>
    <w:p w14:paraId="264AFA12" w14:textId="2EF9ED1E" w:rsidR="00DF46AE" w:rsidRPr="00F70F64" w:rsidRDefault="00A102EE" w:rsidP="005F313B">
      <w:pPr>
        <w:autoSpaceDE w:val="0"/>
        <w:autoSpaceDN w:val="0"/>
        <w:adjustRightInd w:val="0"/>
        <w:spacing w:line="480" w:lineRule="auto"/>
        <w:rPr>
          <w:rFonts w:ascii="Times New Roman" w:hAnsi="Times New Roman" w:cs="Times New Roman"/>
          <w:color w:val="000000" w:themeColor="text1"/>
          <w:sz w:val="24"/>
          <w:szCs w:val="24"/>
        </w:rPr>
      </w:pPr>
      <w:r w:rsidRPr="00F70F64">
        <w:rPr>
          <w:rFonts w:ascii="Times New Roman" w:hAnsi="Times New Roman" w:cs="Times New Roman"/>
          <w:color w:val="000000" w:themeColor="text1"/>
          <w:sz w:val="24"/>
          <w:szCs w:val="24"/>
        </w:rPr>
        <w:t xml:space="preserve">The one area in which ministers have played a significant and evolving role is in providing approval for covert </w:t>
      </w:r>
      <w:r w:rsidR="00E923B9" w:rsidRPr="00F70F64">
        <w:rPr>
          <w:rFonts w:ascii="Times New Roman" w:hAnsi="Times New Roman" w:cs="Times New Roman"/>
          <w:color w:val="000000" w:themeColor="text1"/>
          <w:sz w:val="24"/>
          <w:szCs w:val="24"/>
        </w:rPr>
        <w:t>interception</w:t>
      </w:r>
      <w:r w:rsidRPr="00F70F64">
        <w:rPr>
          <w:rFonts w:ascii="Times New Roman" w:hAnsi="Times New Roman" w:cs="Times New Roman"/>
          <w:color w:val="000000" w:themeColor="text1"/>
          <w:sz w:val="24"/>
          <w:szCs w:val="24"/>
        </w:rPr>
        <w:t xml:space="preserve"> on the part of the agencies. </w:t>
      </w:r>
      <w:r w:rsidR="00D228E0" w:rsidRPr="00F70F64">
        <w:rPr>
          <w:rFonts w:ascii="Times New Roman" w:hAnsi="Times New Roman" w:cs="Times New Roman"/>
          <w:color w:val="000000" w:themeColor="text1"/>
          <w:sz w:val="24"/>
          <w:szCs w:val="24"/>
        </w:rPr>
        <w:t xml:space="preserve">The </w:t>
      </w:r>
      <w:r w:rsidR="00256AFC">
        <w:rPr>
          <w:rFonts w:ascii="Times New Roman" w:hAnsi="Times New Roman" w:cs="Times New Roman"/>
          <w:color w:val="000000" w:themeColor="text1"/>
          <w:sz w:val="24"/>
          <w:szCs w:val="24"/>
        </w:rPr>
        <w:t>s</w:t>
      </w:r>
      <w:r w:rsidR="00D228E0" w:rsidRPr="00F70F64">
        <w:rPr>
          <w:rFonts w:ascii="Times New Roman" w:hAnsi="Times New Roman" w:cs="Times New Roman"/>
          <w:color w:val="000000" w:themeColor="text1"/>
          <w:sz w:val="24"/>
          <w:szCs w:val="24"/>
        </w:rPr>
        <w:t xml:space="preserve">tate’s </w:t>
      </w:r>
      <w:r w:rsidR="00965EC0" w:rsidRPr="00F70F64">
        <w:rPr>
          <w:rFonts w:ascii="Times New Roman" w:hAnsi="Times New Roman" w:cs="Times New Roman"/>
          <w:color w:val="000000" w:themeColor="text1"/>
          <w:sz w:val="24"/>
          <w:szCs w:val="24"/>
        </w:rPr>
        <w:t xml:space="preserve">statutory </w:t>
      </w:r>
      <w:r w:rsidR="00D228E0" w:rsidRPr="00F70F64">
        <w:rPr>
          <w:rFonts w:ascii="Times New Roman" w:hAnsi="Times New Roman" w:cs="Times New Roman"/>
          <w:color w:val="000000" w:themeColor="text1"/>
          <w:sz w:val="24"/>
          <w:szCs w:val="24"/>
        </w:rPr>
        <w:t>right to intercept communication was</w:t>
      </w:r>
      <w:r w:rsidR="00171540" w:rsidRPr="00F70F64">
        <w:rPr>
          <w:rFonts w:ascii="Times New Roman" w:hAnsi="Times New Roman" w:cs="Times New Roman"/>
          <w:color w:val="000000" w:themeColor="text1"/>
          <w:sz w:val="24"/>
          <w:szCs w:val="24"/>
        </w:rPr>
        <w:t xml:space="preserve"> </w:t>
      </w:r>
      <w:r w:rsidR="00D228E0" w:rsidRPr="00F70F64">
        <w:rPr>
          <w:rFonts w:ascii="Times New Roman" w:hAnsi="Times New Roman" w:cs="Times New Roman"/>
          <w:color w:val="000000" w:themeColor="text1"/>
          <w:sz w:val="24"/>
          <w:szCs w:val="24"/>
        </w:rPr>
        <w:t xml:space="preserve">established with the passage of the </w:t>
      </w:r>
      <w:r w:rsidR="00D228E0" w:rsidRPr="00F70F64">
        <w:rPr>
          <w:rFonts w:ascii="Times New Roman" w:hAnsi="Times New Roman" w:cs="Times New Roman"/>
          <w:i/>
          <w:color w:val="000000" w:themeColor="text1"/>
          <w:sz w:val="24"/>
          <w:szCs w:val="24"/>
        </w:rPr>
        <w:t>Interception of Communications Act</w:t>
      </w:r>
      <w:r w:rsidR="00D2415B" w:rsidRPr="00F70F64">
        <w:rPr>
          <w:rFonts w:ascii="Times New Roman" w:hAnsi="Times New Roman" w:cs="Times New Roman"/>
          <w:i/>
          <w:color w:val="000000" w:themeColor="text1"/>
          <w:sz w:val="24"/>
          <w:szCs w:val="24"/>
        </w:rPr>
        <w:t xml:space="preserve"> </w:t>
      </w:r>
      <w:r w:rsidR="00D2415B" w:rsidRPr="00F70F64">
        <w:rPr>
          <w:rFonts w:ascii="Times New Roman" w:hAnsi="Times New Roman" w:cs="Times New Roman"/>
          <w:color w:val="000000" w:themeColor="text1"/>
          <w:sz w:val="24"/>
          <w:szCs w:val="24"/>
        </w:rPr>
        <w:t>(IOCA)</w:t>
      </w:r>
      <w:r w:rsidR="00965EC0" w:rsidRPr="00F70F64">
        <w:rPr>
          <w:rFonts w:ascii="Times New Roman" w:hAnsi="Times New Roman" w:cs="Times New Roman"/>
          <w:i/>
          <w:color w:val="000000" w:themeColor="text1"/>
          <w:sz w:val="24"/>
          <w:szCs w:val="24"/>
        </w:rPr>
        <w:t xml:space="preserve"> </w:t>
      </w:r>
      <w:r w:rsidR="00965EC0" w:rsidRPr="00F70F64">
        <w:rPr>
          <w:rFonts w:ascii="Times New Roman" w:hAnsi="Times New Roman" w:cs="Times New Roman"/>
          <w:color w:val="000000" w:themeColor="text1"/>
          <w:sz w:val="24"/>
          <w:szCs w:val="24"/>
        </w:rPr>
        <w:t>in 1985</w:t>
      </w:r>
      <w:r w:rsidR="00593CA2" w:rsidRPr="00F70F64">
        <w:rPr>
          <w:rFonts w:ascii="Times New Roman" w:hAnsi="Times New Roman" w:cs="Times New Roman"/>
          <w:color w:val="000000" w:themeColor="text1"/>
          <w:sz w:val="24"/>
          <w:szCs w:val="24"/>
        </w:rPr>
        <w:t xml:space="preserve">. </w:t>
      </w:r>
      <w:r w:rsidR="0077005B" w:rsidRPr="00F70F64">
        <w:rPr>
          <w:rFonts w:ascii="Times New Roman" w:hAnsi="Times New Roman" w:cs="Times New Roman"/>
          <w:color w:val="000000" w:themeColor="text1"/>
          <w:sz w:val="24"/>
          <w:szCs w:val="24"/>
        </w:rPr>
        <w:t>Although t</w:t>
      </w:r>
      <w:r w:rsidR="00D228E0" w:rsidRPr="00F70F64">
        <w:rPr>
          <w:rFonts w:ascii="Times New Roman" w:hAnsi="Times New Roman" w:cs="Times New Roman"/>
          <w:color w:val="000000" w:themeColor="text1"/>
          <w:sz w:val="24"/>
          <w:szCs w:val="24"/>
        </w:rPr>
        <w:t>he legislation</w:t>
      </w:r>
      <w:r w:rsidR="00965EC0" w:rsidRPr="00F70F64">
        <w:rPr>
          <w:rFonts w:ascii="Times New Roman" w:hAnsi="Times New Roman" w:cs="Times New Roman"/>
          <w:color w:val="000000" w:themeColor="text1"/>
          <w:sz w:val="24"/>
          <w:szCs w:val="24"/>
        </w:rPr>
        <w:t xml:space="preserve"> did not refer specifically to the intelligence and security agencies</w:t>
      </w:r>
      <w:r w:rsidR="00D228E0" w:rsidRPr="00F70F64">
        <w:rPr>
          <w:rFonts w:ascii="Times New Roman" w:hAnsi="Times New Roman" w:cs="Times New Roman"/>
          <w:color w:val="000000" w:themeColor="text1"/>
          <w:sz w:val="24"/>
          <w:szCs w:val="24"/>
        </w:rPr>
        <w:t>,</w:t>
      </w:r>
      <w:r w:rsidR="00965EC0" w:rsidRPr="00F70F64">
        <w:rPr>
          <w:rFonts w:ascii="Times New Roman" w:hAnsi="Times New Roman" w:cs="Times New Roman"/>
          <w:color w:val="000000" w:themeColor="text1"/>
          <w:sz w:val="24"/>
          <w:szCs w:val="24"/>
        </w:rPr>
        <w:t xml:space="preserve"> and government </w:t>
      </w:r>
      <w:r w:rsidRPr="00F70F64">
        <w:rPr>
          <w:rFonts w:ascii="Times New Roman" w:hAnsi="Times New Roman" w:cs="Times New Roman"/>
          <w:color w:val="000000" w:themeColor="text1"/>
          <w:sz w:val="24"/>
          <w:szCs w:val="24"/>
        </w:rPr>
        <w:t>m</w:t>
      </w:r>
      <w:r w:rsidR="00965EC0" w:rsidRPr="00F70F64">
        <w:rPr>
          <w:rFonts w:ascii="Times New Roman" w:hAnsi="Times New Roman" w:cs="Times New Roman"/>
          <w:color w:val="000000" w:themeColor="text1"/>
          <w:sz w:val="24"/>
          <w:szCs w:val="24"/>
        </w:rPr>
        <w:t xml:space="preserve">inisters studiously avoided mentioning the agencies during the legislation’s </w:t>
      </w:r>
      <w:r w:rsidR="00A976E0" w:rsidRPr="00F70F64">
        <w:rPr>
          <w:rFonts w:ascii="Times New Roman" w:hAnsi="Times New Roman" w:cs="Times New Roman"/>
          <w:color w:val="000000" w:themeColor="text1"/>
          <w:sz w:val="24"/>
          <w:szCs w:val="24"/>
        </w:rPr>
        <w:t>passage through Parliament</w:t>
      </w:r>
      <w:r w:rsidR="0077005B" w:rsidRPr="00F70F64">
        <w:rPr>
          <w:rFonts w:ascii="Times New Roman" w:hAnsi="Times New Roman" w:cs="Times New Roman"/>
          <w:color w:val="000000" w:themeColor="text1"/>
          <w:sz w:val="24"/>
          <w:szCs w:val="24"/>
        </w:rPr>
        <w:t>,</w:t>
      </w:r>
      <w:r w:rsidR="00CD121C" w:rsidRPr="00F70F64">
        <w:rPr>
          <w:rStyle w:val="EndnoteReference"/>
          <w:rFonts w:ascii="Times New Roman" w:hAnsi="Times New Roman" w:cs="Times New Roman"/>
          <w:color w:val="000000" w:themeColor="text1"/>
          <w:sz w:val="24"/>
          <w:szCs w:val="24"/>
        </w:rPr>
        <w:endnoteReference w:id="32"/>
      </w:r>
      <w:r w:rsidR="00593CA2" w:rsidRPr="00F70F64">
        <w:rPr>
          <w:rFonts w:ascii="Times New Roman" w:hAnsi="Times New Roman" w:cs="Times New Roman"/>
          <w:color w:val="000000" w:themeColor="text1"/>
          <w:sz w:val="24"/>
          <w:szCs w:val="24"/>
        </w:rPr>
        <w:t xml:space="preserve"> </w:t>
      </w:r>
      <w:r w:rsidR="00E923B9" w:rsidRPr="00F70F64">
        <w:rPr>
          <w:rFonts w:ascii="Times New Roman" w:hAnsi="Times New Roman" w:cs="Times New Roman"/>
          <w:color w:val="000000" w:themeColor="text1"/>
          <w:sz w:val="24"/>
          <w:szCs w:val="24"/>
        </w:rPr>
        <w:t>it</w:t>
      </w:r>
      <w:r w:rsidR="00593CA2" w:rsidRPr="00F70F64">
        <w:rPr>
          <w:rFonts w:ascii="Times New Roman" w:hAnsi="Times New Roman" w:cs="Times New Roman"/>
          <w:color w:val="000000" w:themeColor="text1"/>
          <w:sz w:val="24"/>
          <w:szCs w:val="24"/>
        </w:rPr>
        <w:t xml:space="preserve"> placed on the statute books the </w:t>
      </w:r>
      <w:r w:rsidRPr="00F70F64">
        <w:rPr>
          <w:rFonts w:ascii="Times New Roman" w:hAnsi="Times New Roman" w:cs="Times New Roman"/>
          <w:color w:val="000000" w:themeColor="text1"/>
          <w:sz w:val="24"/>
          <w:szCs w:val="24"/>
        </w:rPr>
        <w:t xml:space="preserve">practice which had applied to the intelligence and security agencies for some time, whereby </w:t>
      </w:r>
      <w:r w:rsidR="00171540" w:rsidRPr="00F70F64">
        <w:rPr>
          <w:rFonts w:ascii="Times New Roman" w:hAnsi="Times New Roman" w:cs="Times New Roman"/>
          <w:color w:val="000000" w:themeColor="text1"/>
          <w:sz w:val="24"/>
          <w:szCs w:val="24"/>
        </w:rPr>
        <w:t xml:space="preserve">telephone and postal interception </w:t>
      </w:r>
      <w:r w:rsidRPr="00F70F64">
        <w:rPr>
          <w:rFonts w:ascii="Times New Roman" w:hAnsi="Times New Roman" w:cs="Times New Roman"/>
          <w:color w:val="000000" w:themeColor="text1"/>
          <w:sz w:val="24"/>
          <w:szCs w:val="24"/>
        </w:rPr>
        <w:t xml:space="preserve">would </w:t>
      </w:r>
      <w:r w:rsidR="00171540" w:rsidRPr="00F70F64">
        <w:rPr>
          <w:rFonts w:ascii="Times New Roman" w:hAnsi="Times New Roman" w:cs="Times New Roman"/>
          <w:color w:val="000000" w:themeColor="text1"/>
          <w:sz w:val="24"/>
          <w:szCs w:val="24"/>
        </w:rPr>
        <w:t xml:space="preserve">only </w:t>
      </w:r>
      <w:r w:rsidRPr="00F70F64">
        <w:rPr>
          <w:rFonts w:ascii="Times New Roman" w:hAnsi="Times New Roman" w:cs="Times New Roman"/>
          <w:color w:val="000000" w:themeColor="text1"/>
          <w:sz w:val="24"/>
          <w:szCs w:val="24"/>
        </w:rPr>
        <w:t>take place on the basis of a warrant signed by</w:t>
      </w:r>
      <w:r w:rsidR="00593CA2" w:rsidRPr="00F70F64">
        <w:rPr>
          <w:rFonts w:ascii="Times New Roman" w:hAnsi="Times New Roman" w:cs="Times New Roman"/>
          <w:color w:val="000000" w:themeColor="text1"/>
          <w:sz w:val="24"/>
          <w:szCs w:val="24"/>
        </w:rPr>
        <w:t xml:space="preserve"> </w:t>
      </w:r>
      <w:r w:rsidRPr="00F70F64">
        <w:rPr>
          <w:rFonts w:ascii="Times New Roman" w:hAnsi="Times New Roman" w:cs="Times New Roman"/>
          <w:color w:val="000000" w:themeColor="text1"/>
          <w:sz w:val="24"/>
          <w:szCs w:val="24"/>
        </w:rPr>
        <w:t xml:space="preserve">a </w:t>
      </w:r>
      <w:r w:rsidR="00593CA2" w:rsidRPr="00F70F64">
        <w:rPr>
          <w:rFonts w:ascii="Times New Roman" w:hAnsi="Times New Roman" w:cs="Times New Roman"/>
          <w:color w:val="000000" w:themeColor="text1"/>
          <w:sz w:val="24"/>
          <w:szCs w:val="24"/>
        </w:rPr>
        <w:t>Secretary of State</w:t>
      </w:r>
      <w:r w:rsidRPr="00F70F64">
        <w:rPr>
          <w:rFonts w:ascii="Times New Roman" w:hAnsi="Times New Roman" w:cs="Times New Roman"/>
          <w:color w:val="000000" w:themeColor="text1"/>
          <w:sz w:val="24"/>
          <w:szCs w:val="24"/>
        </w:rPr>
        <w:t xml:space="preserve">. </w:t>
      </w:r>
      <w:r w:rsidR="00171540" w:rsidRPr="00F70F64">
        <w:rPr>
          <w:rFonts w:ascii="Times New Roman" w:hAnsi="Times New Roman" w:cs="Times New Roman"/>
          <w:color w:val="000000" w:themeColor="text1"/>
          <w:sz w:val="24"/>
          <w:szCs w:val="24"/>
        </w:rPr>
        <w:t>A</w:t>
      </w:r>
      <w:r w:rsidR="00A72880" w:rsidRPr="00F70F64">
        <w:rPr>
          <w:rFonts w:ascii="Times New Roman" w:hAnsi="Times New Roman" w:cs="Times New Roman"/>
          <w:color w:val="000000" w:themeColor="text1"/>
          <w:sz w:val="24"/>
          <w:szCs w:val="24"/>
        </w:rPr>
        <w:t xml:space="preserve"> warrant would only be considered necessary in the interests of national security; for the prevention or detection of serious crime; or for the purpose of safeguarding the economic well-being of the UK. In the latter case this was subject to the qualification that it would only be considered necessary if the information to be acquired related to the acts or intentions of persons outside the British </w:t>
      </w:r>
      <w:r w:rsidR="00B874A4" w:rsidRPr="00F70F64">
        <w:rPr>
          <w:rFonts w:ascii="Times New Roman" w:hAnsi="Times New Roman" w:cs="Times New Roman"/>
          <w:color w:val="000000" w:themeColor="text1"/>
          <w:sz w:val="24"/>
          <w:szCs w:val="24"/>
        </w:rPr>
        <w:t>i</w:t>
      </w:r>
      <w:r w:rsidR="00A72880" w:rsidRPr="00F70F64">
        <w:rPr>
          <w:rFonts w:ascii="Times New Roman" w:hAnsi="Times New Roman" w:cs="Times New Roman"/>
          <w:color w:val="000000" w:themeColor="text1"/>
          <w:sz w:val="24"/>
          <w:szCs w:val="24"/>
        </w:rPr>
        <w:t>slands.</w:t>
      </w:r>
      <w:r w:rsidR="00F41C35">
        <w:rPr>
          <w:rStyle w:val="EndnoteReference"/>
          <w:rFonts w:ascii="Times New Roman" w:hAnsi="Times New Roman" w:cs="Times New Roman"/>
          <w:color w:val="000000" w:themeColor="text1"/>
          <w:sz w:val="24"/>
          <w:szCs w:val="24"/>
        </w:rPr>
        <w:endnoteReference w:id="33"/>
      </w:r>
      <w:r w:rsidR="00A72880" w:rsidRPr="00F70F64">
        <w:rPr>
          <w:rFonts w:ascii="Times New Roman" w:hAnsi="Times New Roman" w:cs="Times New Roman"/>
          <w:color w:val="000000" w:themeColor="text1"/>
          <w:sz w:val="24"/>
          <w:szCs w:val="24"/>
        </w:rPr>
        <w:t xml:space="preserve"> </w:t>
      </w:r>
      <w:r w:rsidR="00D228E0" w:rsidRPr="00F70F64">
        <w:rPr>
          <w:rFonts w:ascii="Times New Roman" w:hAnsi="Times New Roman" w:cs="Times New Roman"/>
          <w:color w:val="000000" w:themeColor="text1"/>
          <w:sz w:val="24"/>
          <w:szCs w:val="24"/>
        </w:rPr>
        <w:t xml:space="preserve">The </w:t>
      </w:r>
      <w:r w:rsidR="00A976E0" w:rsidRPr="00F70F64">
        <w:rPr>
          <w:rFonts w:ascii="Times New Roman" w:hAnsi="Times New Roman" w:cs="Times New Roman"/>
          <w:color w:val="000000" w:themeColor="text1"/>
          <w:sz w:val="24"/>
          <w:szCs w:val="24"/>
        </w:rPr>
        <w:t xml:space="preserve">Secretary of State’s role in issuing warrants covering the activities of the intelligence and security agencies was fleshed out in the </w:t>
      </w:r>
      <w:r w:rsidR="00A976E0" w:rsidRPr="00F70F64">
        <w:rPr>
          <w:rFonts w:ascii="Times New Roman" w:hAnsi="Times New Roman" w:cs="Times New Roman"/>
          <w:i/>
          <w:color w:val="000000" w:themeColor="text1"/>
          <w:sz w:val="24"/>
          <w:szCs w:val="24"/>
        </w:rPr>
        <w:t>Security Service Act</w:t>
      </w:r>
      <w:r w:rsidR="00A976E0" w:rsidRPr="00F70F64">
        <w:rPr>
          <w:rFonts w:ascii="Times New Roman" w:hAnsi="Times New Roman" w:cs="Times New Roman"/>
          <w:color w:val="000000" w:themeColor="text1"/>
          <w:sz w:val="24"/>
          <w:szCs w:val="24"/>
        </w:rPr>
        <w:t xml:space="preserve"> and the </w:t>
      </w:r>
      <w:r w:rsidR="00A976E0" w:rsidRPr="00F70F64">
        <w:rPr>
          <w:rFonts w:ascii="Times New Roman" w:hAnsi="Times New Roman" w:cs="Times New Roman"/>
          <w:i/>
          <w:color w:val="000000" w:themeColor="text1"/>
          <w:sz w:val="24"/>
          <w:szCs w:val="24"/>
        </w:rPr>
        <w:t>Intelligences Services Act</w:t>
      </w:r>
      <w:r w:rsidR="00A976E0" w:rsidRPr="00F70F64">
        <w:rPr>
          <w:rFonts w:ascii="Times New Roman" w:hAnsi="Times New Roman" w:cs="Times New Roman"/>
          <w:color w:val="000000" w:themeColor="text1"/>
          <w:sz w:val="24"/>
          <w:szCs w:val="24"/>
        </w:rPr>
        <w:t xml:space="preserve">. </w:t>
      </w:r>
      <w:r w:rsidR="00A72880" w:rsidRPr="00F70F64">
        <w:rPr>
          <w:rFonts w:ascii="Times New Roman" w:hAnsi="Times New Roman" w:cs="Times New Roman"/>
          <w:color w:val="000000" w:themeColor="text1"/>
          <w:sz w:val="24"/>
          <w:szCs w:val="24"/>
        </w:rPr>
        <w:t>The</w:t>
      </w:r>
      <w:r w:rsidR="00171540" w:rsidRPr="00F70F64">
        <w:rPr>
          <w:rFonts w:ascii="Times New Roman" w:hAnsi="Times New Roman" w:cs="Times New Roman"/>
          <w:color w:val="000000" w:themeColor="text1"/>
          <w:sz w:val="24"/>
          <w:szCs w:val="24"/>
        </w:rPr>
        <w:t>se</w:t>
      </w:r>
      <w:r w:rsidR="00A72880" w:rsidRPr="00F70F64">
        <w:rPr>
          <w:rFonts w:ascii="Times New Roman" w:hAnsi="Times New Roman" w:cs="Times New Roman"/>
          <w:color w:val="000000" w:themeColor="text1"/>
          <w:sz w:val="24"/>
          <w:szCs w:val="24"/>
        </w:rPr>
        <w:t xml:space="preserve"> added the entry and interference with property to the warranted activities which must be approved by a Secretary of State.</w:t>
      </w:r>
      <w:r w:rsidR="00F41C35">
        <w:rPr>
          <w:rStyle w:val="EndnoteReference"/>
          <w:rFonts w:ascii="Times New Roman" w:hAnsi="Times New Roman" w:cs="Times New Roman"/>
          <w:color w:val="000000" w:themeColor="text1"/>
          <w:sz w:val="24"/>
          <w:szCs w:val="24"/>
        </w:rPr>
        <w:endnoteReference w:id="34"/>
      </w:r>
      <w:r w:rsidR="00171540" w:rsidRPr="00F70F64">
        <w:rPr>
          <w:rFonts w:ascii="Times New Roman" w:hAnsi="Times New Roman" w:cs="Times New Roman"/>
          <w:color w:val="000000" w:themeColor="text1"/>
          <w:sz w:val="24"/>
          <w:szCs w:val="24"/>
        </w:rPr>
        <w:t xml:space="preserve"> In 2000</w:t>
      </w:r>
      <w:r w:rsidR="00E923B9" w:rsidRPr="00F70F64">
        <w:rPr>
          <w:rFonts w:ascii="Times New Roman" w:hAnsi="Times New Roman" w:cs="Times New Roman"/>
          <w:color w:val="000000" w:themeColor="text1"/>
          <w:sz w:val="24"/>
          <w:szCs w:val="24"/>
        </w:rPr>
        <w:t>,</w:t>
      </w:r>
      <w:r w:rsidR="00171540" w:rsidRPr="00F70F64">
        <w:rPr>
          <w:rFonts w:ascii="Times New Roman" w:hAnsi="Times New Roman" w:cs="Times New Roman"/>
          <w:color w:val="000000" w:themeColor="text1"/>
          <w:sz w:val="24"/>
          <w:szCs w:val="24"/>
        </w:rPr>
        <w:t xml:space="preserve"> the </w:t>
      </w:r>
      <w:r w:rsidR="00171540" w:rsidRPr="00F70F64">
        <w:rPr>
          <w:rFonts w:ascii="Times New Roman" w:hAnsi="Times New Roman" w:cs="Times New Roman"/>
          <w:i/>
          <w:color w:val="000000" w:themeColor="text1"/>
          <w:sz w:val="24"/>
          <w:szCs w:val="24"/>
        </w:rPr>
        <w:t>Regulation of Investigatory Powers Act</w:t>
      </w:r>
      <w:r w:rsidR="00171540" w:rsidRPr="00F70F64">
        <w:rPr>
          <w:rFonts w:ascii="Times New Roman" w:hAnsi="Times New Roman" w:cs="Times New Roman"/>
          <w:color w:val="000000" w:themeColor="text1"/>
          <w:sz w:val="24"/>
          <w:szCs w:val="24"/>
        </w:rPr>
        <w:t xml:space="preserve"> updated and superseded the 1985 legislation, taking account of developments in communications technology. It also provided a regulatory framework for authorising activities such as eavesdropping and visual surveillance which had not been covered </w:t>
      </w:r>
      <w:r w:rsidR="00E923B9" w:rsidRPr="00F70F64">
        <w:rPr>
          <w:rFonts w:ascii="Times New Roman" w:hAnsi="Times New Roman" w:cs="Times New Roman"/>
          <w:color w:val="000000" w:themeColor="text1"/>
          <w:sz w:val="24"/>
          <w:szCs w:val="24"/>
        </w:rPr>
        <w:t>by the 1985 legislation.</w:t>
      </w:r>
      <w:r w:rsidR="00843771">
        <w:rPr>
          <w:rStyle w:val="EndnoteReference"/>
          <w:rFonts w:ascii="Times New Roman" w:hAnsi="Times New Roman" w:cs="Times New Roman"/>
          <w:color w:val="000000" w:themeColor="text1"/>
          <w:sz w:val="24"/>
          <w:szCs w:val="24"/>
        </w:rPr>
        <w:endnoteReference w:id="35"/>
      </w:r>
      <w:r w:rsidR="00E923B9" w:rsidRPr="00F70F64">
        <w:rPr>
          <w:rFonts w:ascii="Times New Roman" w:hAnsi="Times New Roman" w:cs="Times New Roman"/>
          <w:color w:val="000000" w:themeColor="text1"/>
          <w:sz w:val="24"/>
          <w:szCs w:val="24"/>
        </w:rPr>
        <w:t xml:space="preserve"> </w:t>
      </w:r>
    </w:p>
    <w:p w14:paraId="256857C9" w14:textId="169DC6F4" w:rsidR="00D228E0" w:rsidRPr="00F70F64" w:rsidRDefault="00DF46AE" w:rsidP="005F313B">
      <w:pPr>
        <w:autoSpaceDE w:val="0"/>
        <w:autoSpaceDN w:val="0"/>
        <w:adjustRightInd w:val="0"/>
        <w:spacing w:line="480" w:lineRule="auto"/>
        <w:rPr>
          <w:rFonts w:ascii="Times New Roman" w:hAnsi="Times New Roman" w:cs="Times New Roman"/>
          <w:color w:val="000000" w:themeColor="text1"/>
          <w:sz w:val="24"/>
          <w:szCs w:val="24"/>
        </w:rPr>
      </w:pPr>
      <w:r w:rsidRPr="00F70F64">
        <w:rPr>
          <w:rFonts w:ascii="Times New Roman" w:hAnsi="Times New Roman" w:cs="Times New Roman"/>
          <w:color w:val="000000" w:themeColor="text1"/>
          <w:sz w:val="24"/>
          <w:szCs w:val="24"/>
        </w:rPr>
        <w:t xml:space="preserve">The </w:t>
      </w:r>
      <w:r w:rsidRPr="00F70F64">
        <w:rPr>
          <w:rFonts w:ascii="Times New Roman" w:hAnsi="Times New Roman" w:cs="Times New Roman"/>
          <w:i/>
          <w:color w:val="000000" w:themeColor="text1"/>
          <w:sz w:val="24"/>
          <w:szCs w:val="24"/>
        </w:rPr>
        <w:t>Intelligence Services Act</w:t>
      </w:r>
      <w:r w:rsidRPr="00F70F64">
        <w:rPr>
          <w:rFonts w:ascii="Times New Roman" w:hAnsi="Times New Roman" w:cs="Times New Roman"/>
          <w:color w:val="000000" w:themeColor="text1"/>
          <w:sz w:val="24"/>
          <w:szCs w:val="24"/>
        </w:rPr>
        <w:t xml:space="preserve"> also provides for</w:t>
      </w:r>
      <w:r w:rsidR="00E923B9" w:rsidRPr="00F70F64">
        <w:rPr>
          <w:rFonts w:ascii="Times New Roman" w:hAnsi="Times New Roman" w:cs="Times New Roman"/>
          <w:color w:val="000000" w:themeColor="text1"/>
          <w:sz w:val="24"/>
          <w:szCs w:val="24"/>
        </w:rPr>
        <w:t xml:space="preserve"> ministerial approval for a range of other, unspecified, activities on the part of the </w:t>
      </w:r>
      <w:r w:rsidR="0077005B" w:rsidRPr="00F70F64">
        <w:rPr>
          <w:rFonts w:ascii="Times New Roman" w:hAnsi="Times New Roman" w:cs="Times New Roman"/>
          <w:color w:val="000000" w:themeColor="text1"/>
          <w:sz w:val="24"/>
          <w:szCs w:val="24"/>
        </w:rPr>
        <w:t xml:space="preserve">UK </w:t>
      </w:r>
      <w:r w:rsidR="00E923B9" w:rsidRPr="00F70F64">
        <w:rPr>
          <w:rFonts w:ascii="Times New Roman" w:hAnsi="Times New Roman" w:cs="Times New Roman"/>
          <w:color w:val="000000" w:themeColor="text1"/>
          <w:sz w:val="24"/>
          <w:szCs w:val="24"/>
        </w:rPr>
        <w:t>intelligence agencies</w:t>
      </w:r>
      <w:r w:rsidR="0077005B" w:rsidRPr="00F70F64">
        <w:rPr>
          <w:rFonts w:ascii="Times New Roman" w:hAnsi="Times New Roman" w:cs="Times New Roman"/>
          <w:color w:val="000000" w:themeColor="text1"/>
          <w:sz w:val="24"/>
          <w:szCs w:val="24"/>
        </w:rPr>
        <w:t xml:space="preserve"> when operating abroad</w:t>
      </w:r>
      <w:r w:rsidR="00E923B9" w:rsidRPr="00F70F64">
        <w:rPr>
          <w:rFonts w:ascii="Times New Roman" w:hAnsi="Times New Roman" w:cs="Times New Roman"/>
          <w:color w:val="000000" w:themeColor="text1"/>
          <w:sz w:val="24"/>
          <w:szCs w:val="24"/>
        </w:rPr>
        <w:t xml:space="preserve">. </w:t>
      </w:r>
      <w:r w:rsidR="00E923B9" w:rsidRPr="00F70F64">
        <w:rPr>
          <w:rFonts w:ascii="Times New Roman" w:hAnsi="Times New Roman" w:cs="Times New Roman"/>
          <w:color w:val="000000" w:themeColor="text1"/>
          <w:sz w:val="24"/>
          <w:szCs w:val="24"/>
        </w:rPr>
        <w:lastRenderedPageBreak/>
        <w:t>Section 7 of the Act allows the Secretary of State to</w:t>
      </w:r>
      <w:r w:rsidR="000F005D" w:rsidRPr="00F70F64">
        <w:rPr>
          <w:rFonts w:ascii="Times New Roman" w:hAnsi="Times New Roman" w:cs="Times New Roman"/>
          <w:color w:val="000000" w:themeColor="text1"/>
          <w:sz w:val="24"/>
          <w:szCs w:val="24"/>
        </w:rPr>
        <w:t xml:space="preserve"> authorise</w:t>
      </w:r>
      <w:r w:rsidRPr="00F70F64">
        <w:rPr>
          <w:rFonts w:ascii="Times New Roman" w:hAnsi="Times New Roman" w:cs="Times New Roman"/>
          <w:color w:val="000000" w:themeColor="text1"/>
          <w:sz w:val="24"/>
          <w:szCs w:val="24"/>
        </w:rPr>
        <w:t xml:space="preserve"> </w:t>
      </w:r>
      <w:r w:rsidR="000F005D" w:rsidRPr="00F70F64">
        <w:rPr>
          <w:rFonts w:ascii="Times New Roman" w:hAnsi="Times New Roman" w:cs="Times New Roman"/>
          <w:color w:val="000000" w:themeColor="text1"/>
          <w:sz w:val="24"/>
          <w:szCs w:val="24"/>
        </w:rPr>
        <w:t>‘any act done outside the British Islands’ for which a person would be liable under the criminal and civil law in the UK.</w:t>
      </w:r>
      <w:r w:rsidR="00CD121C" w:rsidRPr="00F70F64">
        <w:rPr>
          <w:rStyle w:val="EndnoteReference"/>
          <w:rFonts w:ascii="Times New Roman" w:hAnsi="Times New Roman" w:cs="Times New Roman"/>
          <w:color w:val="000000" w:themeColor="text1"/>
          <w:sz w:val="24"/>
          <w:szCs w:val="24"/>
        </w:rPr>
        <w:endnoteReference w:id="36"/>
      </w:r>
      <w:r w:rsidR="000F005D" w:rsidRPr="00F70F64">
        <w:rPr>
          <w:rFonts w:ascii="Times New Roman" w:hAnsi="Times New Roman" w:cs="Times New Roman"/>
          <w:color w:val="000000" w:themeColor="text1"/>
          <w:sz w:val="24"/>
          <w:szCs w:val="24"/>
        </w:rPr>
        <w:t xml:space="preserve"> </w:t>
      </w:r>
      <w:r w:rsidRPr="00F70F64">
        <w:rPr>
          <w:rFonts w:ascii="Times New Roman" w:hAnsi="Times New Roman" w:cs="Times New Roman"/>
          <w:color w:val="000000" w:themeColor="text1"/>
          <w:sz w:val="24"/>
          <w:szCs w:val="24"/>
        </w:rPr>
        <w:t>This apparently sweeping authorisation is qualified in two respects</w:t>
      </w:r>
      <w:r w:rsidR="00411999" w:rsidRPr="00F70F64">
        <w:rPr>
          <w:rFonts w:ascii="Times New Roman" w:hAnsi="Times New Roman" w:cs="Times New Roman"/>
          <w:color w:val="000000" w:themeColor="text1"/>
          <w:sz w:val="24"/>
          <w:szCs w:val="24"/>
        </w:rPr>
        <w:t>. Firstly, that nothing will be done ‘beyond what is necessary for the proper discharge of the functions of the Intelligence Service’ and also that the ‘nature and likely consequences’ of any act carried out under authorisation, ‘will be reasonable, having regard to the purposes for which they are carried out.’</w:t>
      </w:r>
      <w:r w:rsidR="00EF3B05" w:rsidRPr="00F70F64">
        <w:rPr>
          <w:rStyle w:val="EndnoteReference"/>
          <w:rFonts w:ascii="Times New Roman" w:hAnsi="Times New Roman" w:cs="Times New Roman"/>
          <w:color w:val="000000" w:themeColor="text1"/>
          <w:sz w:val="24"/>
          <w:szCs w:val="24"/>
        </w:rPr>
        <w:endnoteReference w:id="37"/>
      </w:r>
      <w:r w:rsidR="00411999" w:rsidRPr="00F70F64">
        <w:rPr>
          <w:rFonts w:ascii="Times New Roman" w:hAnsi="Times New Roman" w:cs="Times New Roman"/>
          <w:color w:val="000000" w:themeColor="text1"/>
          <w:sz w:val="24"/>
          <w:szCs w:val="24"/>
        </w:rPr>
        <w:t xml:space="preserve"> </w:t>
      </w:r>
      <w:r w:rsidR="00F82ED5" w:rsidRPr="00F70F64">
        <w:rPr>
          <w:rFonts w:ascii="Times New Roman" w:hAnsi="Times New Roman" w:cs="Times New Roman"/>
          <w:color w:val="000000" w:themeColor="text1"/>
          <w:sz w:val="24"/>
          <w:szCs w:val="24"/>
        </w:rPr>
        <w:t xml:space="preserve">Section 7 has its basis in the legislative mandate of SIS which, according to section 1 of the </w:t>
      </w:r>
      <w:r w:rsidR="00F82ED5" w:rsidRPr="00F70F64">
        <w:rPr>
          <w:rFonts w:ascii="Times New Roman" w:hAnsi="Times New Roman" w:cs="Times New Roman"/>
          <w:i/>
          <w:color w:val="000000" w:themeColor="text1"/>
          <w:sz w:val="24"/>
          <w:szCs w:val="24"/>
        </w:rPr>
        <w:t>Intelligence Services Act</w:t>
      </w:r>
      <w:r w:rsidR="00F82ED5" w:rsidRPr="00F70F64">
        <w:rPr>
          <w:rFonts w:ascii="Times New Roman" w:hAnsi="Times New Roman" w:cs="Times New Roman"/>
          <w:color w:val="000000" w:themeColor="text1"/>
          <w:sz w:val="24"/>
          <w:szCs w:val="24"/>
        </w:rPr>
        <w:t xml:space="preserve">, is ‘to obtain and provide information relating to the actions or intentions of persons outside the British Islands’ and ‘to </w:t>
      </w:r>
      <w:r w:rsidR="00F82ED5" w:rsidRPr="00F70F64">
        <w:rPr>
          <w:rFonts w:ascii="Times New Roman" w:hAnsi="Times New Roman" w:cs="Times New Roman"/>
          <w:i/>
          <w:color w:val="000000" w:themeColor="text1"/>
          <w:sz w:val="24"/>
          <w:szCs w:val="24"/>
        </w:rPr>
        <w:t>perform other tasks</w:t>
      </w:r>
      <w:r w:rsidR="00F82ED5" w:rsidRPr="00F70F64">
        <w:rPr>
          <w:rFonts w:ascii="Times New Roman" w:hAnsi="Times New Roman" w:cs="Times New Roman"/>
          <w:color w:val="000000" w:themeColor="text1"/>
          <w:sz w:val="24"/>
          <w:szCs w:val="24"/>
        </w:rPr>
        <w:t xml:space="preserve"> relating to the actions or intentions of such persons’</w:t>
      </w:r>
      <w:r w:rsidR="00EF3B05" w:rsidRPr="00F70F64">
        <w:rPr>
          <w:rStyle w:val="EndnoteReference"/>
          <w:rFonts w:ascii="Times New Roman" w:hAnsi="Times New Roman" w:cs="Times New Roman"/>
          <w:color w:val="000000" w:themeColor="text1"/>
          <w:sz w:val="24"/>
          <w:szCs w:val="24"/>
        </w:rPr>
        <w:endnoteReference w:id="38"/>
      </w:r>
      <w:r w:rsidR="00F82ED5" w:rsidRPr="00F70F64">
        <w:rPr>
          <w:rFonts w:ascii="Times New Roman" w:hAnsi="Times New Roman" w:cs="Times New Roman"/>
          <w:color w:val="000000" w:themeColor="text1"/>
          <w:sz w:val="24"/>
          <w:szCs w:val="24"/>
        </w:rPr>
        <w:t xml:space="preserve"> [emphasis added]. There is, however, no indication as to what such other tasks might be or the extent to which a Secretary of State might </w:t>
      </w:r>
      <w:r w:rsidR="00255EB0" w:rsidRPr="00F70F64">
        <w:rPr>
          <w:rFonts w:ascii="Times New Roman" w:hAnsi="Times New Roman" w:cs="Times New Roman"/>
          <w:color w:val="000000" w:themeColor="text1"/>
          <w:sz w:val="24"/>
          <w:szCs w:val="24"/>
        </w:rPr>
        <w:t>provide approval t</w:t>
      </w:r>
      <w:r w:rsidR="00F82ED5" w:rsidRPr="00F70F64">
        <w:rPr>
          <w:rFonts w:ascii="Times New Roman" w:hAnsi="Times New Roman" w:cs="Times New Roman"/>
          <w:color w:val="000000" w:themeColor="text1"/>
          <w:sz w:val="24"/>
          <w:szCs w:val="24"/>
        </w:rPr>
        <w:t>o go</w:t>
      </w:r>
      <w:r w:rsidR="00255EB0" w:rsidRPr="00F70F64">
        <w:rPr>
          <w:rFonts w:ascii="Times New Roman" w:hAnsi="Times New Roman" w:cs="Times New Roman"/>
          <w:color w:val="000000" w:themeColor="text1"/>
          <w:sz w:val="24"/>
          <w:szCs w:val="24"/>
        </w:rPr>
        <w:t>ing</w:t>
      </w:r>
      <w:r w:rsidR="00F82ED5" w:rsidRPr="00F70F64">
        <w:rPr>
          <w:rFonts w:ascii="Times New Roman" w:hAnsi="Times New Roman" w:cs="Times New Roman"/>
          <w:color w:val="000000" w:themeColor="text1"/>
          <w:sz w:val="24"/>
          <w:szCs w:val="24"/>
        </w:rPr>
        <w:t xml:space="preserve"> beyond UK law. </w:t>
      </w:r>
    </w:p>
    <w:p w14:paraId="2EFC8C4B" w14:textId="371D54CE" w:rsidR="00411999" w:rsidRPr="00F70F64" w:rsidRDefault="00BD427B" w:rsidP="005F313B">
      <w:pPr>
        <w:autoSpaceDE w:val="0"/>
        <w:autoSpaceDN w:val="0"/>
        <w:adjustRightInd w:val="0"/>
        <w:spacing w:line="480" w:lineRule="auto"/>
        <w:rPr>
          <w:rFonts w:ascii="Times New Roman" w:hAnsi="Times New Roman" w:cs="Times New Roman"/>
          <w:color w:val="000000" w:themeColor="text1"/>
          <w:sz w:val="24"/>
          <w:szCs w:val="24"/>
        </w:rPr>
      </w:pPr>
      <w:r w:rsidRPr="00F70F64">
        <w:rPr>
          <w:rFonts w:ascii="Times New Roman" w:hAnsi="Times New Roman" w:cs="Times New Roman"/>
          <w:color w:val="000000" w:themeColor="text1"/>
          <w:sz w:val="24"/>
          <w:szCs w:val="24"/>
        </w:rPr>
        <w:t xml:space="preserve">In 2016, the </w:t>
      </w:r>
      <w:r w:rsidR="00411999" w:rsidRPr="00F70F64">
        <w:rPr>
          <w:rFonts w:ascii="Times New Roman" w:hAnsi="Times New Roman" w:cs="Times New Roman"/>
          <w:i/>
          <w:color w:val="000000" w:themeColor="text1"/>
          <w:sz w:val="24"/>
          <w:szCs w:val="24"/>
        </w:rPr>
        <w:t>Investigatory Powers Act</w:t>
      </w:r>
      <w:r w:rsidRPr="00F70F64">
        <w:rPr>
          <w:rFonts w:ascii="Times New Roman" w:hAnsi="Times New Roman" w:cs="Times New Roman"/>
          <w:i/>
          <w:color w:val="000000" w:themeColor="text1"/>
          <w:sz w:val="24"/>
          <w:szCs w:val="24"/>
        </w:rPr>
        <w:t xml:space="preserve"> </w:t>
      </w:r>
      <w:r w:rsidRPr="00F70F64">
        <w:rPr>
          <w:rFonts w:ascii="Times New Roman" w:hAnsi="Times New Roman" w:cs="Times New Roman"/>
          <w:color w:val="000000" w:themeColor="text1"/>
          <w:sz w:val="24"/>
          <w:szCs w:val="24"/>
        </w:rPr>
        <w:t>p</w:t>
      </w:r>
      <w:r w:rsidR="00411999" w:rsidRPr="00F70F64">
        <w:rPr>
          <w:rFonts w:ascii="Times New Roman" w:hAnsi="Times New Roman" w:cs="Times New Roman"/>
          <w:color w:val="000000" w:themeColor="text1"/>
          <w:sz w:val="24"/>
          <w:szCs w:val="24"/>
        </w:rPr>
        <w:t xml:space="preserve">rovided for the most significant change to the executive oversight regime by </w:t>
      </w:r>
      <w:r w:rsidRPr="00F70F64">
        <w:rPr>
          <w:rFonts w:ascii="Times New Roman" w:hAnsi="Times New Roman" w:cs="Times New Roman"/>
          <w:color w:val="000000" w:themeColor="text1"/>
          <w:sz w:val="24"/>
          <w:szCs w:val="24"/>
        </w:rPr>
        <w:t>introducing an element of judicial scrutiny to the warranting procedure. Existing legislation had provided for oversight of this process through the creation of a number of judicial commissioners to ensure that warrants were issued in accordance with the law.</w:t>
      </w:r>
      <w:r w:rsidR="00843771">
        <w:rPr>
          <w:rStyle w:val="EndnoteReference"/>
          <w:rFonts w:ascii="Times New Roman" w:hAnsi="Times New Roman" w:cs="Times New Roman"/>
          <w:color w:val="000000" w:themeColor="text1"/>
          <w:sz w:val="24"/>
          <w:szCs w:val="24"/>
        </w:rPr>
        <w:endnoteReference w:id="39"/>
      </w:r>
      <w:r w:rsidRPr="00F70F64">
        <w:rPr>
          <w:rFonts w:ascii="Times New Roman" w:hAnsi="Times New Roman" w:cs="Times New Roman"/>
          <w:color w:val="000000" w:themeColor="text1"/>
          <w:sz w:val="24"/>
          <w:szCs w:val="24"/>
        </w:rPr>
        <w:t xml:space="preserve"> This was, however, a </w:t>
      </w:r>
      <w:r w:rsidRPr="00F70F64">
        <w:rPr>
          <w:rFonts w:ascii="Times New Roman" w:hAnsi="Times New Roman" w:cs="Times New Roman"/>
          <w:i/>
          <w:color w:val="000000" w:themeColor="text1"/>
          <w:sz w:val="24"/>
          <w:szCs w:val="24"/>
        </w:rPr>
        <w:t>post hoc</w:t>
      </w:r>
      <w:r w:rsidRPr="00F70F64">
        <w:rPr>
          <w:rFonts w:ascii="Times New Roman" w:hAnsi="Times New Roman" w:cs="Times New Roman"/>
          <w:color w:val="000000" w:themeColor="text1"/>
          <w:sz w:val="24"/>
          <w:szCs w:val="24"/>
        </w:rPr>
        <w:t xml:space="preserve"> process which involved the scrutiny of a sample of warrants and supporting documentation. It did not</w:t>
      </w:r>
      <w:r w:rsidR="00916A49" w:rsidRPr="00F70F64">
        <w:rPr>
          <w:rFonts w:ascii="Times New Roman" w:hAnsi="Times New Roman" w:cs="Times New Roman"/>
          <w:color w:val="000000" w:themeColor="text1"/>
          <w:sz w:val="24"/>
          <w:szCs w:val="24"/>
        </w:rPr>
        <w:t>, however,</w:t>
      </w:r>
      <w:r w:rsidRPr="00F70F64">
        <w:rPr>
          <w:rFonts w:ascii="Times New Roman" w:hAnsi="Times New Roman" w:cs="Times New Roman"/>
          <w:color w:val="000000" w:themeColor="text1"/>
          <w:sz w:val="24"/>
          <w:szCs w:val="24"/>
        </w:rPr>
        <w:t xml:space="preserve"> involve external scrutiny at the mo</w:t>
      </w:r>
      <w:r w:rsidR="00916A49" w:rsidRPr="00F70F64">
        <w:rPr>
          <w:rFonts w:ascii="Times New Roman" w:hAnsi="Times New Roman" w:cs="Times New Roman"/>
          <w:color w:val="000000" w:themeColor="text1"/>
          <w:sz w:val="24"/>
          <w:szCs w:val="24"/>
        </w:rPr>
        <w:t>ment that warrants were issued and would not as a result prevent harm from taking place</w:t>
      </w:r>
      <w:r w:rsidR="00F64234" w:rsidRPr="00F70F64">
        <w:rPr>
          <w:rFonts w:ascii="Times New Roman" w:hAnsi="Times New Roman" w:cs="Times New Roman"/>
          <w:color w:val="000000" w:themeColor="text1"/>
          <w:sz w:val="24"/>
          <w:szCs w:val="24"/>
        </w:rPr>
        <w:t xml:space="preserve"> </w:t>
      </w:r>
      <w:r w:rsidR="00F319A9" w:rsidRPr="00F70F64">
        <w:rPr>
          <w:rFonts w:ascii="Times New Roman" w:hAnsi="Times New Roman" w:cs="Times New Roman"/>
          <w:color w:val="000000" w:themeColor="text1"/>
          <w:sz w:val="24"/>
          <w:szCs w:val="24"/>
        </w:rPr>
        <w:t>in the event that</w:t>
      </w:r>
      <w:r w:rsidR="00F64234" w:rsidRPr="00F70F64">
        <w:rPr>
          <w:rFonts w:ascii="Times New Roman" w:hAnsi="Times New Roman" w:cs="Times New Roman"/>
          <w:color w:val="000000" w:themeColor="text1"/>
          <w:sz w:val="24"/>
          <w:szCs w:val="24"/>
        </w:rPr>
        <w:t xml:space="preserve"> warrants were incorrectly</w:t>
      </w:r>
      <w:r w:rsidR="00DB5F15" w:rsidRPr="00F70F64">
        <w:rPr>
          <w:rFonts w:ascii="Times New Roman" w:hAnsi="Times New Roman" w:cs="Times New Roman"/>
          <w:color w:val="000000" w:themeColor="text1"/>
          <w:sz w:val="24"/>
          <w:szCs w:val="24"/>
        </w:rPr>
        <w:t xml:space="preserve"> drawn</w:t>
      </w:r>
      <w:r w:rsidR="00F64234" w:rsidRPr="00F70F64">
        <w:rPr>
          <w:rFonts w:ascii="Times New Roman" w:hAnsi="Times New Roman" w:cs="Times New Roman"/>
          <w:color w:val="000000" w:themeColor="text1"/>
          <w:sz w:val="24"/>
          <w:szCs w:val="24"/>
        </w:rPr>
        <w:t>.</w:t>
      </w:r>
      <w:r w:rsidR="00916A49" w:rsidRPr="00F70F64">
        <w:rPr>
          <w:rFonts w:ascii="Times New Roman" w:hAnsi="Times New Roman" w:cs="Times New Roman"/>
          <w:color w:val="000000" w:themeColor="text1"/>
          <w:sz w:val="24"/>
          <w:szCs w:val="24"/>
        </w:rPr>
        <w:t xml:space="preserve"> </w:t>
      </w:r>
      <w:r w:rsidR="00DB5F15" w:rsidRPr="00F70F64">
        <w:rPr>
          <w:rFonts w:ascii="Times New Roman" w:hAnsi="Times New Roman" w:cs="Times New Roman"/>
          <w:color w:val="000000" w:themeColor="text1"/>
          <w:sz w:val="24"/>
          <w:szCs w:val="24"/>
        </w:rPr>
        <w:t>After considerable consultation and d</w:t>
      </w:r>
      <w:r w:rsidR="00916A49" w:rsidRPr="00F70F64">
        <w:rPr>
          <w:rFonts w:ascii="Times New Roman" w:hAnsi="Times New Roman" w:cs="Times New Roman"/>
          <w:color w:val="000000" w:themeColor="text1"/>
          <w:sz w:val="24"/>
          <w:szCs w:val="24"/>
        </w:rPr>
        <w:t xml:space="preserve">rawing on examples from other states, most notably Canada, the </w:t>
      </w:r>
      <w:r w:rsidR="00916A49" w:rsidRPr="00F70F64">
        <w:rPr>
          <w:rFonts w:ascii="Times New Roman" w:hAnsi="Times New Roman" w:cs="Times New Roman"/>
          <w:i/>
          <w:color w:val="000000" w:themeColor="text1"/>
          <w:sz w:val="24"/>
          <w:szCs w:val="24"/>
        </w:rPr>
        <w:t>Investigatory Powers Act</w:t>
      </w:r>
      <w:r w:rsidR="00916A49" w:rsidRPr="00F70F64">
        <w:rPr>
          <w:rFonts w:ascii="Times New Roman" w:hAnsi="Times New Roman" w:cs="Times New Roman"/>
          <w:color w:val="000000" w:themeColor="text1"/>
          <w:sz w:val="24"/>
          <w:szCs w:val="24"/>
        </w:rPr>
        <w:t xml:space="preserve"> introduced a </w:t>
      </w:r>
      <w:proofErr w:type="gramStart"/>
      <w:r w:rsidR="00916A49" w:rsidRPr="00F70F64">
        <w:rPr>
          <w:rFonts w:ascii="Times New Roman" w:hAnsi="Times New Roman" w:cs="Times New Roman"/>
          <w:color w:val="000000" w:themeColor="text1"/>
          <w:sz w:val="24"/>
          <w:szCs w:val="24"/>
        </w:rPr>
        <w:t>double-lock</w:t>
      </w:r>
      <w:proofErr w:type="gramEnd"/>
      <w:r w:rsidR="00916A49" w:rsidRPr="00F70F64">
        <w:rPr>
          <w:rFonts w:ascii="Times New Roman" w:hAnsi="Times New Roman" w:cs="Times New Roman"/>
          <w:color w:val="000000" w:themeColor="text1"/>
          <w:sz w:val="24"/>
          <w:szCs w:val="24"/>
        </w:rPr>
        <w:t xml:space="preserve"> whereby warrants issued by a Secretary of State must now be approved by a judicial commissioner before coming into force. </w:t>
      </w:r>
      <w:r w:rsidR="00F64234" w:rsidRPr="00F70F64">
        <w:rPr>
          <w:rFonts w:ascii="Times New Roman" w:hAnsi="Times New Roman" w:cs="Times New Roman"/>
          <w:color w:val="000000" w:themeColor="text1"/>
          <w:sz w:val="24"/>
          <w:szCs w:val="24"/>
        </w:rPr>
        <w:t xml:space="preserve">It also expanded the number of interception activities which required Secretary of State warrants, to include </w:t>
      </w:r>
      <w:r w:rsidR="00F319A9" w:rsidRPr="00F70F64">
        <w:rPr>
          <w:rFonts w:ascii="Times New Roman" w:hAnsi="Times New Roman" w:cs="Times New Roman"/>
          <w:color w:val="000000" w:themeColor="text1"/>
          <w:sz w:val="24"/>
          <w:szCs w:val="24"/>
        </w:rPr>
        <w:t xml:space="preserve">bulk </w:t>
      </w:r>
      <w:r w:rsidR="00F319A9" w:rsidRPr="00F70F64">
        <w:rPr>
          <w:rFonts w:ascii="Times New Roman" w:hAnsi="Times New Roman" w:cs="Times New Roman"/>
          <w:color w:val="000000" w:themeColor="text1"/>
          <w:sz w:val="24"/>
          <w:szCs w:val="24"/>
        </w:rPr>
        <w:lastRenderedPageBreak/>
        <w:t xml:space="preserve">acquisition. </w:t>
      </w:r>
      <w:r w:rsidR="00F64234" w:rsidRPr="00F70F64">
        <w:rPr>
          <w:rFonts w:ascii="Times New Roman" w:hAnsi="Times New Roman" w:cs="Times New Roman"/>
          <w:color w:val="000000" w:themeColor="text1"/>
          <w:sz w:val="24"/>
          <w:szCs w:val="24"/>
        </w:rPr>
        <w:t>The legislation also created a new Investigatory Powers Commissioner to replace the various existing judicial commissioners.</w:t>
      </w:r>
      <w:r w:rsidR="00EF3B05" w:rsidRPr="00F70F64">
        <w:rPr>
          <w:rStyle w:val="EndnoteReference"/>
          <w:rFonts w:ascii="Times New Roman" w:hAnsi="Times New Roman" w:cs="Times New Roman"/>
          <w:color w:val="000000" w:themeColor="text1"/>
          <w:sz w:val="24"/>
          <w:szCs w:val="24"/>
        </w:rPr>
        <w:endnoteReference w:id="40"/>
      </w:r>
      <w:r w:rsidR="00F64234" w:rsidRPr="00F70F64">
        <w:rPr>
          <w:rFonts w:ascii="Times New Roman" w:hAnsi="Times New Roman" w:cs="Times New Roman"/>
          <w:color w:val="000000" w:themeColor="text1"/>
          <w:sz w:val="24"/>
          <w:szCs w:val="24"/>
        </w:rPr>
        <w:t xml:space="preserve"> </w:t>
      </w:r>
    </w:p>
    <w:p w14:paraId="299EDDA8" w14:textId="77777777" w:rsidR="00F319A9" w:rsidRPr="00F70F64" w:rsidRDefault="00F319A9" w:rsidP="005F313B">
      <w:pPr>
        <w:autoSpaceDE w:val="0"/>
        <w:autoSpaceDN w:val="0"/>
        <w:adjustRightInd w:val="0"/>
        <w:spacing w:line="480" w:lineRule="auto"/>
        <w:rPr>
          <w:rFonts w:ascii="Times New Roman" w:hAnsi="Times New Roman" w:cs="Times New Roman"/>
          <w:b/>
          <w:color w:val="000000" w:themeColor="text1"/>
          <w:sz w:val="24"/>
          <w:szCs w:val="24"/>
        </w:rPr>
      </w:pPr>
      <w:r w:rsidRPr="00F70F64">
        <w:rPr>
          <w:rFonts w:ascii="Times New Roman" w:hAnsi="Times New Roman" w:cs="Times New Roman"/>
          <w:b/>
          <w:color w:val="000000" w:themeColor="text1"/>
          <w:sz w:val="24"/>
          <w:szCs w:val="24"/>
        </w:rPr>
        <w:t>Ministerial oversight in practice</w:t>
      </w:r>
    </w:p>
    <w:p w14:paraId="4EAA49A7" w14:textId="744BA102" w:rsidR="00E70EB6" w:rsidRPr="00F70F64" w:rsidRDefault="00E70EB6" w:rsidP="005F313B">
      <w:pPr>
        <w:spacing w:line="480" w:lineRule="auto"/>
        <w:rPr>
          <w:rFonts w:ascii="Times New Roman" w:hAnsi="Times New Roman" w:cs="Times New Roman"/>
          <w:color w:val="000000" w:themeColor="text1"/>
          <w:sz w:val="24"/>
          <w:szCs w:val="24"/>
        </w:rPr>
      </w:pPr>
      <w:r w:rsidRPr="00F70F64">
        <w:rPr>
          <w:rFonts w:ascii="Times New Roman" w:hAnsi="Times New Roman" w:cs="Times New Roman"/>
          <w:color w:val="000000" w:themeColor="text1"/>
          <w:sz w:val="24"/>
          <w:szCs w:val="24"/>
        </w:rPr>
        <w:t xml:space="preserve">Whatever its strengths and limitations a </w:t>
      </w:r>
      <w:r w:rsidR="008A16C1" w:rsidRPr="00F70F64">
        <w:rPr>
          <w:rFonts w:ascii="Times New Roman" w:hAnsi="Times New Roman" w:cs="Times New Roman"/>
          <w:color w:val="000000" w:themeColor="text1"/>
          <w:sz w:val="24"/>
          <w:szCs w:val="24"/>
        </w:rPr>
        <w:t>regulatory</w:t>
      </w:r>
      <w:r w:rsidRPr="00F70F64">
        <w:rPr>
          <w:rFonts w:ascii="Times New Roman" w:hAnsi="Times New Roman" w:cs="Times New Roman"/>
          <w:color w:val="000000" w:themeColor="text1"/>
          <w:sz w:val="24"/>
          <w:szCs w:val="24"/>
        </w:rPr>
        <w:t xml:space="preserve"> framework is only effective </w:t>
      </w:r>
      <w:r w:rsidR="008A16C1" w:rsidRPr="00F70F64">
        <w:rPr>
          <w:rFonts w:ascii="Times New Roman" w:hAnsi="Times New Roman" w:cs="Times New Roman"/>
          <w:color w:val="000000" w:themeColor="text1"/>
          <w:sz w:val="24"/>
          <w:szCs w:val="24"/>
        </w:rPr>
        <w:t>i</w:t>
      </w:r>
      <w:r w:rsidRPr="00F70F64">
        <w:rPr>
          <w:rFonts w:ascii="Times New Roman" w:hAnsi="Times New Roman" w:cs="Times New Roman"/>
          <w:color w:val="000000" w:themeColor="text1"/>
          <w:sz w:val="24"/>
          <w:szCs w:val="24"/>
        </w:rPr>
        <w:t>f those working within it</w:t>
      </w:r>
      <w:r w:rsidR="00FE4105" w:rsidRPr="00F70F64">
        <w:rPr>
          <w:rFonts w:ascii="Times New Roman" w:hAnsi="Times New Roman" w:cs="Times New Roman"/>
          <w:color w:val="000000" w:themeColor="text1"/>
          <w:sz w:val="24"/>
          <w:szCs w:val="24"/>
        </w:rPr>
        <w:t xml:space="preserve"> are willing and able to apply it</w:t>
      </w:r>
      <w:r w:rsidRPr="00F70F64">
        <w:rPr>
          <w:rFonts w:ascii="Times New Roman" w:hAnsi="Times New Roman" w:cs="Times New Roman"/>
          <w:color w:val="000000" w:themeColor="text1"/>
          <w:sz w:val="24"/>
          <w:szCs w:val="24"/>
        </w:rPr>
        <w:t xml:space="preserve">. </w:t>
      </w:r>
      <w:r w:rsidR="00FE4105" w:rsidRPr="00F70F64">
        <w:rPr>
          <w:rFonts w:ascii="Times New Roman" w:hAnsi="Times New Roman" w:cs="Times New Roman"/>
          <w:color w:val="000000" w:themeColor="text1"/>
          <w:sz w:val="24"/>
          <w:szCs w:val="24"/>
        </w:rPr>
        <w:t xml:space="preserve">As </w:t>
      </w:r>
      <w:proofErr w:type="spellStart"/>
      <w:r w:rsidR="00FE4105" w:rsidRPr="00F70F64">
        <w:rPr>
          <w:rFonts w:ascii="Times New Roman" w:hAnsi="Times New Roman" w:cs="Times New Roman"/>
          <w:color w:val="000000" w:themeColor="text1"/>
          <w:sz w:val="24"/>
          <w:szCs w:val="24"/>
        </w:rPr>
        <w:t>Lustgarten</w:t>
      </w:r>
      <w:proofErr w:type="spellEnd"/>
      <w:r w:rsidR="00FE4105" w:rsidRPr="00F70F64">
        <w:rPr>
          <w:rFonts w:ascii="Times New Roman" w:hAnsi="Times New Roman" w:cs="Times New Roman"/>
          <w:color w:val="000000" w:themeColor="text1"/>
          <w:sz w:val="24"/>
          <w:szCs w:val="24"/>
        </w:rPr>
        <w:t xml:space="preserve"> and Leigh observe, the UK system of oversight is distinguished not so much by legislati</w:t>
      </w:r>
      <w:r w:rsidR="0059244A" w:rsidRPr="00F70F64">
        <w:rPr>
          <w:rFonts w:ascii="Times New Roman" w:hAnsi="Times New Roman" w:cs="Times New Roman"/>
          <w:color w:val="000000" w:themeColor="text1"/>
          <w:sz w:val="24"/>
          <w:szCs w:val="24"/>
        </w:rPr>
        <w:t>on</w:t>
      </w:r>
      <w:r w:rsidR="00FE4105" w:rsidRPr="00F70F64">
        <w:rPr>
          <w:rFonts w:ascii="Times New Roman" w:hAnsi="Times New Roman" w:cs="Times New Roman"/>
          <w:color w:val="000000" w:themeColor="text1"/>
          <w:sz w:val="24"/>
          <w:szCs w:val="24"/>
        </w:rPr>
        <w:t xml:space="preserve"> as by its reliance on informality and bureaucratic consensus: ‘legal provisions play a role but more in the background; they form the skeleton, but the flesh and blood are found not in books but in custom and practice.’</w:t>
      </w:r>
      <w:r w:rsidR="00FE4105" w:rsidRPr="00F70F64">
        <w:rPr>
          <w:rStyle w:val="EndnoteReference"/>
          <w:rFonts w:ascii="Times New Roman" w:hAnsi="Times New Roman" w:cs="Times New Roman"/>
          <w:color w:val="000000" w:themeColor="text1"/>
          <w:sz w:val="24"/>
          <w:szCs w:val="24"/>
        </w:rPr>
        <w:endnoteReference w:id="41"/>
      </w:r>
      <w:r w:rsidR="00FE4105" w:rsidRPr="00F70F64">
        <w:rPr>
          <w:rFonts w:ascii="Times New Roman" w:hAnsi="Times New Roman" w:cs="Times New Roman"/>
          <w:color w:val="000000" w:themeColor="text1"/>
          <w:sz w:val="24"/>
          <w:szCs w:val="24"/>
        </w:rPr>
        <w:t xml:space="preserve"> </w:t>
      </w:r>
      <w:r w:rsidRPr="00F70F64">
        <w:rPr>
          <w:rFonts w:ascii="Times New Roman" w:hAnsi="Times New Roman" w:cs="Times New Roman"/>
          <w:color w:val="000000" w:themeColor="text1"/>
          <w:sz w:val="24"/>
          <w:szCs w:val="24"/>
        </w:rPr>
        <w:t xml:space="preserve">This section examines the operation of ministerial oversight. It aims to shed some light on the processes for ministerial </w:t>
      </w:r>
      <w:r w:rsidR="00A70DCC" w:rsidRPr="00F70F64">
        <w:rPr>
          <w:rFonts w:ascii="Times New Roman" w:hAnsi="Times New Roman" w:cs="Times New Roman"/>
          <w:color w:val="000000" w:themeColor="text1"/>
          <w:sz w:val="24"/>
          <w:szCs w:val="24"/>
        </w:rPr>
        <w:t>control</w:t>
      </w:r>
      <w:r w:rsidRPr="00F70F64">
        <w:rPr>
          <w:rFonts w:ascii="Times New Roman" w:hAnsi="Times New Roman" w:cs="Times New Roman"/>
          <w:color w:val="000000" w:themeColor="text1"/>
          <w:sz w:val="24"/>
          <w:szCs w:val="24"/>
        </w:rPr>
        <w:t xml:space="preserve">, but also to identify some of the potential problems </w:t>
      </w:r>
      <w:r w:rsidR="00AC2437" w:rsidRPr="00F70F64">
        <w:rPr>
          <w:rFonts w:ascii="Times New Roman" w:hAnsi="Times New Roman" w:cs="Times New Roman"/>
          <w:color w:val="000000" w:themeColor="text1"/>
          <w:sz w:val="24"/>
          <w:szCs w:val="24"/>
        </w:rPr>
        <w:t xml:space="preserve">evident in the practice of ministerial </w:t>
      </w:r>
      <w:r w:rsidR="00E4009C" w:rsidRPr="00F70F64">
        <w:rPr>
          <w:rFonts w:ascii="Times New Roman" w:hAnsi="Times New Roman" w:cs="Times New Roman"/>
          <w:color w:val="000000" w:themeColor="text1"/>
          <w:sz w:val="24"/>
          <w:szCs w:val="24"/>
        </w:rPr>
        <w:t>oversight</w:t>
      </w:r>
      <w:r w:rsidR="00AC2437" w:rsidRPr="00F70F64">
        <w:rPr>
          <w:rFonts w:ascii="Times New Roman" w:hAnsi="Times New Roman" w:cs="Times New Roman"/>
          <w:color w:val="000000" w:themeColor="text1"/>
          <w:sz w:val="24"/>
          <w:szCs w:val="24"/>
        </w:rPr>
        <w:t xml:space="preserve"> of the </w:t>
      </w:r>
      <w:r w:rsidR="008F776D">
        <w:rPr>
          <w:rFonts w:ascii="Times New Roman" w:hAnsi="Times New Roman" w:cs="Times New Roman"/>
          <w:color w:val="000000" w:themeColor="text1"/>
          <w:sz w:val="24"/>
          <w:szCs w:val="24"/>
        </w:rPr>
        <w:t xml:space="preserve">UK </w:t>
      </w:r>
      <w:r w:rsidR="00AC2437" w:rsidRPr="00F70F64">
        <w:rPr>
          <w:rFonts w:ascii="Times New Roman" w:hAnsi="Times New Roman" w:cs="Times New Roman"/>
          <w:color w:val="000000" w:themeColor="text1"/>
          <w:sz w:val="24"/>
          <w:szCs w:val="24"/>
        </w:rPr>
        <w:t xml:space="preserve">intelligence and security agencies. It begins by asking questions about the extent to which government ministers are sufficiently willing or interested in </w:t>
      </w:r>
      <w:r w:rsidR="004C2B8A" w:rsidRPr="00F70F64">
        <w:rPr>
          <w:rFonts w:ascii="Times New Roman" w:hAnsi="Times New Roman" w:cs="Times New Roman"/>
          <w:color w:val="000000" w:themeColor="text1"/>
          <w:sz w:val="24"/>
          <w:szCs w:val="24"/>
        </w:rPr>
        <w:t>overseeing the work</w:t>
      </w:r>
      <w:r w:rsidR="00AC2437" w:rsidRPr="00F70F64">
        <w:rPr>
          <w:rFonts w:ascii="Times New Roman" w:hAnsi="Times New Roman" w:cs="Times New Roman"/>
          <w:color w:val="000000" w:themeColor="text1"/>
          <w:sz w:val="24"/>
          <w:szCs w:val="24"/>
        </w:rPr>
        <w:t xml:space="preserve"> of the agencies, and also whether they have sufficient knowledge to enable them to do so. It moves on to</w:t>
      </w:r>
      <w:r w:rsidR="00EF3B05" w:rsidRPr="00F70F64">
        <w:rPr>
          <w:rFonts w:ascii="Times New Roman" w:hAnsi="Times New Roman" w:cs="Times New Roman"/>
          <w:color w:val="000000" w:themeColor="text1"/>
          <w:sz w:val="24"/>
          <w:szCs w:val="24"/>
        </w:rPr>
        <w:t xml:space="preserve"> consider some of the limitations in the institutional arrangements for ministerial </w:t>
      </w:r>
      <w:r w:rsidR="002815FA" w:rsidRPr="00F70F64">
        <w:rPr>
          <w:rFonts w:ascii="Times New Roman" w:hAnsi="Times New Roman" w:cs="Times New Roman"/>
          <w:color w:val="000000" w:themeColor="text1"/>
          <w:sz w:val="24"/>
          <w:szCs w:val="24"/>
        </w:rPr>
        <w:t>accountability</w:t>
      </w:r>
      <w:r w:rsidR="00EF3B05" w:rsidRPr="00F70F64">
        <w:rPr>
          <w:rFonts w:ascii="Times New Roman" w:hAnsi="Times New Roman" w:cs="Times New Roman"/>
          <w:color w:val="000000" w:themeColor="text1"/>
          <w:sz w:val="24"/>
          <w:szCs w:val="24"/>
        </w:rPr>
        <w:t xml:space="preserve"> and the operation of the procedure for authorising warrants</w:t>
      </w:r>
      <w:r w:rsidR="008A16C1" w:rsidRPr="00F70F64">
        <w:rPr>
          <w:rFonts w:ascii="Times New Roman" w:hAnsi="Times New Roman" w:cs="Times New Roman"/>
          <w:color w:val="000000" w:themeColor="text1"/>
          <w:sz w:val="24"/>
          <w:szCs w:val="24"/>
        </w:rPr>
        <w:t>.</w:t>
      </w:r>
    </w:p>
    <w:p w14:paraId="75D85A6A" w14:textId="0DF4890D" w:rsidR="00F319A9" w:rsidRPr="00F70F64" w:rsidRDefault="00F2543A" w:rsidP="005F313B">
      <w:pPr>
        <w:autoSpaceDE w:val="0"/>
        <w:autoSpaceDN w:val="0"/>
        <w:adjustRightInd w:val="0"/>
        <w:spacing w:line="480" w:lineRule="auto"/>
        <w:rPr>
          <w:rFonts w:ascii="Times New Roman" w:hAnsi="Times New Roman" w:cs="Times New Roman"/>
          <w:color w:val="000000" w:themeColor="text1"/>
          <w:sz w:val="24"/>
          <w:szCs w:val="24"/>
        </w:rPr>
      </w:pPr>
      <w:r w:rsidRPr="00F70F64">
        <w:rPr>
          <w:rFonts w:ascii="Times New Roman" w:hAnsi="Times New Roman" w:cs="Times New Roman"/>
          <w:color w:val="000000" w:themeColor="text1"/>
          <w:sz w:val="24"/>
          <w:szCs w:val="24"/>
        </w:rPr>
        <w:t>Historically</w:t>
      </w:r>
      <w:r w:rsidR="001F6DBA" w:rsidRPr="00F70F64">
        <w:rPr>
          <w:rFonts w:ascii="Times New Roman" w:hAnsi="Times New Roman" w:cs="Times New Roman"/>
          <w:color w:val="000000" w:themeColor="text1"/>
          <w:sz w:val="24"/>
          <w:szCs w:val="24"/>
        </w:rPr>
        <w:t xml:space="preserve">, either through distaste or deference, </w:t>
      </w:r>
      <w:r w:rsidRPr="00F70F64">
        <w:rPr>
          <w:rFonts w:ascii="Times New Roman" w:hAnsi="Times New Roman" w:cs="Times New Roman"/>
          <w:color w:val="000000" w:themeColor="text1"/>
          <w:sz w:val="24"/>
          <w:szCs w:val="24"/>
        </w:rPr>
        <w:t xml:space="preserve">government ministers have often preferred to keep the intelligence and security agencies at arm’s length. </w:t>
      </w:r>
      <w:r w:rsidR="0059244A" w:rsidRPr="00F70F64">
        <w:rPr>
          <w:rFonts w:ascii="Times New Roman" w:hAnsi="Times New Roman" w:cs="Times New Roman"/>
          <w:color w:val="000000" w:themeColor="text1"/>
          <w:sz w:val="24"/>
          <w:szCs w:val="24"/>
        </w:rPr>
        <w:t xml:space="preserve">The official history of MI5 narrates a bizarre episode from 1924 in which the Labour Prime Minister, Ramsay Macdonald, </w:t>
      </w:r>
      <w:r w:rsidR="001F6DBA" w:rsidRPr="00F70F64">
        <w:rPr>
          <w:rFonts w:ascii="Times New Roman" w:hAnsi="Times New Roman" w:cs="Times New Roman"/>
          <w:color w:val="000000" w:themeColor="text1"/>
          <w:sz w:val="24"/>
          <w:szCs w:val="24"/>
        </w:rPr>
        <w:t>wa</w:t>
      </w:r>
      <w:r w:rsidR="0059244A" w:rsidRPr="00F70F64">
        <w:rPr>
          <w:rFonts w:ascii="Times New Roman" w:hAnsi="Times New Roman" w:cs="Times New Roman"/>
          <w:color w:val="000000" w:themeColor="text1"/>
          <w:sz w:val="24"/>
          <w:szCs w:val="24"/>
        </w:rPr>
        <w:t>s so concerned to avoid coming face to face with a member of the intelligence services that he conduct</w:t>
      </w:r>
      <w:r w:rsidR="001F6DBA" w:rsidRPr="00F70F64">
        <w:rPr>
          <w:rFonts w:ascii="Times New Roman" w:hAnsi="Times New Roman" w:cs="Times New Roman"/>
          <w:color w:val="000000" w:themeColor="text1"/>
          <w:sz w:val="24"/>
          <w:szCs w:val="24"/>
        </w:rPr>
        <w:t>ed</w:t>
      </w:r>
      <w:r w:rsidR="0059244A" w:rsidRPr="00F70F64">
        <w:rPr>
          <w:rFonts w:ascii="Times New Roman" w:hAnsi="Times New Roman" w:cs="Times New Roman"/>
          <w:color w:val="000000" w:themeColor="text1"/>
          <w:sz w:val="24"/>
          <w:szCs w:val="24"/>
        </w:rPr>
        <w:t xml:space="preserve"> a meeting with the head of the political section of SIS by sitting in </w:t>
      </w:r>
      <w:r w:rsidR="001F6DBA" w:rsidRPr="00F70F64">
        <w:rPr>
          <w:rFonts w:ascii="Times New Roman" w:hAnsi="Times New Roman" w:cs="Times New Roman"/>
          <w:color w:val="000000" w:themeColor="text1"/>
          <w:sz w:val="24"/>
          <w:szCs w:val="24"/>
        </w:rPr>
        <w:t xml:space="preserve">an </w:t>
      </w:r>
      <w:r w:rsidR="0059244A" w:rsidRPr="00F70F64">
        <w:rPr>
          <w:rFonts w:ascii="Times New Roman" w:hAnsi="Times New Roman" w:cs="Times New Roman"/>
          <w:color w:val="000000" w:themeColor="text1"/>
          <w:sz w:val="24"/>
          <w:szCs w:val="24"/>
        </w:rPr>
        <w:t>adjoining room, with the Permanent Secretary acting as an intermediary.</w:t>
      </w:r>
      <w:r w:rsidR="0059244A" w:rsidRPr="00F70F64">
        <w:rPr>
          <w:rStyle w:val="EndnoteReference"/>
          <w:rFonts w:ascii="Times New Roman" w:hAnsi="Times New Roman" w:cs="Times New Roman"/>
          <w:color w:val="000000" w:themeColor="text1"/>
          <w:sz w:val="24"/>
          <w:szCs w:val="24"/>
        </w:rPr>
        <w:endnoteReference w:id="42"/>
      </w:r>
      <w:r w:rsidR="0059244A" w:rsidRPr="00F70F64">
        <w:rPr>
          <w:rFonts w:ascii="Times New Roman" w:hAnsi="Times New Roman" w:cs="Times New Roman"/>
          <w:color w:val="000000" w:themeColor="text1"/>
          <w:sz w:val="24"/>
          <w:szCs w:val="24"/>
        </w:rPr>
        <w:t xml:space="preserve"> </w:t>
      </w:r>
      <w:proofErr w:type="spellStart"/>
      <w:r w:rsidRPr="00F70F64">
        <w:rPr>
          <w:rFonts w:ascii="Times New Roman" w:hAnsi="Times New Roman" w:cs="Times New Roman"/>
          <w:color w:val="000000" w:themeColor="text1"/>
          <w:sz w:val="24"/>
          <w:szCs w:val="24"/>
        </w:rPr>
        <w:t>Rab</w:t>
      </w:r>
      <w:proofErr w:type="spellEnd"/>
      <w:r w:rsidRPr="00F70F64">
        <w:rPr>
          <w:rFonts w:ascii="Times New Roman" w:hAnsi="Times New Roman" w:cs="Times New Roman"/>
          <w:color w:val="000000" w:themeColor="text1"/>
          <w:sz w:val="24"/>
          <w:szCs w:val="24"/>
        </w:rPr>
        <w:t xml:space="preserve"> Butler who became Home Secretary in 1957, expressed surprise when he was informed that he was allowed to know the location of MI5 headquarters and that he could, if he wished, visit.</w:t>
      </w:r>
      <w:r w:rsidR="007D23F3" w:rsidRPr="00F70F64">
        <w:rPr>
          <w:rStyle w:val="EndnoteReference"/>
          <w:rFonts w:ascii="Times New Roman" w:hAnsi="Times New Roman" w:cs="Times New Roman"/>
          <w:color w:val="000000" w:themeColor="text1"/>
          <w:sz w:val="24"/>
          <w:szCs w:val="24"/>
        </w:rPr>
        <w:endnoteReference w:id="43"/>
      </w:r>
      <w:r w:rsidR="007D23F3" w:rsidRPr="00F70F64">
        <w:rPr>
          <w:rFonts w:ascii="Times New Roman" w:hAnsi="Times New Roman" w:cs="Times New Roman"/>
          <w:color w:val="000000" w:themeColor="text1"/>
          <w:sz w:val="24"/>
          <w:szCs w:val="24"/>
        </w:rPr>
        <w:t xml:space="preserve"> In </w:t>
      </w:r>
      <w:r w:rsidR="007D23F3" w:rsidRPr="00F70F64">
        <w:rPr>
          <w:rFonts w:ascii="Times New Roman" w:hAnsi="Times New Roman" w:cs="Times New Roman"/>
          <w:color w:val="000000" w:themeColor="text1"/>
          <w:sz w:val="24"/>
          <w:szCs w:val="24"/>
        </w:rPr>
        <w:lastRenderedPageBreak/>
        <w:t xml:space="preserve">1964 the Director-General </w:t>
      </w:r>
      <w:r w:rsidR="00B874A4" w:rsidRPr="00F70F64">
        <w:rPr>
          <w:rFonts w:ascii="Times New Roman" w:hAnsi="Times New Roman" w:cs="Times New Roman"/>
          <w:color w:val="000000" w:themeColor="text1"/>
          <w:sz w:val="24"/>
          <w:szCs w:val="24"/>
        </w:rPr>
        <w:t xml:space="preserve">of MI5 </w:t>
      </w:r>
      <w:r w:rsidR="007D23F3" w:rsidRPr="00F70F64">
        <w:rPr>
          <w:rFonts w:ascii="Times New Roman" w:hAnsi="Times New Roman" w:cs="Times New Roman"/>
          <w:color w:val="000000" w:themeColor="text1"/>
          <w:sz w:val="24"/>
          <w:szCs w:val="24"/>
        </w:rPr>
        <w:t xml:space="preserve">received assurances from the new Home Secretary, Frank Soskice, </w:t>
      </w:r>
      <w:r w:rsidR="00244B0A" w:rsidRPr="00F70F64">
        <w:rPr>
          <w:rFonts w:ascii="Times New Roman" w:hAnsi="Times New Roman" w:cs="Times New Roman"/>
          <w:color w:val="000000" w:themeColor="text1"/>
          <w:sz w:val="24"/>
          <w:szCs w:val="24"/>
        </w:rPr>
        <w:t>that</w:t>
      </w:r>
      <w:r w:rsidR="007D23F3" w:rsidRPr="00F70F64">
        <w:rPr>
          <w:rFonts w:ascii="Times New Roman" w:hAnsi="Times New Roman" w:cs="Times New Roman"/>
          <w:color w:val="000000" w:themeColor="text1"/>
          <w:sz w:val="24"/>
          <w:szCs w:val="24"/>
        </w:rPr>
        <w:t xml:space="preserve"> he ‘did not propose ever to ask to see Security Service files or their contents nor to ask for the source of our information.’</w:t>
      </w:r>
      <w:r w:rsidR="007D23F3" w:rsidRPr="00F70F64">
        <w:rPr>
          <w:rStyle w:val="EndnoteReference"/>
          <w:rFonts w:ascii="Times New Roman" w:hAnsi="Times New Roman" w:cs="Times New Roman"/>
          <w:color w:val="000000" w:themeColor="text1"/>
          <w:sz w:val="24"/>
          <w:szCs w:val="24"/>
        </w:rPr>
        <w:endnoteReference w:id="44"/>
      </w:r>
      <w:r w:rsidR="007D23F3" w:rsidRPr="00F70F64">
        <w:rPr>
          <w:rFonts w:ascii="Times New Roman" w:hAnsi="Times New Roman" w:cs="Times New Roman"/>
          <w:color w:val="000000" w:themeColor="text1"/>
          <w:sz w:val="24"/>
          <w:szCs w:val="24"/>
        </w:rPr>
        <w:t xml:space="preserve"> When Soskice later discovered that in the course of his duties he did wish to see MI5 files, he was too embarrassed to ask and told colleagues, incorrectly, that he was not allowed to </w:t>
      </w:r>
      <w:r w:rsidR="0013517A" w:rsidRPr="00F70F64">
        <w:rPr>
          <w:rFonts w:ascii="Times New Roman" w:hAnsi="Times New Roman" w:cs="Times New Roman"/>
          <w:color w:val="000000" w:themeColor="text1"/>
          <w:sz w:val="24"/>
          <w:szCs w:val="24"/>
        </w:rPr>
        <w:t>do so</w:t>
      </w:r>
      <w:r w:rsidR="007D23F3" w:rsidRPr="00F70F64">
        <w:rPr>
          <w:rFonts w:ascii="Times New Roman" w:hAnsi="Times New Roman" w:cs="Times New Roman"/>
          <w:color w:val="000000" w:themeColor="text1"/>
          <w:sz w:val="24"/>
          <w:szCs w:val="24"/>
        </w:rPr>
        <w:t>.</w:t>
      </w:r>
      <w:r w:rsidR="007D23F3" w:rsidRPr="00F70F64">
        <w:rPr>
          <w:rStyle w:val="EndnoteReference"/>
          <w:rFonts w:ascii="Times New Roman" w:hAnsi="Times New Roman" w:cs="Times New Roman"/>
          <w:color w:val="000000" w:themeColor="text1"/>
          <w:sz w:val="24"/>
          <w:szCs w:val="24"/>
        </w:rPr>
        <w:endnoteReference w:id="45"/>
      </w:r>
      <w:r w:rsidR="007D23F3" w:rsidRPr="00F70F64">
        <w:rPr>
          <w:rFonts w:ascii="Times New Roman" w:hAnsi="Times New Roman" w:cs="Times New Roman"/>
          <w:color w:val="000000" w:themeColor="text1"/>
          <w:sz w:val="24"/>
          <w:szCs w:val="24"/>
        </w:rPr>
        <w:t xml:space="preserve"> Such attitudes were not confined to the period in which the government maintained the fiction that the agencies did not exist. </w:t>
      </w:r>
      <w:r w:rsidR="00D312F3" w:rsidRPr="00F70F64">
        <w:rPr>
          <w:rFonts w:ascii="Times New Roman" w:hAnsi="Times New Roman" w:cs="Times New Roman"/>
          <w:color w:val="000000" w:themeColor="text1"/>
          <w:sz w:val="24"/>
          <w:szCs w:val="24"/>
        </w:rPr>
        <w:t>Echoes of Soskice’s reticence can be found in Jack Straw’s refusal of the offer to see his own MI5 file following his appointment as Home Secretary in 1997.</w:t>
      </w:r>
      <w:r w:rsidR="00D312F3" w:rsidRPr="00F70F64">
        <w:rPr>
          <w:rStyle w:val="EndnoteReference"/>
          <w:rFonts w:ascii="Times New Roman" w:hAnsi="Times New Roman" w:cs="Times New Roman"/>
          <w:color w:val="000000" w:themeColor="text1"/>
          <w:sz w:val="24"/>
          <w:szCs w:val="24"/>
        </w:rPr>
        <w:endnoteReference w:id="46"/>
      </w:r>
      <w:r w:rsidR="00D312F3" w:rsidRPr="00F70F64">
        <w:rPr>
          <w:rFonts w:ascii="Times New Roman" w:hAnsi="Times New Roman" w:cs="Times New Roman"/>
          <w:color w:val="000000" w:themeColor="text1"/>
          <w:sz w:val="24"/>
          <w:szCs w:val="24"/>
        </w:rPr>
        <w:t xml:space="preserve"> </w:t>
      </w:r>
      <w:r w:rsidR="0013517A" w:rsidRPr="00F70F64">
        <w:rPr>
          <w:rFonts w:ascii="Times New Roman" w:hAnsi="Times New Roman" w:cs="Times New Roman"/>
          <w:color w:val="000000" w:themeColor="text1"/>
          <w:sz w:val="24"/>
          <w:szCs w:val="24"/>
        </w:rPr>
        <w:t xml:space="preserve">The attitude of many ministers was perhaps best summed up by the former Labour Prime Minister, Lord Callaghan, </w:t>
      </w:r>
      <w:r w:rsidR="00244B0A" w:rsidRPr="00F70F64">
        <w:rPr>
          <w:rFonts w:ascii="Times New Roman" w:hAnsi="Times New Roman" w:cs="Times New Roman"/>
          <w:color w:val="000000" w:themeColor="text1"/>
          <w:sz w:val="24"/>
          <w:szCs w:val="24"/>
        </w:rPr>
        <w:t>d</w:t>
      </w:r>
      <w:r w:rsidR="00D312F3" w:rsidRPr="00F70F64">
        <w:rPr>
          <w:rFonts w:ascii="Times New Roman" w:hAnsi="Times New Roman" w:cs="Times New Roman"/>
          <w:color w:val="000000" w:themeColor="text1"/>
          <w:sz w:val="24"/>
          <w:szCs w:val="24"/>
        </w:rPr>
        <w:t>uring the passage of legislation to put the agencies on a statutory footing</w:t>
      </w:r>
      <w:r w:rsidR="0013517A" w:rsidRPr="00F70F64">
        <w:rPr>
          <w:rFonts w:ascii="Times New Roman" w:hAnsi="Times New Roman" w:cs="Times New Roman"/>
          <w:color w:val="000000" w:themeColor="text1"/>
          <w:sz w:val="24"/>
          <w:szCs w:val="24"/>
        </w:rPr>
        <w:t xml:space="preserve"> in 1993, when he </w:t>
      </w:r>
      <w:r w:rsidR="007D23F3" w:rsidRPr="00F70F64">
        <w:rPr>
          <w:rFonts w:ascii="Times New Roman" w:hAnsi="Times New Roman" w:cs="Times New Roman"/>
          <w:color w:val="000000" w:themeColor="text1"/>
          <w:sz w:val="24"/>
          <w:szCs w:val="24"/>
        </w:rPr>
        <w:t>argued that neither Parliament nor ministers should delve too deeply into the work of the agencies</w:t>
      </w:r>
      <w:r w:rsidR="0013517A" w:rsidRPr="00F70F64">
        <w:rPr>
          <w:rFonts w:ascii="Times New Roman" w:hAnsi="Times New Roman" w:cs="Times New Roman"/>
          <w:color w:val="000000" w:themeColor="text1"/>
          <w:sz w:val="24"/>
          <w:szCs w:val="24"/>
        </w:rPr>
        <w:t xml:space="preserve"> and</w:t>
      </w:r>
      <w:r w:rsidR="00E90EBE" w:rsidRPr="00F70F64">
        <w:rPr>
          <w:rFonts w:ascii="Times New Roman" w:hAnsi="Times New Roman" w:cs="Times New Roman"/>
          <w:color w:val="000000" w:themeColor="text1"/>
          <w:sz w:val="24"/>
          <w:szCs w:val="24"/>
        </w:rPr>
        <w:t xml:space="preserve"> that ‘the relationship between Ministers and the secret services should be familiar but not intimate.’</w:t>
      </w:r>
      <w:r w:rsidR="00E90EBE" w:rsidRPr="00F70F64">
        <w:rPr>
          <w:rStyle w:val="EndnoteReference"/>
          <w:rFonts w:ascii="Times New Roman" w:hAnsi="Times New Roman" w:cs="Times New Roman"/>
          <w:color w:val="000000" w:themeColor="text1"/>
          <w:sz w:val="24"/>
          <w:szCs w:val="24"/>
        </w:rPr>
        <w:endnoteReference w:id="47"/>
      </w:r>
    </w:p>
    <w:p w14:paraId="0811910B" w14:textId="2E772B33" w:rsidR="00E70EB6" w:rsidRPr="00F70F64" w:rsidRDefault="00D312F3" w:rsidP="005F313B">
      <w:pPr>
        <w:pStyle w:val="ListParagraph"/>
        <w:spacing w:line="480" w:lineRule="auto"/>
        <w:ind w:left="0"/>
        <w:contextualSpacing w:val="0"/>
        <w:rPr>
          <w:rFonts w:ascii="Times New Roman" w:hAnsi="Times New Roman" w:cs="Times New Roman"/>
          <w:color w:val="000000" w:themeColor="text1"/>
          <w:sz w:val="24"/>
          <w:szCs w:val="24"/>
        </w:rPr>
      </w:pPr>
      <w:r w:rsidRPr="00F70F64">
        <w:rPr>
          <w:rFonts w:ascii="Times New Roman" w:hAnsi="Times New Roman" w:cs="Times New Roman"/>
          <w:color w:val="000000" w:themeColor="text1"/>
          <w:sz w:val="24"/>
          <w:szCs w:val="24"/>
        </w:rPr>
        <w:t xml:space="preserve">If </w:t>
      </w:r>
      <w:r w:rsidR="008A16C1" w:rsidRPr="00F70F64">
        <w:rPr>
          <w:rFonts w:ascii="Times New Roman" w:hAnsi="Times New Roman" w:cs="Times New Roman"/>
          <w:color w:val="000000" w:themeColor="text1"/>
          <w:sz w:val="24"/>
          <w:szCs w:val="24"/>
        </w:rPr>
        <w:t>m</w:t>
      </w:r>
      <w:r w:rsidRPr="00F70F64">
        <w:rPr>
          <w:rFonts w:ascii="Times New Roman" w:hAnsi="Times New Roman" w:cs="Times New Roman"/>
          <w:color w:val="000000" w:themeColor="text1"/>
          <w:sz w:val="24"/>
          <w:szCs w:val="24"/>
        </w:rPr>
        <w:t>inisters</w:t>
      </w:r>
      <w:r w:rsidR="00926D1D" w:rsidRPr="00F70F64">
        <w:rPr>
          <w:rFonts w:ascii="Times New Roman" w:hAnsi="Times New Roman" w:cs="Times New Roman"/>
          <w:color w:val="000000" w:themeColor="text1"/>
          <w:sz w:val="24"/>
          <w:szCs w:val="24"/>
        </w:rPr>
        <w:t>, including Prime Ministers,</w:t>
      </w:r>
      <w:r w:rsidRPr="00F70F64">
        <w:rPr>
          <w:rFonts w:ascii="Times New Roman" w:hAnsi="Times New Roman" w:cs="Times New Roman"/>
          <w:color w:val="000000" w:themeColor="text1"/>
          <w:sz w:val="24"/>
          <w:szCs w:val="24"/>
        </w:rPr>
        <w:t xml:space="preserve"> have been reluctan</w:t>
      </w:r>
      <w:r w:rsidR="00926D1D" w:rsidRPr="00F70F64">
        <w:rPr>
          <w:rFonts w:ascii="Times New Roman" w:hAnsi="Times New Roman" w:cs="Times New Roman"/>
          <w:color w:val="000000" w:themeColor="text1"/>
          <w:sz w:val="24"/>
          <w:szCs w:val="24"/>
        </w:rPr>
        <w:t>t</w:t>
      </w:r>
      <w:r w:rsidRPr="00F70F64">
        <w:rPr>
          <w:rFonts w:ascii="Times New Roman" w:hAnsi="Times New Roman" w:cs="Times New Roman"/>
          <w:color w:val="000000" w:themeColor="text1"/>
          <w:sz w:val="24"/>
          <w:szCs w:val="24"/>
        </w:rPr>
        <w:t xml:space="preserve"> to </w:t>
      </w:r>
      <w:r w:rsidR="00926D1D" w:rsidRPr="00F70F64">
        <w:rPr>
          <w:rFonts w:ascii="Times New Roman" w:hAnsi="Times New Roman" w:cs="Times New Roman"/>
          <w:color w:val="000000" w:themeColor="text1"/>
          <w:sz w:val="24"/>
          <w:szCs w:val="24"/>
        </w:rPr>
        <w:t>embrace their responsibility for the intelligence and security agencies, it is a reluctance which the agencies have often been happy to accommodate. The historian Hugh Trevor-Roper</w:t>
      </w:r>
      <w:r w:rsidR="00FE4105" w:rsidRPr="00F70F64">
        <w:rPr>
          <w:rFonts w:ascii="Times New Roman" w:hAnsi="Times New Roman" w:cs="Times New Roman"/>
          <w:color w:val="000000" w:themeColor="text1"/>
          <w:sz w:val="24"/>
          <w:szCs w:val="24"/>
        </w:rPr>
        <w:t xml:space="preserve">, </w:t>
      </w:r>
      <w:r w:rsidR="00926D1D" w:rsidRPr="00F70F64">
        <w:rPr>
          <w:rFonts w:ascii="Times New Roman" w:hAnsi="Times New Roman" w:cs="Times New Roman"/>
          <w:color w:val="000000" w:themeColor="text1"/>
          <w:sz w:val="24"/>
          <w:szCs w:val="24"/>
        </w:rPr>
        <w:t>who worked in SIS during the second world war</w:t>
      </w:r>
      <w:r w:rsidR="00FE4105" w:rsidRPr="00F70F64">
        <w:rPr>
          <w:rFonts w:ascii="Times New Roman" w:hAnsi="Times New Roman" w:cs="Times New Roman"/>
          <w:color w:val="000000" w:themeColor="text1"/>
          <w:sz w:val="24"/>
          <w:szCs w:val="24"/>
        </w:rPr>
        <w:t>,</w:t>
      </w:r>
      <w:r w:rsidR="00926D1D" w:rsidRPr="00F70F64">
        <w:rPr>
          <w:rFonts w:ascii="Times New Roman" w:hAnsi="Times New Roman" w:cs="Times New Roman"/>
          <w:color w:val="000000" w:themeColor="text1"/>
          <w:sz w:val="24"/>
          <w:szCs w:val="24"/>
        </w:rPr>
        <w:t xml:space="preserve"> told the House of Lords during the passage of the Security Service Bill</w:t>
      </w:r>
      <w:r w:rsidR="008A16C1" w:rsidRPr="00F70F64">
        <w:rPr>
          <w:rFonts w:ascii="Times New Roman" w:hAnsi="Times New Roman" w:cs="Times New Roman"/>
          <w:color w:val="000000" w:themeColor="text1"/>
          <w:sz w:val="24"/>
          <w:szCs w:val="24"/>
        </w:rPr>
        <w:t xml:space="preserve"> in 198</w:t>
      </w:r>
      <w:r w:rsidR="00067505" w:rsidRPr="00F70F64">
        <w:rPr>
          <w:rFonts w:ascii="Times New Roman" w:hAnsi="Times New Roman" w:cs="Times New Roman"/>
          <w:color w:val="000000" w:themeColor="text1"/>
          <w:sz w:val="24"/>
          <w:szCs w:val="24"/>
        </w:rPr>
        <w:t>9</w:t>
      </w:r>
      <w:r w:rsidR="00926D1D" w:rsidRPr="00F70F64">
        <w:rPr>
          <w:rFonts w:ascii="Times New Roman" w:hAnsi="Times New Roman" w:cs="Times New Roman"/>
          <w:color w:val="000000" w:themeColor="text1"/>
          <w:sz w:val="24"/>
          <w:szCs w:val="24"/>
        </w:rPr>
        <w:t xml:space="preserve">, that during his time in the service, politicians ‘were regarded as leaky vessels’ and that if any took the opportunity to visit, ‘all kinds of papers were hidden away lest they should be </w:t>
      </w:r>
      <w:r w:rsidR="00AC2437" w:rsidRPr="00F70F64">
        <w:rPr>
          <w:rFonts w:ascii="Times New Roman" w:hAnsi="Times New Roman" w:cs="Times New Roman"/>
          <w:color w:val="000000" w:themeColor="text1"/>
          <w:sz w:val="24"/>
          <w:szCs w:val="24"/>
        </w:rPr>
        <w:t>seen,</w:t>
      </w:r>
      <w:r w:rsidR="00926D1D" w:rsidRPr="00F70F64">
        <w:rPr>
          <w:rFonts w:ascii="Times New Roman" w:hAnsi="Times New Roman" w:cs="Times New Roman"/>
          <w:color w:val="000000" w:themeColor="text1"/>
          <w:sz w:val="24"/>
          <w:szCs w:val="24"/>
        </w:rPr>
        <w:t xml:space="preserve"> and inconvenient questions asked.’</w:t>
      </w:r>
      <w:r w:rsidR="00EF3B05" w:rsidRPr="00F70F64">
        <w:rPr>
          <w:rStyle w:val="EndnoteReference"/>
          <w:rFonts w:ascii="Times New Roman" w:hAnsi="Times New Roman" w:cs="Times New Roman"/>
          <w:color w:val="000000" w:themeColor="text1"/>
          <w:sz w:val="24"/>
          <w:szCs w:val="24"/>
        </w:rPr>
        <w:endnoteReference w:id="48"/>
      </w:r>
      <w:r w:rsidR="00926D1D" w:rsidRPr="00F70F64">
        <w:rPr>
          <w:rFonts w:ascii="Times New Roman" w:hAnsi="Times New Roman" w:cs="Times New Roman"/>
          <w:color w:val="000000" w:themeColor="text1"/>
          <w:sz w:val="24"/>
          <w:szCs w:val="24"/>
        </w:rPr>
        <w:t xml:space="preserve"> </w:t>
      </w:r>
      <w:r w:rsidR="00AC2437" w:rsidRPr="00F70F64">
        <w:rPr>
          <w:rFonts w:ascii="Times New Roman" w:hAnsi="Times New Roman" w:cs="Times New Roman"/>
          <w:color w:val="000000" w:themeColor="text1"/>
          <w:sz w:val="24"/>
          <w:szCs w:val="24"/>
        </w:rPr>
        <w:t>More recently, Ken Clarke who served as Home Secretary from 1992 to 1993, wrote in his memoirs that he was ‘</w:t>
      </w:r>
      <w:r w:rsidR="00E70EB6" w:rsidRPr="00F70F64">
        <w:rPr>
          <w:rFonts w:ascii="Times New Roman" w:hAnsi="Times New Roman" w:cs="Times New Roman"/>
          <w:color w:val="000000" w:themeColor="text1"/>
          <w:sz w:val="24"/>
          <w:szCs w:val="24"/>
        </w:rPr>
        <w:t>never persuaded that MI5 regarded my role as much more than formal and nominal</w:t>
      </w:r>
      <w:r w:rsidR="00AC2437" w:rsidRPr="00F70F64">
        <w:rPr>
          <w:rFonts w:ascii="Times New Roman" w:hAnsi="Times New Roman" w:cs="Times New Roman"/>
          <w:color w:val="000000" w:themeColor="text1"/>
          <w:sz w:val="24"/>
          <w:szCs w:val="24"/>
        </w:rPr>
        <w:t xml:space="preserve">’: </w:t>
      </w:r>
    </w:p>
    <w:p w14:paraId="24F60247" w14:textId="77777777" w:rsidR="00E70EB6" w:rsidRPr="00F70F64" w:rsidRDefault="00E70EB6" w:rsidP="005F313B">
      <w:pPr>
        <w:pStyle w:val="ListParagraph"/>
        <w:spacing w:line="480" w:lineRule="auto"/>
        <w:contextualSpacing w:val="0"/>
        <w:rPr>
          <w:rFonts w:ascii="Times New Roman" w:hAnsi="Times New Roman" w:cs="Times New Roman"/>
          <w:color w:val="000000" w:themeColor="text1"/>
          <w:sz w:val="24"/>
          <w:szCs w:val="24"/>
        </w:rPr>
      </w:pPr>
      <w:r w:rsidRPr="00F70F64">
        <w:rPr>
          <w:rFonts w:ascii="Times New Roman" w:hAnsi="Times New Roman" w:cs="Times New Roman"/>
          <w:color w:val="000000" w:themeColor="text1"/>
          <w:sz w:val="24"/>
          <w:szCs w:val="24"/>
        </w:rPr>
        <w:t xml:space="preserve">MI5 were friendly enough when I insisted that I should be kept better informed about what they were doing but I was never left with the impression that I would be allowed </w:t>
      </w:r>
      <w:r w:rsidRPr="00F70F64">
        <w:rPr>
          <w:rFonts w:ascii="Times New Roman" w:hAnsi="Times New Roman" w:cs="Times New Roman"/>
          <w:color w:val="000000" w:themeColor="text1"/>
          <w:sz w:val="24"/>
          <w:szCs w:val="24"/>
        </w:rPr>
        <w:lastRenderedPageBreak/>
        <w:t>to know very much about anything except their more spectacular operations and their successes, which were occasionally presented to me in order to reassure me.</w:t>
      </w:r>
      <w:r w:rsidR="00911B35" w:rsidRPr="00F70F64">
        <w:rPr>
          <w:rStyle w:val="EndnoteReference"/>
          <w:rFonts w:ascii="Times New Roman" w:hAnsi="Times New Roman" w:cs="Times New Roman"/>
          <w:color w:val="000000" w:themeColor="text1"/>
          <w:sz w:val="24"/>
          <w:szCs w:val="24"/>
        </w:rPr>
        <w:endnoteReference w:id="49"/>
      </w:r>
    </w:p>
    <w:p w14:paraId="0CC228E0" w14:textId="624A51AC" w:rsidR="00AC6944" w:rsidRPr="00F70F64" w:rsidRDefault="00AC6944" w:rsidP="005F313B">
      <w:pPr>
        <w:spacing w:line="480" w:lineRule="auto"/>
        <w:rPr>
          <w:rFonts w:ascii="Times New Roman" w:hAnsi="Times New Roman" w:cs="Times New Roman"/>
          <w:color w:val="000000" w:themeColor="text1"/>
          <w:sz w:val="24"/>
          <w:szCs w:val="24"/>
        </w:rPr>
      </w:pPr>
      <w:r w:rsidRPr="00F70F64">
        <w:rPr>
          <w:rFonts w:ascii="Times New Roman" w:hAnsi="Times New Roman" w:cs="Times New Roman"/>
          <w:color w:val="000000" w:themeColor="text1"/>
          <w:sz w:val="24"/>
          <w:szCs w:val="24"/>
        </w:rPr>
        <w:t xml:space="preserve">Some insight into the agencies’ attitudes towards ministers is provided in the memoirs of Stella Rimington who served as Director-General of MI5 during the period in which the service was placed on a statutory footing. Rimington </w:t>
      </w:r>
      <w:r w:rsidR="009670A3" w:rsidRPr="00F70F64">
        <w:rPr>
          <w:rFonts w:ascii="Times New Roman" w:hAnsi="Times New Roman" w:cs="Times New Roman"/>
          <w:color w:val="000000" w:themeColor="text1"/>
          <w:sz w:val="24"/>
          <w:szCs w:val="24"/>
        </w:rPr>
        <w:t>confirm</w:t>
      </w:r>
      <w:r w:rsidR="00FE4105" w:rsidRPr="00F70F64">
        <w:rPr>
          <w:rFonts w:ascii="Times New Roman" w:hAnsi="Times New Roman" w:cs="Times New Roman"/>
          <w:color w:val="000000" w:themeColor="text1"/>
          <w:sz w:val="24"/>
          <w:szCs w:val="24"/>
        </w:rPr>
        <w:t>ed</w:t>
      </w:r>
      <w:r w:rsidR="009670A3" w:rsidRPr="00F70F64">
        <w:rPr>
          <w:rFonts w:ascii="Times New Roman" w:hAnsi="Times New Roman" w:cs="Times New Roman"/>
          <w:color w:val="000000" w:themeColor="text1"/>
          <w:sz w:val="24"/>
          <w:szCs w:val="24"/>
        </w:rPr>
        <w:t xml:space="preserve"> that politicians were sometimes treated with mistrust but also </w:t>
      </w:r>
      <w:r w:rsidRPr="00F70F64">
        <w:rPr>
          <w:rFonts w:ascii="Times New Roman" w:hAnsi="Times New Roman" w:cs="Times New Roman"/>
          <w:color w:val="000000" w:themeColor="text1"/>
          <w:sz w:val="24"/>
          <w:szCs w:val="24"/>
        </w:rPr>
        <w:t>argue</w:t>
      </w:r>
      <w:r w:rsidR="000931EB" w:rsidRPr="00F70F64">
        <w:rPr>
          <w:rFonts w:ascii="Times New Roman" w:hAnsi="Times New Roman" w:cs="Times New Roman"/>
          <w:color w:val="000000" w:themeColor="text1"/>
          <w:sz w:val="24"/>
          <w:szCs w:val="24"/>
        </w:rPr>
        <w:t>d</w:t>
      </w:r>
      <w:r w:rsidRPr="00F70F64">
        <w:rPr>
          <w:rFonts w:ascii="Times New Roman" w:hAnsi="Times New Roman" w:cs="Times New Roman"/>
          <w:color w:val="000000" w:themeColor="text1"/>
          <w:sz w:val="24"/>
          <w:szCs w:val="24"/>
        </w:rPr>
        <w:t xml:space="preserve"> that ‘former Home Secretaries who pop up now saying they never really knew what MI5 was up to in their day and had the most acute suspicions of it, should ask themselves why they didn’t do more to find out.’</w:t>
      </w:r>
      <w:r w:rsidR="00EF3B05" w:rsidRPr="00F70F64">
        <w:rPr>
          <w:rStyle w:val="EndnoteReference"/>
          <w:rFonts w:ascii="Times New Roman" w:hAnsi="Times New Roman" w:cs="Times New Roman"/>
          <w:color w:val="000000" w:themeColor="text1"/>
          <w:sz w:val="24"/>
          <w:szCs w:val="24"/>
        </w:rPr>
        <w:endnoteReference w:id="50"/>
      </w:r>
      <w:r w:rsidRPr="00F70F64">
        <w:rPr>
          <w:rFonts w:ascii="Times New Roman" w:hAnsi="Times New Roman" w:cs="Times New Roman"/>
          <w:color w:val="000000" w:themeColor="text1"/>
          <w:sz w:val="24"/>
          <w:szCs w:val="24"/>
        </w:rPr>
        <w:t xml:space="preserve"> </w:t>
      </w:r>
      <w:r w:rsidR="00DB5F15" w:rsidRPr="00F70F64">
        <w:rPr>
          <w:rFonts w:ascii="Times New Roman" w:hAnsi="Times New Roman" w:cs="Times New Roman"/>
          <w:color w:val="000000" w:themeColor="text1"/>
          <w:sz w:val="24"/>
          <w:szCs w:val="24"/>
        </w:rPr>
        <w:t>Rimington</w:t>
      </w:r>
      <w:r w:rsidR="009670A3" w:rsidRPr="00F70F64">
        <w:rPr>
          <w:rFonts w:ascii="Times New Roman" w:hAnsi="Times New Roman" w:cs="Times New Roman"/>
          <w:color w:val="000000" w:themeColor="text1"/>
          <w:sz w:val="24"/>
          <w:szCs w:val="24"/>
        </w:rPr>
        <w:t xml:space="preserve"> concludes that the distance that often developed between the agencies and their political masters was the result of mutual </w:t>
      </w:r>
      <w:r w:rsidRPr="00F70F64">
        <w:rPr>
          <w:rFonts w:ascii="Times New Roman" w:hAnsi="Times New Roman" w:cs="Times New Roman"/>
          <w:color w:val="000000" w:themeColor="text1"/>
          <w:sz w:val="24"/>
          <w:szCs w:val="24"/>
        </w:rPr>
        <w:t>denial</w:t>
      </w:r>
      <w:r w:rsidR="009670A3" w:rsidRPr="00F70F64">
        <w:rPr>
          <w:rFonts w:ascii="Times New Roman" w:hAnsi="Times New Roman" w:cs="Times New Roman"/>
          <w:color w:val="000000" w:themeColor="text1"/>
          <w:sz w:val="24"/>
          <w:szCs w:val="24"/>
        </w:rPr>
        <w:t xml:space="preserve"> for which both must share the blame</w:t>
      </w:r>
      <w:r w:rsidRPr="00F70F64">
        <w:rPr>
          <w:rFonts w:ascii="Times New Roman" w:hAnsi="Times New Roman" w:cs="Times New Roman"/>
          <w:color w:val="000000" w:themeColor="text1"/>
          <w:sz w:val="24"/>
          <w:szCs w:val="24"/>
        </w:rPr>
        <w:t>:</w:t>
      </w:r>
    </w:p>
    <w:p w14:paraId="0FA6CD01" w14:textId="77777777" w:rsidR="009670A3" w:rsidRPr="00F70F64" w:rsidRDefault="009670A3" w:rsidP="005F313B">
      <w:pPr>
        <w:spacing w:line="480" w:lineRule="auto"/>
        <w:ind w:left="720"/>
        <w:rPr>
          <w:rFonts w:ascii="Times New Roman" w:hAnsi="Times New Roman" w:cs="Times New Roman"/>
          <w:color w:val="000000" w:themeColor="text1"/>
          <w:sz w:val="24"/>
          <w:szCs w:val="24"/>
        </w:rPr>
      </w:pPr>
      <w:r w:rsidRPr="00F70F64">
        <w:rPr>
          <w:rFonts w:ascii="Times New Roman" w:hAnsi="Times New Roman" w:cs="Times New Roman"/>
          <w:color w:val="000000" w:themeColor="text1"/>
          <w:sz w:val="24"/>
          <w:szCs w:val="24"/>
        </w:rPr>
        <w:t xml:space="preserve">It seems to me, looking back on it, that the fault for that distance lay on both sides, and it was not a party-political issue. I think that the then heads of the intelligence services probably felt that they could not trust civil servants and Ministers to understand the issues and to take a balanced view of what the intelligence agencies were seeking to do. </w:t>
      </w:r>
      <w:r w:rsidR="007724BA" w:rsidRPr="00F70F64">
        <w:rPr>
          <w:rFonts w:ascii="Times New Roman" w:hAnsi="Times New Roman" w:cs="Times New Roman"/>
          <w:color w:val="000000" w:themeColor="text1"/>
          <w:sz w:val="24"/>
          <w:szCs w:val="24"/>
        </w:rPr>
        <w:t>So,</w:t>
      </w:r>
      <w:r w:rsidRPr="00F70F64">
        <w:rPr>
          <w:rFonts w:ascii="Times New Roman" w:hAnsi="Times New Roman" w:cs="Times New Roman"/>
          <w:color w:val="000000" w:themeColor="text1"/>
          <w:sz w:val="24"/>
          <w:szCs w:val="24"/>
        </w:rPr>
        <w:t xml:space="preserve"> they kept their distance. Ministers, for their part, may well have thought that although intelligence services were essential, they were a potential embarrassment to the government and the less they knew about them the better.</w:t>
      </w:r>
      <w:r w:rsidR="00EF3B05" w:rsidRPr="00F70F64">
        <w:rPr>
          <w:rStyle w:val="EndnoteReference"/>
          <w:rFonts w:ascii="Times New Roman" w:hAnsi="Times New Roman" w:cs="Times New Roman"/>
          <w:color w:val="000000" w:themeColor="text1"/>
          <w:sz w:val="24"/>
          <w:szCs w:val="24"/>
        </w:rPr>
        <w:endnoteReference w:id="51"/>
      </w:r>
    </w:p>
    <w:p w14:paraId="0D13589D" w14:textId="563EB0B4" w:rsidR="00335F64" w:rsidRPr="00F70F64" w:rsidRDefault="00335F64" w:rsidP="005F313B">
      <w:pPr>
        <w:spacing w:line="480" w:lineRule="auto"/>
        <w:rPr>
          <w:rFonts w:ascii="Times New Roman" w:hAnsi="Times New Roman" w:cs="Times New Roman"/>
          <w:color w:val="000000" w:themeColor="text1"/>
          <w:sz w:val="24"/>
          <w:szCs w:val="24"/>
        </w:rPr>
      </w:pPr>
      <w:r w:rsidRPr="00F70F64">
        <w:rPr>
          <w:rFonts w:ascii="Times New Roman" w:hAnsi="Times New Roman" w:cs="Times New Roman"/>
          <w:color w:val="000000" w:themeColor="text1"/>
          <w:sz w:val="24"/>
          <w:szCs w:val="24"/>
        </w:rPr>
        <w:t>T</w:t>
      </w:r>
      <w:r w:rsidR="00FE4105" w:rsidRPr="00F70F64">
        <w:rPr>
          <w:rFonts w:ascii="Times New Roman" w:hAnsi="Times New Roman" w:cs="Times New Roman"/>
          <w:color w:val="000000" w:themeColor="text1"/>
          <w:sz w:val="24"/>
          <w:szCs w:val="24"/>
        </w:rPr>
        <w:t xml:space="preserve">he </w:t>
      </w:r>
      <w:r w:rsidR="008A16C1" w:rsidRPr="00F70F64">
        <w:rPr>
          <w:rFonts w:ascii="Times New Roman" w:hAnsi="Times New Roman" w:cs="Times New Roman"/>
          <w:color w:val="000000" w:themeColor="text1"/>
          <w:sz w:val="24"/>
          <w:szCs w:val="24"/>
        </w:rPr>
        <w:t xml:space="preserve">relationship </w:t>
      </w:r>
      <w:r w:rsidR="00FE4105" w:rsidRPr="00F70F64">
        <w:rPr>
          <w:rFonts w:ascii="Times New Roman" w:hAnsi="Times New Roman" w:cs="Times New Roman"/>
          <w:color w:val="000000" w:themeColor="text1"/>
          <w:sz w:val="24"/>
          <w:szCs w:val="24"/>
        </w:rPr>
        <w:t>between ministers and</w:t>
      </w:r>
      <w:r w:rsidR="008A16C1" w:rsidRPr="00F70F64">
        <w:rPr>
          <w:rFonts w:ascii="Times New Roman" w:hAnsi="Times New Roman" w:cs="Times New Roman"/>
          <w:color w:val="000000" w:themeColor="text1"/>
          <w:sz w:val="24"/>
          <w:szCs w:val="24"/>
        </w:rPr>
        <w:t xml:space="preserve"> the agencies</w:t>
      </w:r>
      <w:r w:rsidR="00B21F4C" w:rsidRPr="00F70F64">
        <w:rPr>
          <w:rFonts w:ascii="Times New Roman" w:hAnsi="Times New Roman" w:cs="Times New Roman"/>
          <w:color w:val="000000" w:themeColor="text1"/>
          <w:sz w:val="24"/>
          <w:szCs w:val="24"/>
        </w:rPr>
        <w:t xml:space="preserve"> </w:t>
      </w:r>
      <w:r w:rsidR="00FE4105" w:rsidRPr="00F70F64">
        <w:rPr>
          <w:rFonts w:ascii="Times New Roman" w:hAnsi="Times New Roman" w:cs="Times New Roman"/>
          <w:color w:val="000000" w:themeColor="text1"/>
          <w:sz w:val="24"/>
          <w:szCs w:val="24"/>
        </w:rPr>
        <w:t>is much closer now than in the past</w:t>
      </w:r>
      <w:r w:rsidR="0013517A" w:rsidRPr="00F70F64">
        <w:rPr>
          <w:rFonts w:ascii="Times New Roman" w:hAnsi="Times New Roman" w:cs="Times New Roman"/>
          <w:color w:val="000000" w:themeColor="text1"/>
          <w:sz w:val="24"/>
          <w:szCs w:val="24"/>
        </w:rPr>
        <w:t xml:space="preserve">. </w:t>
      </w:r>
      <w:r w:rsidR="00081FC8" w:rsidRPr="00F70F64">
        <w:rPr>
          <w:rFonts w:ascii="Times New Roman" w:hAnsi="Times New Roman" w:cs="Times New Roman"/>
          <w:color w:val="000000" w:themeColor="text1"/>
          <w:sz w:val="24"/>
          <w:szCs w:val="24"/>
        </w:rPr>
        <w:t xml:space="preserve">Changes to the threat environment in recent years mean that contact between ministers and </w:t>
      </w:r>
      <w:r w:rsidR="006227D4">
        <w:rPr>
          <w:rFonts w:ascii="Times New Roman" w:hAnsi="Times New Roman" w:cs="Times New Roman"/>
          <w:color w:val="000000" w:themeColor="text1"/>
          <w:sz w:val="24"/>
          <w:szCs w:val="24"/>
        </w:rPr>
        <w:t>the agencies</w:t>
      </w:r>
      <w:r w:rsidR="00081FC8" w:rsidRPr="00F70F64">
        <w:rPr>
          <w:rFonts w:ascii="Times New Roman" w:hAnsi="Times New Roman" w:cs="Times New Roman"/>
          <w:color w:val="000000" w:themeColor="text1"/>
          <w:sz w:val="24"/>
          <w:szCs w:val="24"/>
        </w:rPr>
        <w:t xml:space="preserve"> is now more frequent and formalised. </w:t>
      </w:r>
      <w:r w:rsidR="00F811FF" w:rsidRPr="00F70F64">
        <w:rPr>
          <w:rFonts w:ascii="Times New Roman" w:hAnsi="Times New Roman" w:cs="Times New Roman"/>
          <w:color w:val="000000" w:themeColor="text1"/>
          <w:sz w:val="24"/>
          <w:szCs w:val="24"/>
        </w:rPr>
        <w:t xml:space="preserve">In </w:t>
      </w:r>
      <w:r w:rsidR="00F811FF" w:rsidRPr="006227D4">
        <w:rPr>
          <w:rFonts w:ascii="Times New Roman" w:hAnsi="Times New Roman" w:cs="Times New Roman"/>
          <w:color w:val="000000" w:themeColor="text1"/>
          <w:sz w:val="24"/>
          <w:szCs w:val="24"/>
        </w:rPr>
        <w:t>interviews</w:t>
      </w:r>
      <w:r w:rsidR="00074726" w:rsidRPr="00F70F64">
        <w:rPr>
          <w:rFonts w:ascii="Times New Roman" w:hAnsi="Times New Roman" w:cs="Times New Roman"/>
          <w:color w:val="000000" w:themeColor="text1"/>
          <w:sz w:val="24"/>
          <w:szCs w:val="24"/>
        </w:rPr>
        <w:t>,</w:t>
      </w:r>
      <w:r w:rsidR="00F811FF" w:rsidRPr="00F70F64">
        <w:rPr>
          <w:rFonts w:ascii="Times New Roman" w:hAnsi="Times New Roman" w:cs="Times New Roman"/>
          <w:color w:val="000000" w:themeColor="text1"/>
          <w:sz w:val="24"/>
          <w:szCs w:val="24"/>
        </w:rPr>
        <w:t xml:space="preserve"> f</w:t>
      </w:r>
      <w:r w:rsidR="00081FC8" w:rsidRPr="00F70F64">
        <w:rPr>
          <w:rFonts w:ascii="Times New Roman" w:hAnsi="Times New Roman" w:cs="Times New Roman"/>
          <w:color w:val="000000" w:themeColor="text1"/>
          <w:sz w:val="24"/>
          <w:szCs w:val="24"/>
        </w:rPr>
        <w:t xml:space="preserve">ormer ministers </w:t>
      </w:r>
      <w:r w:rsidR="00074726" w:rsidRPr="00F70F64">
        <w:rPr>
          <w:rFonts w:ascii="Times New Roman" w:hAnsi="Times New Roman" w:cs="Times New Roman"/>
          <w:color w:val="000000" w:themeColor="text1"/>
          <w:sz w:val="24"/>
          <w:szCs w:val="24"/>
        </w:rPr>
        <w:t xml:space="preserve">often </w:t>
      </w:r>
      <w:r w:rsidR="00081FC8" w:rsidRPr="00F70F64">
        <w:rPr>
          <w:rFonts w:ascii="Times New Roman" w:hAnsi="Times New Roman" w:cs="Times New Roman"/>
          <w:color w:val="000000" w:themeColor="text1"/>
          <w:sz w:val="24"/>
          <w:szCs w:val="24"/>
        </w:rPr>
        <w:t>highlighted the</w:t>
      </w:r>
      <w:r w:rsidR="003600A2" w:rsidRPr="00F70F64">
        <w:rPr>
          <w:rFonts w:ascii="Times New Roman" w:hAnsi="Times New Roman" w:cs="Times New Roman"/>
          <w:color w:val="000000" w:themeColor="text1"/>
          <w:sz w:val="24"/>
          <w:szCs w:val="24"/>
        </w:rPr>
        <w:t xml:space="preserve"> </w:t>
      </w:r>
      <w:r w:rsidR="00081FC8" w:rsidRPr="00F70F64">
        <w:rPr>
          <w:rFonts w:ascii="Times New Roman" w:hAnsi="Times New Roman" w:cs="Times New Roman"/>
          <w:color w:val="000000" w:themeColor="text1"/>
          <w:sz w:val="24"/>
          <w:szCs w:val="24"/>
        </w:rPr>
        <w:t xml:space="preserve">close working relationship </w:t>
      </w:r>
      <w:r w:rsidR="006227D4">
        <w:rPr>
          <w:rFonts w:ascii="Times New Roman" w:hAnsi="Times New Roman" w:cs="Times New Roman"/>
          <w:color w:val="000000" w:themeColor="text1"/>
          <w:sz w:val="24"/>
          <w:szCs w:val="24"/>
        </w:rPr>
        <w:t>between Secretaries of State and</w:t>
      </w:r>
      <w:r w:rsidR="00081FC8" w:rsidRPr="00F70F64">
        <w:rPr>
          <w:rFonts w:ascii="Times New Roman" w:hAnsi="Times New Roman" w:cs="Times New Roman"/>
          <w:color w:val="000000" w:themeColor="text1"/>
          <w:sz w:val="24"/>
          <w:szCs w:val="24"/>
        </w:rPr>
        <w:t xml:space="preserve"> agency heads</w:t>
      </w:r>
      <w:r w:rsidR="006227D4">
        <w:rPr>
          <w:rFonts w:ascii="Times New Roman" w:hAnsi="Times New Roman" w:cs="Times New Roman"/>
          <w:color w:val="000000" w:themeColor="text1"/>
          <w:sz w:val="24"/>
          <w:szCs w:val="24"/>
        </w:rPr>
        <w:t>. One former Foreign Secretary noted, ‘I saw C about once a month, sometimes more when there were particular issues’,</w:t>
      </w:r>
      <w:r w:rsidR="006227D4">
        <w:rPr>
          <w:rStyle w:val="EndnoteReference"/>
          <w:rFonts w:ascii="Times New Roman" w:hAnsi="Times New Roman" w:cs="Times New Roman"/>
          <w:color w:val="000000" w:themeColor="text1"/>
          <w:sz w:val="24"/>
          <w:szCs w:val="24"/>
        </w:rPr>
        <w:endnoteReference w:id="52"/>
      </w:r>
      <w:r w:rsidR="006227D4">
        <w:rPr>
          <w:rFonts w:ascii="Times New Roman" w:hAnsi="Times New Roman" w:cs="Times New Roman"/>
          <w:color w:val="000000" w:themeColor="text1"/>
          <w:sz w:val="24"/>
          <w:szCs w:val="24"/>
        </w:rPr>
        <w:t xml:space="preserve"> while a former Home Secretary observed that </w:t>
      </w:r>
      <w:r w:rsidR="003600A2" w:rsidRPr="00F70F64">
        <w:rPr>
          <w:rFonts w:ascii="Times New Roman" w:hAnsi="Times New Roman" w:cs="Times New Roman"/>
          <w:color w:val="000000" w:themeColor="text1"/>
          <w:sz w:val="24"/>
          <w:szCs w:val="24"/>
        </w:rPr>
        <w:t>at times when the threat assessment was particularly acute</w:t>
      </w:r>
      <w:r w:rsidR="006227D4">
        <w:rPr>
          <w:rFonts w:ascii="Times New Roman" w:hAnsi="Times New Roman" w:cs="Times New Roman"/>
          <w:color w:val="000000" w:themeColor="text1"/>
          <w:sz w:val="24"/>
          <w:szCs w:val="24"/>
        </w:rPr>
        <w:t xml:space="preserve"> meetings with the Director-General of MI5 might </w:t>
      </w:r>
      <w:r w:rsidR="006227D4">
        <w:rPr>
          <w:rFonts w:ascii="Times New Roman" w:hAnsi="Times New Roman" w:cs="Times New Roman"/>
          <w:color w:val="000000" w:themeColor="text1"/>
          <w:sz w:val="24"/>
          <w:szCs w:val="24"/>
        </w:rPr>
        <w:lastRenderedPageBreak/>
        <w:t xml:space="preserve">take place on a </w:t>
      </w:r>
      <w:r w:rsidR="003600A2" w:rsidRPr="00F70F64">
        <w:rPr>
          <w:rFonts w:ascii="Times New Roman" w:hAnsi="Times New Roman" w:cs="Times New Roman"/>
          <w:color w:val="000000" w:themeColor="text1"/>
          <w:sz w:val="24"/>
          <w:szCs w:val="24"/>
        </w:rPr>
        <w:t xml:space="preserve">daily </w:t>
      </w:r>
      <w:r w:rsidR="006227D4">
        <w:rPr>
          <w:rFonts w:ascii="Times New Roman" w:hAnsi="Times New Roman" w:cs="Times New Roman"/>
          <w:color w:val="000000" w:themeColor="text1"/>
          <w:sz w:val="24"/>
          <w:szCs w:val="24"/>
        </w:rPr>
        <w:t>basis</w:t>
      </w:r>
      <w:r w:rsidR="00081FC8" w:rsidRPr="00F70F64">
        <w:rPr>
          <w:rFonts w:ascii="Times New Roman" w:hAnsi="Times New Roman" w:cs="Times New Roman"/>
          <w:color w:val="000000" w:themeColor="text1"/>
          <w:sz w:val="24"/>
          <w:szCs w:val="24"/>
        </w:rPr>
        <w:t>.</w:t>
      </w:r>
      <w:r w:rsidR="006227D4">
        <w:rPr>
          <w:rStyle w:val="EndnoteReference"/>
          <w:rFonts w:ascii="Times New Roman" w:hAnsi="Times New Roman" w:cs="Times New Roman"/>
          <w:color w:val="000000" w:themeColor="text1"/>
          <w:sz w:val="24"/>
          <w:szCs w:val="24"/>
        </w:rPr>
        <w:endnoteReference w:id="53"/>
      </w:r>
      <w:r w:rsidR="00081FC8" w:rsidRPr="00F70F64">
        <w:rPr>
          <w:rFonts w:ascii="Times New Roman" w:hAnsi="Times New Roman" w:cs="Times New Roman"/>
          <w:color w:val="000000" w:themeColor="text1"/>
          <w:sz w:val="24"/>
          <w:szCs w:val="24"/>
        </w:rPr>
        <w:t xml:space="preserve"> </w:t>
      </w:r>
      <w:r w:rsidR="003600A2" w:rsidRPr="00F70F64">
        <w:rPr>
          <w:rFonts w:ascii="Times New Roman" w:hAnsi="Times New Roman" w:cs="Times New Roman"/>
          <w:color w:val="000000" w:themeColor="text1"/>
          <w:sz w:val="24"/>
          <w:szCs w:val="24"/>
        </w:rPr>
        <w:t xml:space="preserve">This is </w:t>
      </w:r>
      <w:r w:rsidR="00067505" w:rsidRPr="00F70F64">
        <w:rPr>
          <w:rFonts w:ascii="Times New Roman" w:hAnsi="Times New Roman" w:cs="Times New Roman"/>
          <w:color w:val="000000" w:themeColor="text1"/>
          <w:sz w:val="24"/>
          <w:szCs w:val="24"/>
        </w:rPr>
        <w:t xml:space="preserve">also </w:t>
      </w:r>
      <w:r w:rsidR="003600A2" w:rsidRPr="00F70F64">
        <w:rPr>
          <w:rFonts w:ascii="Times New Roman" w:hAnsi="Times New Roman" w:cs="Times New Roman"/>
          <w:color w:val="000000" w:themeColor="text1"/>
          <w:sz w:val="24"/>
          <w:szCs w:val="24"/>
        </w:rPr>
        <w:t>reflected in ministerial memoirs</w:t>
      </w:r>
      <w:r w:rsidR="00DB5F15" w:rsidRPr="00F70F64">
        <w:rPr>
          <w:rFonts w:ascii="Times New Roman" w:hAnsi="Times New Roman" w:cs="Times New Roman"/>
          <w:color w:val="000000" w:themeColor="text1"/>
          <w:sz w:val="24"/>
          <w:szCs w:val="24"/>
        </w:rPr>
        <w:t xml:space="preserve">, </w:t>
      </w:r>
      <w:r w:rsidR="0053347C" w:rsidRPr="00F70F64">
        <w:rPr>
          <w:rFonts w:ascii="Times New Roman" w:hAnsi="Times New Roman" w:cs="Times New Roman"/>
          <w:color w:val="000000" w:themeColor="text1"/>
          <w:sz w:val="24"/>
          <w:szCs w:val="24"/>
        </w:rPr>
        <w:t xml:space="preserve">Jack Straw </w:t>
      </w:r>
      <w:r w:rsidR="003600A2" w:rsidRPr="00F70F64">
        <w:rPr>
          <w:rFonts w:ascii="Times New Roman" w:hAnsi="Times New Roman" w:cs="Times New Roman"/>
          <w:color w:val="000000" w:themeColor="text1"/>
          <w:sz w:val="24"/>
          <w:szCs w:val="24"/>
        </w:rPr>
        <w:t xml:space="preserve">for example, </w:t>
      </w:r>
      <w:r w:rsidR="0053347C" w:rsidRPr="00F70F64">
        <w:rPr>
          <w:rFonts w:ascii="Times New Roman" w:hAnsi="Times New Roman" w:cs="Times New Roman"/>
          <w:color w:val="000000" w:themeColor="text1"/>
          <w:sz w:val="24"/>
          <w:szCs w:val="24"/>
        </w:rPr>
        <w:t xml:space="preserve">recalls ‘regular </w:t>
      </w:r>
      <w:proofErr w:type="spellStart"/>
      <w:r w:rsidR="0053347C" w:rsidRPr="00F70F64">
        <w:rPr>
          <w:rFonts w:ascii="Times New Roman" w:hAnsi="Times New Roman" w:cs="Times New Roman"/>
          <w:color w:val="000000" w:themeColor="text1"/>
          <w:sz w:val="24"/>
          <w:szCs w:val="24"/>
        </w:rPr>
        <w:t>bilaterals</w:t>
      </w:r>
      <w:proofErr w:type="spellEnd"/>
      <w:r w:rsidR="0053347C" w:rsidRPr="00F70F64">
        <w:rPr>
          <w:rFonts w:ascii="Times New Roman" w:hAnsi="Times New Roman" w:cs="Times New Roman"/>
          <w:color w:val="000000" w:themeColor="text1"/>
          <w:sz w:val="24"/>
          <w:szCs w:val="24"/>
        </w:rPr>
        <w:t>’ with the Director-General of MI5 during his time as Home Secretary,</w:t>
      </w:r>
      <w:r w:rsidR="00833BC2" w:rsidRPr="00F70F64">
        <w:rPr>
          <w:rStyle w:val="EndnoteReference"/>
          <w:rFonts w:ascii="Times New Roman" w:hAnsi="Times New Roman" w:cs="Times New Roman"/>
          <w:color w:val="000000" w:themeColor="text1"/>
          <w:sz w:val="24"/>
          <w:szCs w:val="24"/>
        </w:rPr>
        <w:endnoteReference w:id="54"/>
      </w:r>
      <w:r w:rsidR="0053347C" w:rsidRPr="00F70F64">
        <w:rPr>
          <w:rFonts w:ascii="Times New Roman" w:hAnsi="Times New Roman" w:cs="Times New Roman"/>
          <w:color w:val="000000" w:themeColor="text1"/>
          <w:sz w:val="24"/>
          <w:szCs w:val="24"/>
        </w:rPr>
        <w:t xml:space="preserve"> while another former Labour Home Secretary, David Blunkett, recorded in his diary that ‘tricky security issues’</w:t>
      </w:r>
      <w:r w:rsidR="001F6DBA" w:rsidRPr="00F70F64">
        <w:rPr>
          <w:rFonts w:ascii="Times New Roman" w:hAnsi="Times New Roman" w:cs="Times New Roman"/>
          <w:color w:val="000000" w:themeColor="text1"/>
          <w:sz w:val="24"/>
          <w:szCs w:val="24"/>
        </w:rPr>
        <w:t xml:space="preserve"> often</w:t>
      </w:r>
      <w:r w:rsidR="0053347C" w:rsidRPr="00F70F64">
        <w:rPr>
          <w:rFonts w:ascii="Times New Roman" w:hAnsi="Times New Roman" w:cs="Times New Roman"/>
          <w:color w:val="000000" w:themeColor="text1"/>
          <w:sz w:val="24"/>
          <w:szCs w:val="24"/>
        </w:rPr>
        <w:t xml:space="preserve"> involved daily discussions with the Director-General of MI5.</w:t>
      </w:r>
      <w:r w:rsidR="00833BC2" w:rsidRPr="00F70F64">
        <w:rPr>
          <w:rStyle w:val="EndnoteReference"/>
          <w:rFonts w:ascii="Times New Roman" w:hAnsi="Times New Roman" w:cs="Times New Roman"/>
          <w:color w:val="000000" w:themeColor="text1"/>
          <w:sz w:val="24"/>
          <w:szCs w:val="24"/>
        </w:rPr>
        <w:endnoteReference w:id="55"/>
      </w:r>
      <w:r w:rsidR="00911B35" w:rsidRPr="00F70F64">
        <w:rPr>
          <w:rFonts w:ascii="Times New Roman" w:hAnsi="Times New Roman" w:cs="Times New Roman"/>
          <w:color w:val="000000" w:themeColor="text1"/>
          <w:sz w:val="24"/>
          <w:szCs w:val="24"/>
        </w:rPr>
        <w:t xml:space="preserve"> </w:t>
      </w:r>
      <w:r w:rsidR="00074726" w:rsidRPr="00F70F64">
        <w:rPr>
          <w:rFonts w:ascii="Times New Roman" w:hAnsi="Times New Roman" w:cs="Times New Roman"/>
          <w:color w:val="000000" w:themeColor="text1"/>
          <w:sz w:val="24"/>
          <w:szCs w:val="24"/>
        </w:rPr>
        <w:t>In evidence to the ISC in 2014, the Foreign Secretary, Philip Hammond, described weekly meetings with intelligence agency officials ‘to discuss either specific issues or issues of broader policy that have arisen from warrant applications that I have received.’</w:t>
      </w:r>
      <w:r w:rsidR="00074726" w:rsidRPr="00F70F64">
        <w:rPr>
          <w:rStyle w:val="EndnoteReference"/>
          <w:rFonts w:ascii="Times New Roman" w:hAnsi="Times New Roman" w:cs="Times New Roman"/>
          <w:color w:val="000000" w:themeColor="text1"/>
          <w:sz w:val="24"/>
          <w:szCs w:val="24"/>
        </w:rPr>
        <w:endnoteReference w:id="56"/>
      </w:r>
      <w:r w:rsidR="00074726" w:rsidRPr="00F70F64">
        <w:rPr>
          <w:rFonts w:ascii="Times New Roman" w:hAnsi="Times New Roman" w:cs="Times New Roman"/>
          <w:color w:val="000000" w:themeColor="text1"/>
          <w:sz w:val="24"/>
          <w:szCs w:val="24"/>
        </w:rPr>
        <w:t xml:space="preserve"> </w:t>
      </w:r>
      <w:r w:rsidR="00081FC8" w:rsidRPr="00F70F64">
        <w:rPr>
          <w:rFonts w:ascii="Times New Roman" w:hAnsi="Times New Roman" w:cs="Times New Roman"/>
          <w:color w:val="000000" w:themeColor="text1"/>
          <w:sz w:val="24"/>
          <w:szCs w:val="24"/>
        </w:rPr>
        <w:t xml:space="preserve">Moreover, </w:t>
      </w:r>
      <w:r w:rsidR="00074726" w:rsidRPr="00F70F64">
        <w:rPr>
          <w:rFonts w:ascii="Times New Roman" w:hAnsi="Times New Roman" w:cs="Times New Roman"/>
          <w:color w:val="000000" w:themeColor="text1"/>
          <w:sz w:val="24"/>
          <w:szCs w:val="24"/>
        </w:rPr>
        <w:t xml:space="preserve">as Hammond’s evidence suggests, </w:t>
      </w:r>
      <w:r w:rsidR="00F33A55" w:rsidRPr="00F70F64">
        <w:rPr>
          <w:rFonts w:ascii="Times New Roman" w:hAnsi="Times New Roman" w:cs="Times New Roman"/>
          <w:color w:val="000000" w:themeColor="text1"/>
          <w:sz w:val="24"/>
          <w:szCs w:val="24"/>
        </w:rPr>
        <w:t>ministerial meetings now extend beyond one-to-one briefings with agency heads.</w:t>
      </w:r>
      <w:r w:rsidR="003600A2" w:rsidRPr="00F70F64">
        <w:rPr>
          <w:rFonts w:ascii="Times New Roman" w:hAnsi="Times New Roman" w:cs="Times New Roman"/>
          <w:color w:val="000000" w:themeColor="text1"/>
          <w:sz w:val="24"/>
          <w:szCs w:val="24"/>
        </w:rPr>
        <w:t xml:space="preserve"> </w:t>
      </w:r>
      <w:r w:rsidR="00F811FF" w:rsidRPr="00F70F64">
        <w:rPr>
          <w:rFonts w:ascii="Times New Roman" w:hAnsi="Times New Roman" w:cs="Times New Roman"/>
          <w:color w:val="000000" w:themeColor="text1"/>
          <w:sz w:val="24"/>
          <w:szCs w:val="24"/>
        </w:rPr>
        <w:t xml:space="preserve">In </w:t>
      </w:r>
      <w:r w:rsidR="00F811FF" w:rsidRPr="006227D4">
        <w:rPr>
          <w:rFonts w:ascii="Times New Roman" w:hAnsi="Times New Roman" w:cs="Times New Roman"/>
          <w:color w:val="000000" w:themeColor="text1"/>
          <w:sz w:val="24"/>
          <w:szCs w:val="24"/>
        </w:rPr>
        <w:t>interviews</w:t>
      </w:r>
      <w:r w:rsidR="00F811FF" w:rsidRPr="00F70F64">
        <w:rPr>
          <w:rFonts w:ascii="Times New Roman" w:hAnsi="Times New Roman" w:cs="Times New Roman"/>
          <w:color w:val="000000" w:themeColor="text1"/>
          <w:sz w:val="24"/>
          <w:szCs w:val="24"/>
        </w:rPr>
        <w:t xml:space="preserve"> former ministers indicated that an early visit to Thames House or Vauxhall Cross now often forms part of the induction for incoming Home and Foreign Secretaries, while o</w:t>
      </w:r>
      <w:r w:rsidR="003600A2" w:rsidRPr="00F70F64">
        <w:rPr>
          <w:rFonts w:ascii="Times New Roman" w:hAnsi="Times New Roman" w:cs="Times New Roman"/>
          <w:color w:val="000000" w:themeColor="text1"/>
          <w:sz w:val="24"/>
          <w:szCs w:val="24"/>
        </w:rPr>
        <w:t xml:space="preserve">ne former Foreign Secretary noted that on overseas visits he always asked to meet the SIS station embedded in </w:t>
      </w:r>
      <w:r w:rsidR="00F811FF" w:rsidRPr="00F70F64">
        <w:rPr>
          <w:rFonts w:ascii="Times New Roman" w:hAnsi="Times New Roman" w:cs="Times New Roman"/>
          <w:color w:val="000000" w:themeColor="text1"/>
          <w:sz w:val="24"/>
          <w:szCs w:val="24"/>
        </w:rPr>
        <w:t>whichever</w:t>
      </w:r>
      <w:r w:rsidR="003600A2" w:rsidRPr="00F70F64">
        <w:rPr>
          <w:rFonts w:ascii="Times New Roman" w:hAnsi="Times New Roman" w:cs="Times New Roman"/>
          <w:color w:val="000000" w:themeColor="text1"/>
          <w:sz w:val="24"/>
          <w:szCs w:val="24"/>
        </w:rPr>
        <w:t xml:space="preserve"> British embassy</w:t>
      </w:r>
      <w:r w:rsidR="00F811FF" w:rsidRPr="00F70F64">
        <w:rPr>
          <w:rFonts w:ascii="Times New Roman" w:hAnsi="Times New Roman" w:cs="Times New Roman"/>
          <w:color w:val="000000" w:themeColor="text1"/>
          <w:sz w:val="24"/>
          <w:szCs w:val="24"/>
        </w:rPr>
        <w:t xml:space="preserve"> </w:t>
      </w:r>
      <w:r w:rsidR="008F555B">
        <w:rPr>
          <w:rFonts w:ascii="Times New Roman" w:hAnsi="Times New Roman" w:cs="Times New Roman"/>
          <w:color w:val="000000" w:themeColor="text1"/>
          <w:sz w:val="24"/>
          <w:szCs w:val="24"/>
        </w:rPr>
        <w:t>t</w:t>
      </w:r>
      <w:r w:rsidR="00F811FF" w:rsidRPr="00F70F64">
        <w:rPr>
          <w:rFonts w:ascii="Times New Roman" w:hAnsi="Times New Roman" w:cs="Times New Roman"/>
          <w:color w:val="000000" w:themeColor="text1"/>
          <w:sz w:val="24"/>
          <w:szCs w:val="24"/>
        </w:rPr>
        <w:t>he</w:t>
      </w:r>
      <w:r w:rsidR="008F555B">
        <w:rPr>
          <w:rFonts w:ascii="Times New Roman" w:hAnsi="Times New Roman" w:cs="Times New Roman"/>
          <w:color w:val="000000" w:themeColor="text1"/>
          <w:sz w:val="24"/>
          <w:szCs w:val="24"/>
        </w:rPr>
        <w:t>y</w:t>
      </w:r>
      <w:r w:rsidR="00F811FF" w:rsidRPr="00F70F64">
        <w:rPr>
          <w:rFonts w:ascii="Times New Roman" w:hAnsi="Times New Roman" w:cs="Times New Roman"/>
          <w:color w:val="000000" w:themeColor="text1"/>
          <w:sz w:val="24"/>
          <w:szCs w:val="24"/>
        </w:rPr>
        <w:t xml:space="preserve"> visited</w:t>
      </w:r>
      <w:r w:rsidR="003600A2" w:rsidRPr="00F70F64">
        <w:rPr>
          <w:rFonts w:ascii="Times New Roman" w:hAnsi="Times New Roman" w:cs="Times New Roman"/>
          <w:color w:val="000000" w:themeColor="text1"/>
          <w:sz w:val="24"/>
          <w:szCs w:val="24"/>
        </w:rPr>
        <w:t>.</w:t>
      </w:r>
      <w:r w:rsidR="008F555B">
        <w:rPr>
          <w:rStyle w:val="EndnoteReference"/>
          <w:rFonts w:ascii="Times New Roman" w:hAnsi="Times New Roman" w:cs="Times New Roman"/>
          <w:color w:val="000000" w:themeColor="text1"/>
          <w:sz w:val="24"/>
          <w:szCs w:val="24"/>
        </w:rPr>
        <w:endnoteReference w:id="57"/>
      </w:r>
      <w:r w:rsidR="003600A2" w:rsidRPr="00F70F64">
        <w:rPr>
          <w:rFonts w:ascii="Times New Roman" w:hAnsi="Times New Roman" w:cs="Times New Roman"/>
          <w:color w:val="000000" w:themeColor="text1"/>
          <w:sz w:val="24"/>
          <w:szCs w:val="24"/>
        </w:rPr>
        <w:t xml:space="preserve"> </w:t>
      </w:r>
      <w:r w:rsidR="00074726" w:rsidRPr="00F70F64">
        <w:rPr>
          <w:rFonts w:ascii="Times New Roman" w:hAnsi="Times New Roman" w:cs="Times New Roman"/>
          <w:color w:val="000000" w:themeColor="text1"/>
          <w:sz w:val="24"/>
          <w:szCs w:val="24"/>
        </w:rPr>
        <w:t xml:space="preserve">In marked contrast to the reticence of earlier incumbents, </w:t>
      </w:r>
      <w:r w:rsidR="00074726" w:rsidRPr="00976D3F">
        <w:rPr>
          <w:rFonts w:ascii="Times New Roman" w:hAnsi="Times New Roman" w:cs="Times New Roman"/>
          <w:color w:val="000000" w:themeColor="text1"/>
          <w:sz w:val="24"/>
          <w:szCs w:val="24"/>
        </w:rPr>
        <w:t>one former Home Secretary</w:t>
      </w:r>
      <w:r w:rsidR="00074726" w:rsidRPr="00F70F64">
        <w:rPr>
          <w:rFonts w:ascii="Times New Roman" w:hAnsi="Times New Roman" w:cs="Times New Roman"/>
          <w:color w:val="000000" w:themeColor="text1"/>
          <w:sz w:val="24"/>
          <w:szCs w:val="24"/>
        </w:rPr>
        <w:t xml:space="preserve"> remarked that on taking the role he asked to visit MI5 headquarters in order to track the procedure for applying interception warrants, ‘I wanted to satisfy myself that the process of authorising warrants was robust so I followed a warrant through from me signing it, to see what happened to it; to observe the process right the way through.’</w:t>
      </w:r>
      <w:r w:rsidR="00976D3F">
        <w:rPr>
          <w:rStyle w:val="EndnoteReference"/>
          <w:rFonts w:ascii="Times New Roman" w:hAnsi="Times New Roman" w:cs="Times New Roman"/>
          <w:color w:val="000000" w:themeColor="text1"/>
          <w:sz w:val="24"/>
          <w:szCs w:val="24"/>
        </w:rPr>
        <w:endnoteReference w:id="58"/>
      </w:r>
    </w:p>
    <w:p w14:paraId="2A932E55" w14:textId="0469C2FD" w:rsidR="00F90022" w:rsidRPr="00F70F64" w:rsidRDefault="00067505" w:rsidP="00067505">
      <w:pPr>
        <w:spacing w:line="480" w:lineRule="auto"/>
        <w:rPr>
          <w:rFonts w:ascii="Times New Roman" w:hAnsi="Times New Roman" w:cs="Times New Roman"/>
          <w:color w:val="000000" w:themeColor="text1"/>
          <w:sz w:val="24"/>
          <w:szCs w:val="24"/>
        </w:rPr>
      </w:pPr>
      <w:r w:rsidRPr="00F70F64">
        <w:rPr>
          <w:rFonts w:ascii="Times New Roman" w:hAnsi="Times New Roman" w:cs="Times New Roman"/>
          <w:color w:val="000000" w:themeColor="text1"/>
          <w:sz w:val="24"/>
          <w:szCs w:val="24"/>
        </w:rPr>
        <w:t xml:space="preserve">While opportunities for ministerial discussion about and with the intelligence and security agencies has undoubtedly increased in recent years, formal structures have been slow to develop and there remains a tendency for discussions of intelligence to be confined to small informal or bilateral meetings. </w:t>
      </w:r>
      <w:r w:rsidR="00654507" w:rsidRPr="00F70F64">
        <w:rPr>
          <w:rFonts w:ascii="Times New Roman" w:hAnsi="Times New Roman" w:cs="Times New Roman"/>
          <w:color w:val="000000" w:themeColor="text1"/>
          <w:sz w:val="24"/>
          <w:szCs w:val="24"/>
        </w:rPr>
        <w:t xml:space="preserve">Following the passage of the </w:t>
      </w:r>
      <w:r w:rsidR="00654507" w:rsidRPr="00F70F64">
        <w:rPr>
          <w:rFonts w:ascii="Times New Roman" w:hAnsi="Times New Roman" w:cs="Times New Roman"/>
          <w:i/>
          <w:color w:val="000000" w:themeColor="text1"/>
          <w:sz w:val="24"/>
          <w:szCs w:val="24"/>
        </w:rPr>
        <w:t>Intelligence Services Act</w:t>
      </w:r>
      <w:r w:rsidR="00654507" w:rsidRPr="00F70F64">
        <w:rPr>
          <w:rFonts w:ascii="Times New Roman" w:hAnsi="Times New Roman" w:cs="Times New Roman"/>
          <w:color w:val="000000" w:themeColor="text1"/>
          <w:sz w:val="24"/>
          <w:szCs w:val="24"/>
        </w:rPr>
        <w:t xml:space="preserve"> </w:t>
      </w:r>
      <w:r w:rsidR="00DB5F15" w:rsidRPr="00F70F64">
        <w:rPr>
          <w:rFonts w:ascii="Times New Roman" w:hAnsi="Times New Roman" w:cs="Times New Roman"/>
          <w:color w:val="000000" w:themeColor="text1"/>
          <w:sz w:val="24"/>
          <w:szCs w:val="24"/>
        </w:rPr>
        <w:t xml:space="preserve">in 1994, </w:t>
      </w:r>
      <w:r w:rsidR="00654507" w:rsidRPr="00F70F64">
        <w:rPr>
          <w:rFonts w:ascii="Times New Roman" w:hAnsi="Times New Roman" w:cs="Times New Roman"/>
          <w:color w:val="000000" w:themeColor="text1"/>
          <w:sz w:val="24"/>
          <w:szCs w:val="24"/>
        </w:rPr>
        <w:t>a new Ministerial Committee on the Intelligence Services</w:t>
      </w:r>
      <w:r w:rsidR="00FC3ADD" w:rsidRPr="00F70F64">
        <w:rPr>
          <w:rFonts w:ascii="Times New Roman" w:hAnsi="Times New Roman" w:cs="Times New Roman"/>
          <w:color w:val="000000" w:themeColor="text1"/>
          <w:sz w:val="24"/>
          <w:szCs w:val="24"/>
        </w:rPr>
        <w:t xml:space="preserve"> (CSI)</w:t>
      </w:r>
      <w:r w:rsidR="00654507" w:rsidRPr="00F70F64">
        <w:rPr>
          <w:rFonts w:ascii="Times New Roman" w:hAnsi="Times New Roman" w:cs="Times New Roman"/>
          <w:color w:val="000000" w:themeColor="text1"/>
          <w:sz w:val="24"/>
          <w:szCs w:val="24"/>
        </w:rPr>
        <w:t xml:space="preserve"> was established, chaired by the Prime Minister and comprising the Home, Defence and Foreign Secretaries</w:t>
      </w:r>
      <w:r w:rsidR="00FC3ADD" w:rsidRPr="00F70F64">
        <w:rPr>
          <w:rFonts w:ascii="Times New Roman" w:hAnsi="Times New Roman" w:cs="Times New Roman"/>
          <w:color w:val="000000" w:themeColor="text1"/>
          <w:sz w:val="24"/>
          <w:szCs w:val="24"/>
        </w:rPr>
        <w:t>, the</w:t>
      </w:r>
      <w:r w:rsidR="00654507" w:rsidRPr="00F70F64">
        <w:rPr>
          <w:rFonts w:ascii="Times New Roman" w:hAnsi="Times New Roman" w:cs="Times New Roman"/>
          <w:color w:val="000000" w:themeColor="text1"/>
          <w:sz w:val="24"/>
          <w:szCs w:val="24"/>
        </w:rPr>
        <w:t xml:space="preserve"> Chancellor of the Exchequer</w:t>
      </w:r>
      <w:r w:rsidR="00FC3ADD" w:rsidRPr="00F70F64">
        <w:rPr>
          <w:rFonts w:ascii="Times New Roman" w:hAnsi="Times New Roman" w:cs="Times New Roman"/>
          <w:color w:val="000000" w:themeColor="text1"/>
          <w:sz w:val="24"/>
          <w:szCs w:val="24"/>
        </w:rPr>
        <w:t xml:space="preserve"> and</w:t>
      </w:r>
      <w:r w:rsidR="007842CB" w:rsidRPr="00F70F64">
        <w:rPr>
          <w:rFonts w:ascii="Times New Roman" w:hAnsi="Times New Roman" w:cs="Times New Roman"/>
          <w:color w:val="000000" w:themeColor="text1"/>
          <w:sz w:val="24"/>
          <w:szCs w:val="24"/>
        </w:rPr>
        <w:t>,</w:t>
      </w:r>
      <w:r w:rsidR="00FC3ADD" w:rsidRPr="00F70F64">
        <w:rPr>
          <w:rFonts w:ascii="Times New Roman" w:hAnsi="Times New Roman" w:cs="Times New Roman"/>
          <w:color w:val="000000" w:themeColor="text1"/>
          <w:sz w:val="24"/>
          <w:szCs w:val="24"/>
        </w:rPr>
        <w:t xml:space="preserve"> following Labour’s election in 1997, the Deputy Prime Minister</w:t>
      </w:r>
      <w:r w:rsidR="009208BA" w:rsidRPr="00F70F64">
        <w:rPr>
          <w:rFonts w:ascii="Times New Roman" w:hAnsi="Times New Roman" w:cs="Times New Roman"/>
          <w:color w:val="000000" w:themeColor="text1"/>
          <w:sz w:val="24"/>
          <w:szCs w:val="24"/>
        </w:rPr>
        <w:t>. The committee’s</w:t>
      </w:r>
      <w:r w:rsidR="00654507" w:rsidRPr="00F70F64">
        <w:rPr>
          <w:rFonts w:ascii="Times New Roman" w:hAnsi="Times New Roman" w:cs="Times New Roman"/>
          <w:color w:val="000000" w:themeColor="text1"/>
          <w:sz w:val="24"/>
          <w:szCs w:val="24"/>
        </w:rPr>
        <w:t xml:space="preserve"> terms of reference</w:t>
      </w:r>
      <w:r w:rsidR="009208BA" w:rsidRPr="00F70F64">
        <w:rPr>
          <w:rFonts w:ascii="Times New Roman" w:hAnsi="Times New Roman" w:cs="Times New Roman"/>
          <w:color w:val="000000" w:themeColor="text1"/>
          <w:sz w:val="24"/>
          <w:szCs w:val="24"/>
        </w:rPr>
        <w:t xml:space="preserve"> were</w:t>
      </w:r>
      <w:r w:rsidR="00654507" w:rsidRPr="00F70F64">
        <w:rPr>
          <w:rFonts w:ascii="Times New Roman" w:hAnsi="Times New Roman" w:cs="Times New Roman"/>
          <w:color w:val="000000" w:themeColor="text1"/>
          <w:sz w:val="24"/>
          <w:szCs w:val="24"/>
        </w:rPr>
        <w:t>, ‘</w:t>
      </w:r>
      <w:r w:rsidR="00654507" w:rsidRPr="00F70F64">
        <w:rPr>
          <w:rFonts w:ascii="Times New Roman" w:hAnsi="Times New Roman" w:cs="Times New Roman"/>
          <w:iCs/>
          <w:color w:val="000000" w:themeColor="text1"/>
          <w:sz w:val="24"/>
          <w:szCs w:val="24"/>
        </w:rPr>
        <w:t xml:space="preserve">to keep under review policy on the </w:t>
      </w:r>
      <w:r w:rsidR="00654507" w:rsidRPr="00F70F64">
        <w:rPr>
          <w:rFonts w:ascii="Times New Roman" w:hAnsi="Times New Roman" w:cs="Times New Roman"/>
          <w:iCs/>
          <w:color w:val="000000" w:themeColor="text1"/>
          <w:sz w:val="24"/>
          <w:szCs w:val="24"/>
        </w:rPr>
        <w:lastRenderedPageBreak/>
        <w:t>security and intelligence services</w:t>
      </w:r>
      <w:r w:rsidR="00FC3ADD" w:rsidRPr="00F70F64">
        <w:rPr>
          <w:rFonts w:ascii="Times New Roman" w:hAnsi="Times New Roman" w:cs="Times New Roman"/>
          <w:color w:val="000000" w:themeColor="text1"/>
          <w:sz w:val="24"/>
          <w:szCs w:val="24"/>
        </w:rPr>
        <w:t>.’ This included</w:t>
      </w:r>
      <w:r w:rsidR="009208BA" w:rsidRPr="00F70F64">
        <w:rPr>
          <w:rFonts w:ascii="Times New Roman" w:hAnsi="Times New Roman" w:cs="Times New Roman"/>
          <w:color w:val="000000" w:themeColor="text1"/>
          <w:sz w:val="24"/>
          <w:szCs w:val="24"/>
        </w:rPr>
        <w:t xml:space="preserve"> consider</w:t>
      </w:r>
      <w:r w:rsidR="00FC3ADD" w:rsidRPr="00F70F64">
        <w:rPr>
          <w:rFonts w:ascii="Times New Roman" w:hAnsi="Times New Roman" w:cs="Times New Roman"/>
          <w:color w:val="000000" w:themeColor="text1"/>
          <w:sz w:val="24"/>
          <w:szCs w:val="24"/>
        </w:rPr>
        <w:t>ation of</w:t>
      </w:r>
      <w:r w:rsidR="009208BA" w:rsidRPr="00F70F64">
        <w:rPr>
          <w:rFonts w:ascii="Times New Roman" w:hAnsi="Times New Roman" w:cs="Times New Roman"/>
          <w:color w:val="000000" w:themeColor="text1"/>
          <w:sz w:val="24"/>
          <w:szCs w:val="24"/>
        </w:rPr>
        <w:t xml:space="preserve"> intelligence requirements, programmes and expenditure.</w:t>
      </w:r>
      <w:r w:rsidR="00911B35" w:rsidRPr="00F70F64">
        <w:rPr>
          <w:rStyle w:val="EndnoteReference"/>
          <w:rFonts w:ascii="Times New Roman" w:hAnsi="Times New Roman" w:cs="Times New Roman"/>
          <w:color w:val="000000" w:themeColor="text1"/>
          <w:sz w:val="24"/>
          <w:szCs w:val="24"/>
        </w:rPr>
        <w:endnoteReference w:id="59"/>
      </w:r>
      <w:r w:rsidR="009208BA" w:rsidRPr="00F70F64">
        <w:rPr>
          <w:rFonts w:ascii="Times New Roman" w:hAnsi="Times New Roman" w:cs="Times New Roman"/>
          <w:color w:val="000000" w:themeColor="text1"/>
          <w:sz w:val="24"/>
          <w:szCs w:val="24"/>
        </w:rPr>
        <w:t xml:space="preserve"> </w:t>
      </w:r>
      <w:r w:rsidRPr="00F70F64">
        <w:rPr>
          <w:rFonts w:ascii="Times New Roman" w:hAnsi="Times New Roman" w:cs="Times New Roman"/>
          <w:color w:val="000000" w:themeColor="text1"/>
          <w:sz w:val="24"/>
          <w:szCs w:val="24"/>
        </w:rPr>
        <w:t>However, the Ministerial Committee on the Intelligence Services did not meet at all between 1995 and 2003.</w:t>
      </w:r>
      <w:r w:rsidRPr="00F70F64">
        <w:rPr>
          <w:rStyle w:val="EndnoteReference"/>
          <w:rFonts w:ascii="Times New Roman" w:hAnsi="Times New Roman" w:cs="Times New Roman"/>
          <w:color w:val="000000" w:themeColor="text1"/>
          <w:sz w:val="24"/>
          <w:szCs w:val="24"/>
        </w:rPr>
        <w:endnoteReference w:id="60"/>
      </w:r>
      <w:r w:rsidRPr="00F70F64">
        <w:rPr>
          <w:rFonts w:ascii="Times New Roman" w:hAnsi="Times New Roman" w:cs="Times New Roman"/>
          <w:color w:val="000000" w:themeColor="text1"/>
          <w:sz w:val="24"/>
          <w:szCs w:val="24"/>
        </w:rPr>
        <w:t xml:space="preserve"> In 2003, the ISC criticised the government’s reliance on ‘crisis-driven and ad-hoc groupings’, which ‘do not provide Ministers with an active forum in which they can make collective decisions about longer-term intelligence requirements and priorities for secret intelligence’.</w:t>
      </w:r>
      <w:r w:rsidRPr="00F70F64">
        <w:rPr>
          <w:rStyle w:val="EndnoteReference"/>
          <w:rFonts w:ascii="Times New Roman" w:hAnsi="Times New Roman" w:cs="Times New Roman"/>
          <w:color w:val="000000" w:themeColor="text1"/>
          <w:sz w:val="24"/>
          <w:szCs w:val="24"/>
        </w:rPr>
        <w:endnoteReference w:id="61"/>
      </w:r>
      <w:r w:rsidRPr="00F70F64">
        <w:rPr>
          <w:rFonts w:ascii="Times New Roman" w:hAnsi="Times New Roman" w:cs="Times New Roman"/>
          <w:color w:val="000000" w:themeColor="text1"/>
          <w:sz w:val="24"/>
          <w:szCs w:val="24"/>
        </w:rPr>
        <w:t xml:space="preserve"> Despite repeated reassurances from the government that the CSI </w:t>
      </w:r>
      <w:r w:rsidR="001D3DAF">
        <w:rPr>
          <w:rFonts w:ascii="Times New Roman" w:hAnsi="Times New Roman" w:cs="Times New Roman"/>
          <w:color w:val="000000" w:themeColor="text1"/>
          <w:sz w:val="24"/>
          <w:szCs w:val="24"/>
        </w:rPr>
        <w:t>would meet when necessary</w:t>
      </w:r>
      <w:r w:rsidRPr="00F70F64">
        <w:rPr>
          <w:rFonts w:ascii="Times New Roman" w:hAnsi="Times New Roman" w:cs="Times New Roman"/>
          <w:color w:val="000000" w:themeColor="text1"/>
          <w:sz w:val="24"/>
          <w:szCs w:val="24"/>
        </w:rPr>
        <w:t xml:space="preserve"> it did not meet again and was eventually replaced in 2007 by a Ministerial Committee on Security and Terrorism.</w:t>
      </w:r>
      <w:r w:rsidRPr="00F70F64">
        <w:rPr>
          <w:rStyle w:val="EndnoteReference"/>
          <w:rFonts w:ascii="Times New Roman" w:hAnsi="Times New Roman" w:cs="Times New Roman"/>
          <w:color w:val="000000" w:themeColor="text1"/>
          <w:sz w:val="24"/>
          <w:szCs w:val="24"/>
        </w:rPr>
        <w:endnoteReference w:id="62"/>
      </w:r>
    </w:p>
    <w:p w14:paraId="12519201" w14:textId="7C3A25BB" w:rsidR="00C1627C" w:rsidRPr="00F70F64" w:rsidRDefault="00C1627C" w:rsidP="00C1627C">
      <w:pPr>
        <w:spacing w:line="480" w:lineRule="auto"/>
        <w:rPr>
          <w:rFonts w:ascii="Times New Roman" w:hAnsi="Times New Roman" w:cs="Times New Roman"/>
          <w:color w:val="000000" w:themeColor="text1"/>
          <w:sz w:val="24"/>
          <w:szCs w:val="24"/>
        </w:rPr>
      </w:pPr>
      <w:r w:rsidRPr="00F70F64">
        <w:rPr>
          <w:rFonts w:ascii="Times New Roman" w:hAnsi="Times New Roman" w:cs="Times New Roman"/>
          <w:color w:val="000000" w:themeColor="text1"/>
          <w:sz w:val="24"/>
          <w:szCs w:val="24"/>
        </w:rPr>
        <w:t xml:space="preserve">The Intelligence and Security Committee has </w:t>
      </w:r>
      <w:r w:rsidR="007A3D57" w:rsidRPr="00F70F64">
        <w:rPr>
          <w:rFonts w:ascii="Times New Roman" w:hAnsi="Times New Roman" w:cs="Times New Roman"/>
          <w:color w:val="000000" w:themeColor="text1"/>
          <w:sz w:val="24"/>
          <w:szCs w:val="24"/>
        </w:rPr>
        <w:t xml:space="preserve">also </w:t>
      </w:r>
      <w:r w:rsidRPr="00F70F64">
        <w:rPr>
          <w:rFonts w:ascii="Times New Roman" w:hAnsi="Times New Roman" w:cs="Times New Roman"/>
          <w:color w:val="000000" w:themeColor="text1"/>
          <w:sz w:val="24"/>
          <w:szCs w:val="24"/>
        </w:rPr>
        <w:t>repeatedly highlighted limitations in agency reporting to ministers. In its first annual report in 1995, the ISC stressed that there was ‘a particular responsibility on Agency Heads and senior departmental officials to ensure that Ministers are fully and promptly briefed on relevant intelligence and security issues’, but expressed concern that they were ‘not satisfied that in every case these responsibilities are being fully discharged.’</w:t>
      </w:r>
      <w:r w:rsidRPr="00F70F64">
        <w:rPr>
          <w:rStyle w:val="EndnoteReference"/>
          <w:rFonts w:ascii="Times New Roman" w:hAnsi="Times New Roman" w:cs="Times New Roman"/>
          <w:color w:val="000000" w:themeColor="text1"/>
          <w:sz w:val="24"/>
          <w:szCs w:val="24"/>
        </w:rPr>
        <w:endnoteReference w:id="63"/>
      </w:r>
      <w:r w:rsidRPr="00F70F64">
        <w:rPr>
          <w:rFonts w:ascii="Times New Roman" w:hAnsi="Times New Roman" w:cs="Times New Roman"/>
          <w:color w:val="000000" w:themeColor="text1"/>
          <w:sz w:val="24"/>
          <w:szCs w:val="24"/>
        </w:rPr>
        <w:t xml:space="preserve"> In 2000, the ISC reported that ministers were not sufficiently briefed about the publishing project involving the defector </w:t>
      </w:r>
      <w:proofErr w:type="spellStart"/>
      <w:r w:rsidRPr="00F70F64">
        <w:rPr>
          <w:rFonts w:ascii="Times New Roman" w:hAnsi="Times New Roman" w:cs="Times New Roman"/>
          <w:color w:val="000000" w:themeColor="text1"/>
          <w:sz w:val="24"/>
          <w:szCs w:val="24"/>
        </w:rPr>
        <w:t>Vasili</w:t>
      </w:r>
      <w:proofErr w:type="spellEnd"/>
      <w:r w:rsidRPr="00F70F64">
        <w:rPr>
          <w:rFonts w:ascii="Times New Roman" w:hAnsi="Times New Roman" w:cs="Times New Roman"/>
          <w:color w:val="000000" w:themeColor="text1"/>
          <w:sz w:val="24"/>
          <w:szCs w:val="24"/>
        </w:rPr>
        <w:t xml:space="preserve"> Mitrokhin, or about decisions previously taken not to prosecute the former KGB agent, Melita Norwood.</w:t>
      </w:r>
      <w:r w:rsidRPr="00F70F64">
        <w:rPr>
          <w:rStyle w:val="EndnoteReference"/>
          <w:rFonts w:ascii="Times New Roman" w:hAnsi="Times New Roman" w:cs="Times New Roman"/>
          <w:color w:val="000000" w:themeColor="text1"/>
          <w:sz w:val="24"/>
          <w:szCs w:val="24"/>
        </w:rPr>
        <w:endnoteReference w:id="64"/>
      </w:r>
      <w:r w:rsidRPr="00F70F64">
        <w:rPr>
          <w:rFonts w:ascii="Times New Roman" w:hAnsi="Times New Roman" w:cs="Times New Roman"/>
          <w:color w:val="000000" w:themeColor="text1"/>
          <w:sz w:val="24"/>
          <w:szCs w:val="24"/>
        </w:rPr>
        <w:t xml:space="preserve"> In 2003, it expressed </w:t>
      </w:r>
      <w:r w:rsidRPr="00F70F64">
        <w:rPr>
          <w:rFonts w:ascii="Times New Roman" w:hAnsi="Times New Roman" w:cs="Times New Roman"/>
          <w:bCs/>
          <w:color w:val="000000" w:themeColor="text1"/>
          <w:sz w:val="24"/>
          <w:szCs w:val="24"/>
        </w:rPr>
        <w:t>concern that ministers were not fully briefed on counter-proliferation work by the agencies</w:t>
      </w:r>
      <w:r w:rsidRPr="00F70F64">
        <w:rPr>
          <w:rStyle w:val="EndnoteReference"/>
          <w:rFonts w:ascii="Times New Roman" w:hAnsi="Times New Roman" w:cs="Times New Roman"/>
          <w:bCs/>
          <w:color w:val="000000" w:themeColor="text1"/>
          <w:sz w:val="24"/>
          <w:szCs w:val="24"/>
        </w:rPr>
        <w:endnoteReference w:id="65"/>
      </w:r>
      <w:r w:rsidRPr="00F70F64">
        <w:rPr>
          <w:rFonts w:ascii="Times New Roman" w:hAnsi="Times New Roman" w:cs="Times New Roman"/>
          <w:bCs/>
          <w:color w:val="000000" w:themeColor="text1"/>
          <w:sz w:val="24"/>
          <w:szCs w:val="24"/>
        </w:rPr>
        <w:t xml:space="preserve"> and in 2005 it revealed that the Foreign Secretary had not been informed when an important line of intelligence, which had been used in crafting the dossier on Iraqi WMD, had been formally withdrawn by SIS.</w:t>
      </w:r>
      <w:r w:rsidRPr="00F70F64">
        <w:rPr>
          <w:rStyle w:val="EndnoteReference"/>
          <w:rFonts w:ascii="Times New Roman" w:hAnsi="Times New Roman" w:cs="Times New Roman"/>
          <w:bCs/>
          <w:color w:val="000000" w:themeColor="text1"/>
          <w:sz w:val="24"/>
          <w:szCs w:val="24"/>
        </w:rPr>
        <w:endnoteReference w:id="66"/>
      </w:r>
      <w:r w:rsidRPr="00F70F64">
        <w:rPr>
          <w:rFonts w:ascii="Times New Roman" w:hAnsi="Times New Roman" w:cs="Times New Roman"/>
          <w:bCs/>
          <w:color w:val="000000" w:themeColor="text1"/>
          <w:sz w:val="24"/>
          <w:szCs w:val="24"/>
        </w:rPr>
        <w:t xml:space="preserve"> The committee’s ongoing work on the interrogation and rendition of detainees has highlighted a number of incidents in which ministers were informed late or not at all about the mistreatment of detainees. In its first report on the issue in 2005, the ISC claimed that minsters were not informed in a ‘timely manner’ about suspicions regarding the mistreatment of detainees who were interviewed by </w:t>
      </w:r>
      <w:r w:rsidRPr="00F70F64">
        <w:rPr>
          <w:rFonts w:ascii="Times New Roman" w:hAnsi="Times New Roman" w:cs="Times New Roman"/>
          <w:bCs/>
          <w:color w:val="000000" w:themeColor="text1"/>
          <w:sz w:val="24"/>
          <w:szCs w:val="24"/>
        </w:rPr>
        <w:lastRenderedPageBreak/>
        <w:t>UK personnel while in the custody of other states.</w:t>
      </w:r>
      <w:r w:rsidRPr="00F70F64">
        <w:rPr>
          <w:rStyle w:val="EndnoteReference"/>
          <w:rFonts w:ascii="Times New Roman" w:hAnsi="Times New Roman" w:cs="Times New Roman"/>
          <w:bCs/>
          <w:color w:val="000000" w:themeColor="text1"/>
          <w:sz w:val="24"/>
          <w:szCs w:val="24"/>
        </w:rPr>
        <w:endnoteReference w:id="67"/>
      </w:r>
      <w:r w:rsidRPr="00F70F64">
        <w:rPr>
          <w:rFonts w:ascii="Times New Roman" w:hAnsi="Times New Roman" w:cs="Times New Roman"/>
          <w:bCs/>
          <w:color w:val="000000" w:themeColor="text1"/>
          <w:sz w:val="24"/>
          <w:szCs w:val="24"/>
        </w:rPr>
        <w:t xml:space="preserve"> The committee’s 2007 report on rendition revealed that SIS had not informed ministers about a significant change in US policy on the global arrest and detention of terrorist suspects and were selective about the cases of possible mistreatment reported to ministers on the basis of assurances received from US intelligence.</w:t>
      </w:r>
      <w:r w:rsidRPr="00F70F64">
        <w:rPr>
          <w:rStyle w:val="EndnoteReference"/>
          <w:rFonts w:ascii="Times New Roman" w:hAnsi="Times New Roman" w:cs="Times New Roman"/>
          <w:bCs/>
          <w:color w:val="000000" w:themeColor="text1"/>
          <w:sz w:val="24"/>
          <w:szCs w:val="24"/>
        </w:rPr>
        <w:endnoteReference w:id="68"/>
      </w:r>
      <w:r w:rsidRPr="00F70F64">
        <w:rPr>
          <w:rFonts w:ascii="Times New Roman" w:hAnsi="Times New Roman" w:cs="Times New Roman"/>
          <w:bCs/>
          <w:color w:val="000000" w:themeColor="text1"/>
          <w:sz w:val="24"/>
          <w:szCs w:val="24"/>
        </w:rPr>
        <w:t xml:space="preserve"> Most recently, in the course of </w:t>
      </w:r>
      <w:r w:rsidR="007A3D57" w:rsidRPr="00F70F64">
        <w:rPr>
          <w:rFonts w:ascii="Times New Roman" w:hAnsi="Times New Roman" w:cs="Times New Roman"/>
          <w:bCs/>
          <w:color w:val="000000" w:themeColor="text1"/>
          <w:sz w:val="24"/>
          <w:szCs w:val="24"/>
        </w:rPr>
        <w:t>its</w:t>
      </w:r>
      <w:r w:rsidRPr="00F70F64">
        <w:rPr>
          <w:rFonts w:ascii="Times New Roman" w:hAnsi="Times New Roman" w:cs="Times New Roman"/>
          <w:bCs/>
          <w:color w:val="000000" w:themeColor="text1"/>
          <w:sz w:val="24"/>
          <w:szCs w:val="24"/>
        </w:rPr>
        <w:t xml:space="preserve"> long-running detainee inquiry, the ISC reported that it was unable to determine how many of the 2,304 cases which involved a serious risk of mistreatment of detainees had been referred to ministers and found ‘dangerous ambiguities’ in the consolidated guidance on the treatment of detainees with regard to reporting to ministers.</w:t>
      </w:r>
      <w:r w:rsidRPr="00F70F64">
        <w:rPr>
          <w:rStyle w:val="EndnoteReference"/>
          <w:rFonts w:ascii="Times New Roman" w:hAnsi="Times New Roman" w:cs="Times New Roman"/>
          <w:bCs/>
          <w:color w:val="000000" w:themeColor="text1"/>
          <w:sz w:val="24"/>
          <w:szCs w:val="24"/>
        </w:rPr>
        <w:endnoteReference w:id="69"/>
      </w:r>
    </w:p>
    <w:p w14:paraId="3A3B29D2" w14:textId="01D0542F" w:rsidR="007238BF" w:rsidRPr="00F70F64" w:rsidRDefault="001F6DBA" w:rsidP="007A3D57">
      <w:pPr>
        <w:spacing w:line="480" w:lineRule="auto"/>
        <w:rPr>
          <w:rFonts w:ascii="Times New Roman" w:hAnsi="Times New Roman" w:cs="Times New Roman"/>
          <w:color w:val="000000" w:themeColor="text1"/>
          <w:sz w:val="24"/>
          <w:szCs w:val="24"/>
        </w:rPr>
      </w:pPr>
      <w:r w:rsidRPr="00F70F64">
        <w:rPr>
          <w:rFonts w:ascii="Times New Roman" w:hAnsi="Times New Roman" w:cs="Times New Roman"/>
          <w:color w:val="000000" w:themeColor="text1"/>
          <w:sz w:val="24"/>
          <w:szCs w:val="24"/>
        </w:rPr>
        <w:t>Opportunities for collective discussion</w:t>
      </w:r>
      <w:r w:rsidR="00FC3ADD" w:rsidRPr="00F70F64">
        <w:rPr>
          <w:rFonts w:ascii="Times New Roman" w:hAnsi="Times New Roman" w:cs="Times New Roman"/>
          <w:color w:val="000000" w:themeColor="text1"/>
          <w:sz w:val="24"/>
          <w:szCs w:val="24"/>
        </w:rPr>
        <w:t xml:space="preserve"> between ministers and agency heads were </w:t>
      </w:r>
      <w:r w:rsidRPr="00F70F64">
        <w:rPr>
          <w:rFonts w:ascii="Times New Roman" w:hAnsi="Times New Roman" w:cs="Times New Roman"/>
          <w:color w:val="000000" w:themeColor="text1"/>
          <w:sz w:val="24"/>
          <w:szCs w:val="24"/>
        </w:rPr>
        <w:t xml:space="preserve">significantly enhanced </w:t>
      </w:r>
      <w:r w:rsidR="007A3D57" w:rsidRPr="00F70F64">
        <w:rPr>
          <w:rFonts w:ascii="Times New Roman" w:hAnsi="Times New Roman" w:cs="Times New Roman"/>
          <w:color w:val="000000" w:themeColor="text1"/>
          <w:sz w:val="24"/>
          <w:szCs w:val="24"/>
        </w:rPr>
        <w:t xml:space="preserve">with the establishment of the National Security Council (NSC) </w:t>
      </w:r>
      <w:r w:rsidR="00FC3ADD" w:rsidRPr="00F70F64">
        <w:rPr>
          <w:rFonts w:ascii="Times New Roman" w:hAnsi="Times New Roman" w:cs="Times New Roman"/>
          <w:color w:val="000000" w:themeColor="text1"/>
          <w:sz w:val="24"/>
          <w:szCs w:val="24"/>
        </w:rPr>
        <w:t xml:space="preserve">following the election of the coalition government in 2010. The NSC, which is chaired by the Prime Minister, for the first time brought agency heads together </w:t>
      </w:r>
      <w:r w:rsidR="007842CB" w:rsidRPr="00F70F64">
        <w:rPr>
          <w:rFonts w:ascii="Times New Roman" w:hAnsi="Times New Roman" w:cs="Times New Roman"/>
          <w:color w:val="000000" w:themeColor="text1"/>
          <w:sz w:val="24"/>
          <w:szCs w:val="24"/>
        </w:rPr>
        <w:t xml:space="preserve">on a regular basis </w:t>
      </w:r>
      <w:r w:rsidR="00FC3ADD" w:rsidRPr="00F70F64">
        <w:rPr>
          <w:rFonts w:ascii="Times New Roman" w:hAnsi="Times New Roman" w:cs="Times New Roman"/>
          <w:color w:val="000000" w:themeColor="text1"/>
          <w:sz w:val="24"/>
          <w:szCs w:val="24"/>
        </w:rPr>
        <w:t xml:space="preserve">with their respective Secretaries of State. </w:t>
      </w:r>
      <w:r w:rsidR="007238BF" w:rsidRPr="00F70F64">
        <w:rPr>
          <w:rFonts w:ascii="Times New Roman" w:hAnsi="Times New Roman" w:cs="Times New Roman"/>
          <w:color w:val="000000" w:themeColor="text1"/>
          <w:sz w:val="24"/>
          <w:szCs w:val="24"/>
        </w:rPr>
        <w:t xml:space="preserve">According to Aldrich and Cormac, the NSC has created a new kind of relationship between ministers and the agencies: </w:t>
      </w:r>
    </w:p>
    <w:p w14:paraId="0AC02C44" w14:textId="77777777" w:rsidR="00B54F8E" w:rsidRPr="00F70F64" w:rsidRDefault="007238BF" w:rsidP="005F313B">
      <w:pPr>
        <w:spacing w:line="480" w:lineRule="auto"/>
        <w:ind w:left="720"/>
        <w:rPr>
          <w:rFonts w:ascii="Times New Roman" w:hAnsi="Times New Roman" w:cs="Times New Roman"/>
          <w:color w:val="000000" w:themeColor="text1"/>
          <w:sz w:val="24"/>
          <w:szCs w:val="24"/>
        </w:rPr>
      </w:pPr>
      <w:r w:rsidRPr="00F70F64">
        <w:rPr>
          <w:rFonts w:ascii="Times New Roman" w:hAnsi="Times New Roman" w:cs="Times New Roman"/>
          <w:color w:val="000000" w:themeColor="text1"/>
          <w:sz w:val="24"/>
          <w:szCs w:val="24"/>
        </w:rPr>
        <w:t>For the first time ever, the Prime Minister met his intelligence chiefs together every Tuesday morning, so long as they were all in London, in the company of key decision-makers. This was a far cry from the informal, personality-driven arrangements of the past.</w:t>
      </w:r>
      <w:r w:rsidRPr="00F70F64">
        <w:rPr>
          <w:rStyle w:val="EndnoteReference"/>
          <w:rFonts w:ascii="Times New Roman" w:hAnsi="Times New Roman" w:cs="Times New Roman"/>
          <w:color w:val="000000" w:themeColor="text1"/>
          <w:sz w:val="24"/>
          <w:szCs w:val="24"/>
        </w:rPr>
        <w:endnoteReference w:id="70"/>
      </w:r>
    </w:p>
    <w:p w14:paraId="096EF16B" w14:textId="30771C87" w:rsidR="00DB29FA" w:rsidRPr="00F70F64" w:rsidRDefault="00A36FC7" w:rsidP="005F313B">
      <w:pPr>
        <w:spacing w:line="480" w:lineRule="auto"/>
        <w:rPr>
          <w:rFonts w:ascii="Times New Roman" w:hAnsi="Times New Roman" w:cs="Times New Roman"/>
          <w:color w:val="000000" w:themeColor="text1"/>
          <w:sz w:val="24"/>
          <w:szCs w:val="24"/>
        </w:rPr>
      </w:pPr>
      <w:r w:rsidRPr="00F70F64">
        <w:rPr>
          <w:rFonts w:ascii="Times New Roman" w:hAnsi="Times New Roman" w:cs="Times New Roman"/>
          <w:color w:val="000000" w:themeColor="text1"/>
          <w:sz w:val="24"/>
          <w:szCs w:val="24"/>
        </w:rPr>
        <w:t xml:space="preserve">However, </w:t>
      </w:r>
      <w:r w:rsidR="00B761BC" w:rsidRPr="00F70F64">
        <w:rPr>
          <w:rFonts w:ascii="Times New Roman" w:hAnsi="Times New Roman" w:cs="Times New Roman"/>
          <w:color w:val="000000" w:themeColor="text1"/>
          <w:sz w:val="24"/>
          <w:szCs w:val="24"/>
        </w:rPr>
        <w:t xml:space="preserve">while </w:t>
      </w:r>
      <w:r w:rsidRPr="00F70F64">
        <w:rPr>
          <w:rFonts w:ascii="Times New Roman" w:hAnsi="Times New Roman" w:cs="Times New Roman"/>
          <w:color w:val="000000" w:themeColor="text1"/>
          <w:sz w:val="24"/>
          <w:szCs w:val="24"/>
        </w:rPr>
        <w:t xml:space="preserve">the NSC </w:t>
      </w:r>
      <w:r w:rsidR="00B761BC" w:rsidRPr="00F70F64">
        <w:rPr>
          <w:rFonts w:ascii="Times New Roman" w:hAnsi="Times New Roman" w:cs="Times New Roman"/>
          <w:color w:val="000000" w:themeColor="text1"/>
          <w:sz w:val="24"/>
          <w:szCs w:val="24"/>
        </w:rPr>
        <w:t xml:space="preserve">may have </w:t>
      </w:r>
      <w:r w:rsidRPr="00F70F64">
        <w:rPr>
          <w:rFonts w:ascii="Times New Roman" w:hAnsi="Times New Roman" w:cs="Times New Roman"/>
          <w:color w:val="000000" w:themeColor="text1"/>
          <w:sz w:val="24"/>
          <w:szCs w:val="24"/>
        </w:rPr>
        <w:t>provide</w:t>
      </w:r>
      <w:r w:rsidR="00B761BC" w:rsidRPr="00F70F64">
        <w:rPr>
          <w:rFonts w:ascii="Times New Roman" w:hAnsi="Times New Roman" w:cs="Times New Roman"/>
          <w:color w:val="000000" w:themeColor="text1"/>
          <w:sz w:val="24"/>
          <w:szCs w:val="24"/>
        </w:rPr>
        <w:t>d</w:t>
      </w:r>
      <w:r w:rsidRPr="00F70F64">
        <w:rPr>
          <w:rFonts w:ascii="Times New Roman" w:hAnsi="Times New Roman" w:cs="Times New Roman"/>
          <w:color w:val="000000" w:themeColor="text1"/>
          <w:sz w:val="24"/>
          <w:szCs w:val="24"/>
        </w:rPr>
        <w:t xml:space="preserve"> a more coordinated and prompt response to the terrorist threat, at home and abroad, it is not clear that it provide</w:t>
      </w:r>
      <w:r w:rsidR="00B761BC" w:rsidRPr="00F70F64">
        <w:rPr>
          <w:rFonts w:ascii="Times New Roman" w:hAnsi="Times New Roman" w:cs="Times New Roman"/>
          <w:color w:val="000000" w:themeColor="text1"/>
          <w:sz w:val="24"/>
          <w:szCs w:val="24"/>
        </w:rPr>
        <w:t xml:space="preserve">d for a broader ministerial understanding of </w:t>
      </w:r>
      <w:r w:rsidRPr="00F70F64">
        <w:rPr>
          <w:rFonts w:ascii="Times New Roman" w:hAnsi="Times New Roman" w:cs="Times New Roman"/>
          <w:color w:val="000000" w:themeColor="text1"/>
          <w:sz w:val="24"/>
          <w:szCs w:val="24"/>
        </w:rPr>
        <w:t>the agencies work. When the Snowden leaks revealed extensive details of the intelligence agencies</w:t>
      </w:r>
      <w:r w:rsidR="007A3D57" w:rsidRPr="00F70F64">
        <w:rPr>
          <w:rFonts w:ascii="Times New Roman" w:hAnsi="Times New Roman" w:cs="Times New Roman"/>
          <w:color w:val="000000" w:themeColor="text1"/>
          <w:sz w:val="24"/>
          <w:szCs w:val="24"/>
        </w:rPr>
        <w:t>’</w:t>
      </w:r>
      <w:r w:rsidRPr="00F70F64">
        <w:rPr>
          <w:rFonts w:ascii="Times New Roman" w:hAnsi="Times New Roman" w:cs="Times New Roman"/>
          <w:color w:val="000000" w:themeColor="text1"/>
          <w:sz w:val="24"/>
          <w:szCs w:val="24"/>
        </w:rPr>
        <w:t xml:space="preserve"> capacity to collect bulk communications data and the extent of cooperation between GCHQ and the American NSA, the former Deputy Prime Minister</w:t>
      </w:r>
      <w:r w:rsidR="00945845" w:rsidRPr="00F70F64">
        <w:rPr>
          <w:rFonts w:ascii="Times New Roman" w:hAnsi="Times New Roman" w:cs="Times New Roman"/>
          <w:color w:val="000000" w:themeColor="text1"/>
          <w:sz w:val="24"/>
          <w:szCs w:val="24"/>
        </w:rPr>
        <w:t xml:space="preserve">, Nick </w:t>
      </w:r>
      <w:r w:rsidR="00945845" w:rsidRPr="00F70F64">
        <w:rPr>
          <w:rFonts w:ascii="Times New Roman" w:hAnsi="Times New Roman" w:cs="Times New Roman"/>
          <w:color w:val="000000" w:themeColor="text1"/>
          <w:sz w:val="24"/>
          <w:szCs w:val="24"/>
        </w:rPr>
        <w:lastRenderedPageBreak/>
        <w:t>Clegg,</w:t>
      </w:r>
      <w:r w:rsidRPr="00F70F64">
        <w:rPr>
          <w:rFonts w:ascii="Times New Roman" w:hAnsi="Times New Roman" w:cs="Times New Roman"/>
          <w:color w:val="000000" w:themeColor="text1"/>
          <w:sz w:val="24"/>
          <w:szCs w:val="24"/>
        </w:rPr>
        <w:t xml:space="preserve"> revealed that </w:t>
      </w:r>
      <w:r w:rsidR="00945845" w:rsidRPr="00F70F64">
        <w:rPr>
          <w:rFonts w:ascii="Times New Roman" w:hAnsi="Times New Roman" w:cs="Times New Roman"/>
          <w:color w:val="000000" w:themeColor="text1"/>
          <w:sz w:val="24"/>
          <w:szCs w:val="24"/>
        </w:rPr>
        <w:t>‘</w:t>
      </w:r>
      <w:r w:rsidRPr="00F70F64">
        <w:rPr>
          <w:rFonts w:ascii="Times New Roman" w:hAnsi="Times New Roman" w:cs="Times New Roman"/>
          <w:color w:val="000000" w:themeColor="text1"/>
          <w:sz w:val="24"/>
          <w:szCs w:val="24"/>
        </w:rPr>
        <w:t xml:space="preserve">only a </w:t>
      </w:r>
      <w:r w:rsidR="00945845" w:rsidRPr="00F70F64">
        <w:rPr>
          <w:rFonts w:ascii="Times New Roman" w:hAnsi="Times New Roman" w:cs="Times New Roman"/>
          <w:color w:val="000000" w:themeColor="text1"/>
          <w:sz w:val="24"/>
          <w:szCs w:val="24"/>
        </w:rPr>
        <w:t xml:space="preserve">tiny </w:t>
      </w:r>
      <w:r w:rsidRPr="00F70F64">
        <w:rPr>
          <w:rFonts w:ascii="Times New Roman" w:hAnsi="Times New Roman" w:cs="Times New Roman"/>
          <w:color w:val="000000" w:themeColor="text1"/>
          <w:sz w:val="24"/>
          <w:szCs w:val="24"/>
        </w:rPr>
        <w:t>handful</w:t>
      </w:r>
      <w:r w:rsidR="00945845" w:rsidRPr="00F70F64">
        <w:rPr>
          <w:rFonts w:ascii="Times New Roman" w:hAnsi="Times New Roman" w:cs="Times New Roman"/>
          <w:color w:val="000000" w:themeColor="text1"/>
          <w:sz w:val="24"/>
          <w:szCs w:val="24"/>
        </w:rPr>
        <w:t>’</w:t>
      </w:r>
      <w:r w:rsidRPr="00F70F64">
        <w:rPr>
          <w:rFonts w:ascii="Times New Roman" w:hAnsi="Times New Roman" w:cs="Times New Roman"/>
          <w:color w:val="000000" w:themeColor="text1"/>
          <w:sz w:val="24"/>
          <w:szCs w:val="24"/>
        </w:rPr>
        <w:t xml:space="preserve"> of </w:t>
      </w:r>
      <w:r w:rsidR="00945845" w:rsidRPr="00F70F64">
        <w:rPr>
          <w:rFonts w:ascii="Times New Roman" w:hAnsi="Times New Roman" w:cs="Times New Roman"/>
          <w:color w:val="000000" w:themeColor="text1"/>
          <w:sz w:val="24"/>
          <w:szCs w:val="24"/>
        </w:rPr>
        <w:t>cabinet ministers were aware of the details of the interception capability and not through membership of the NSC.</w:t>
      </w:r>
      <w:r w:rsidR="00945845" w:rsidRPr="00F70F64">
        <w:rPr>
          <w:rStyle w:val="EndnoteReference"/>
          <w:rFonts w:ascii="Times New Roman" w:hAnsi="Times New Roman" w:cs="Times New Roman"/>
          <w:color w:val="000000" w:themeColor="text1"/>
          <w:sz w:val="24"/>
          <w:szCs w:val="24"/>
        </w:rPr>
        <w:endnoteReference w:id="71"/>
      </w:r>
      <w:r w:rsidR="00244B0A" w:rsidRPr="00F70F64">
        <w:rPr>
          <w:rFonts w:ascii="Times New Roman" w:hAnsi="Times New Roman" w:cs="Times New Roman"/>
          <w:color w:val="000000" w:themeColor="text1"/>
          <w:sz w:val="24"/>
          <w:szCs w:val="24"/>
        </w:rPr>
        <w:t xml:space="preserve"> </w:t>
      </w:r>
      <w:r w:rsidR="003023BA" w:rsidRPr="00F70F64">
        <w:rPr>
          <w:rFonts w:ascii="Times New Roman" w:hAnsi="Times New Roman" w:cs="Times New Roman"/>
          <w:color w:val="000000" w:themeColor="text1"/>
          <w:sz w:val="24"/>
          <w:szCs w:val="24"/>
        </w:rPr>
        <w:t>I</w:t>
      </w:r>
      <w:r w:rsidR="007D670F" w:rsidRPr="00F70F64">
        <w:rPr>
          <w:rFonts w:ascii="Times New Roman" w:hAnsi="Times New Roman" w:cs="Times New Roman"/>
          <w:color w:val="000000" w:themeColor="text1"/>
          <w:sz w:val="24"/>
          <w:szCs w:val="24"/>
        </w:rPr>
        <w:t xml:space="preserve">t is </w:t>
      </w:r>
      <w:r w:rsidR="0013517A" w:rsidRPr="00F70F64">
        <w:rPr>
          <w:rFonts w:ascii="Times New Roman" w:hAnsi="Times New Roman" w:cs="Times New Roman"/>
          <w:color w:val="000000" w:themeColor="text1"/>
          <w:sz w:val="24"/>
          <w:szCs w:val="24"/>
        </w:rPr>
        <w:t xml:space="preserve">also </w:t>
      </w:r>
      <w:r w:rsidR="007D670F" w:rsidRPr="00F70F64">
        <w:rPr>
          <w:rFonts w:ascii="Times New Roman" w:hAnsi="Times New Roman" w:cs="Times New Roman"/>
          <w:color w:val="000000" w:themeColor="text1"/>
          <w:sz w:val="24"/>
          <w:szCs w:val="24"/>
        </w:rPr>
        <w:t xml:space="preserve">apparent that significant discussions continue to take place outside the formal structure provided by the NSC. In his memoirs, former Prime Minister, David Cameron, noted that discussions with senior military and intelligence personnel about targeted drone strikes in Syria often took place in his office </w:t>
      </w:r>
      <w:r w:rsidR="0013517A" w:rsidRPr="00F70F64">
        <w:rPr>
          <w:rFonts w:ascii="Times New Roman" w:hAnsi="Times New Roman" w:cs="Times New Roman"/>
          <w:color w:val="000000" w:themeColor="text1"/>
          <w:sz w:val="24"/>
          <w:szCs w:val="24"/>
        </w:rPr>
        <w:t xml:space="preserve">immediately </w:t>
      </w:r>
      <w:r w:rsidR="007D670F" w:rsidRPr="00F70F64">
        <w:rPr>
          <w:rFonts w:ascii="Times New Roman" w:hAnsi="Times New Roman" w:cs="Times New Roman"/>
          <w:color w:val="000000" w:themeColor="text1"/>
          <w:sz w:val="24"/>
          <w:szCs w:val="24"/>
        </w:rPr>
        <w:t>after NSC meetings, ‘where we could have a more private and frank exchange.’</w:t>
      </w:r>
      <w:r w:rsidR="007D670F" w:rsidRPr="00F70F64">
        <w:rPr>
          <w:rStyle w:val="EndnoteReference"/>
          <w:rFonts w:ascii="Times New Roman" w:hAnsi="Times New Roman" w:cs="Times New Roman"/>
          <w:color w:val="000000" w:themeColor="text1"/>
          <w:sz w:val="24"/>
          <w:szCs w:val="24"/>
        </w:rPr>
        <w:endnoteReference w:id="72"/>
      </w:r>
      <w:r w:rsidR="007D670F" w:rsidRPr="00F70F64">
        <w:rPr>
          <w:rFonts w:ascii="Times New Roman" w:hAnsi="Times New Roman" w:cs="Times New Roman"/>
          <w:color w:val="000000" w:themeColor="text1"/>
          <w:sz w:val="24"/>
          <w:szCs w:val="24"/>
        </w:rPr>
        <w:t xml:space="preserve"> </w:t>
      </w:r>
      <w:r w:rsidR="003023BA" w:rsidRPr="00F70F64">
        <w:rPr>
          <w:rFonts w:ascii="Times New Roman" w:hAnsi="Times New Roman" w:cs="Times New Roman"/>
          <w:color w:val="000000" w:themeColor="text1"/>
          <w:sz w:val="24"/>
          <w:szCs w:val="24"/>
        </w:rPr>
        <w:t>Moreover, while the NSC</w:t>
      </w:r>
      <w:r w:rsidR="00034F2D">
        <w:rPr>
          <w:rFonts w:ascii="Times New Roman" w:hAnsi="Times New Roman" w:cs="Times New Roman"/>
          <w:color w:val="000000" w:themeColor="text1"/>
          <w:sz w:val="24"/>
          <w:szCs w:val="24"/>
        </w:rPr>
        <w:t xml:space="preserve"> appears to have</w:t>
      </w:r>
      <w:r w:rsidR="003023BA" w:rsidRPr="00F70F64">
        <w:rPr>
          <w:rFonts w:ascii="Times New Roman" w:hAnsi="Times New Roman" w:cs="Times New Roman"/>
          <w:color w:val="000000" w:themeColor="text1"/>
          <w:sz w:val="24"/>
          <w:szCs w:val="24"/>
        </w:rPr>
        <w:t xml:space="preserve"> met on a regular basis under Cameron and his successor Theresa May,</w:t>
      </w:r>
      <w:r w:rsidR="004C2B8A" w:rsidRPr="00F70F64">
        <w:rPr>
          <w:rStyle w:val="EndnoteReference"/>
          <w:rFonts w:ascii="Times New Roman" w:hAnsi="Times New Roman" w:cs="Times New Roman"/>
          <w:color w:val="000000" w:themeColor="text1"/>
          <w:sz w:val="24"/>
          <w:szCs w:val="24"/>
        </w:rPr>
        <w:endnoteReference w:id="73"/>
      </w:r>
      <w:r w:rsidR="0013517A" w:rsidRPr="00F70F64">
        <w:rPr>
          <w:rFonts w:ascii="Times New Roman" w:hAnsi="Times New Roman" w:cs="Times New Roman"/>
          <w:color w:val="000000" w:themeColor="text1"/>
          <w:sz w:val="24"/>
          <w:szCs w:val="24"/>
        </w:rPr>
        <w:t xml:space="preserve"> it has been reported that</w:t>
      </w:r>
      <w:r w:rsidR="003023BA" w:rsidRPr="00F70F64">
        <w:rPr>
          <w:rFonts w:ascii="Times New Roman" w:hAnsi="Times New Roman" w:cs="Times New Roman"/>
          <w:color w:val="000000" w:themeColor="text1"/>
          <w:sz w:val="24"/>
          <w:szCs w:val="24"/>
        </w:rPr>
        <w:t xml:space="preserve"> under Boris Johnson the NSC did not meet for five months in early 2020 as the government struggled to respond to the </w:t>
      </w:r>
      <w:r w:rsidR="000B7B91" w:rsidRPr="00F70F64">
        <w:rPr>
          <w:rFonts w:ascii="Times New Roman" w:hAnsi="Times New Roman" w:cs="Times New Roman"/>
          <w:color w:val="000000" w:themeColor="text1"/>
          <w:sz w:val="24"/>
          <w:szCs w:val="24"/>
        </w:rPr>
        <w:t xml:space="preserve">emerging </w:t>
      </w:r>
      <w:r w:rsidR="003023BA" w:rsidRPr="00F70F64">
        <w:rPr>
          <w:rFonts w:ascii="Times New Roman" w:hAnsi="Times New Roman" w:cs="Times New Roman"/>
          <w:color w:val="000000" w:themeColor="text1"/>
          <w:sz w:val="24"/>
          <w:szCs w:val="24"/>
        </w:rPr>
        <w:t>Covid-19 pandemic.</w:t>
      </w:r>
      <w:r w:rsidR="003023BA" w:rsidRPr="00F70F64">
        <w:rPr>
          <w:rStyle w:val="EndnoteReference"/>
          <w:rFonts w:ascii="Times New Roman" w:hAnsi="Times New Roman" w:cs="Times New Roman"/>
          <w:color w:val="000000" w:themeColor="text1"/>
          <w:sz w:val="24"/>
          <w:szCs w:val="24"/>
        </w:rPr>
        <w:endnoteReference w:id="74"/>
      </w:r>
    </w:p>
    <w:p w14:paraId="54F9A9D8" w14:textId="77777777" w:rsidR="009670A3" w:rsidRPr="00F70F64" w:rsidRDefault="00177FAD" w:rsidP="005F313B">
      <w:pPr>
        <w:spacing w:line="480" w:lineRule="auto"/>
        <w:rPr>
          <w:rFonts w:ascii="Times New Roman" w:hAnsi="Times New Roman" w:cs="Times New Roman"/>
          <w:color w:val="000000" w:themeColor="text1"/>
          <w:sz w:val="24"/>
          <w:szCs w:val="24"/>
        </w:rPr>
      </w:pPr>
      <w:r w:rsidRPr="00F70F64">
        <w:rPr>
          <w:rFonts w:ascii="Times New Roman" w:hAnsi="Times New Roman" w:cs="Times New Roman"/>
          <w:color w:val="000000" w:themeColor="text1"/>
          <w:sz w:val="24"/>
          <w:szCs w:val="24"/>
        </w:rPr>
        <w:t xml:space="preserve">Problems associated with ministerial access may be exacerbated by </w:t>
      </w:r>
      <w:r w:rsidR="007724BA" w:rsidRPr="00F70F64">
        <w:rPr>
          <w:rFonts w:ascii="Times New Roman" w:hAnsi="Times New Roman" w:cs="Times New Roman"/>
          <w:color w:val="000000" w:themeColor="text1"/>
          <w:sz w:val="24"/>
          <w:szCs w:val="24"/>
        </w:rPr>
        <w:t>the level of</w:t>
      </w:r>
      <w:r w:rsidR="008A16C1" w:rsidRPr="00F70F64">
        <w:rPr>
          <w:rFonts w:ascii="Times New Roman" w:hAnsi="Times New Roman" w:cs="Times New Roman"/>
          <w:color w:val="000000" w:themeColor="text1"/>
          <w:sz w:val="24"/>
          <w:szCs w:val="24"/>
        </w:rPr>
        <w:t xml:space="preserve"> </w:t>
      </w:r>
      <w:r w:rsidR="006875B9" w:rsidRPr="00F70F64">
        <w:rPr>
          <w:rFonts w:ascii="Times New Roman" w:hAnsi="Times New Roman" w:cs="Times New Roman"/>
          <w:color w:val="000000" w:themeColor="text1"/>
          <w:sz w:val="24"/>
          <w:szCs w:val="24"/>
        </w:rPr>
        <w:t xml:space="preserve">ministerial </w:t>
      </w:r>
      <w:r w:rsidR="008A16C1" w:rsidRPr="00F70F64">
        <w:rPr>
          <w:rFonts w:ascii="Times New Roman" w:hAnsi="Times New Roman" w:cs="Times New Roman"/>
          <w:color w:val="000000" w:themeColor="text1"/>
          <w:sz w:val="24"/>
          <w:szCs w:val="24"/>
        </w:rPr>
        <w:t xml:space="preserve">knowledge and understanding of the work of the </w:t>
      </w:r>
      <w:r w:rsidR="006875B9" w:rsidRPr="00F70F64">
        <w:rPr>
          <w:rFonts w:ascii="Times New Roman" w:hAnsi="Times New Roman" w:cs="Times New Roman"/>
          <w:color w:val="000000" w:themeColor="text1"/>
          <w:sz w:val="24"/>
          <w:szCs w:val="24"/>
        </w:rPr>
        <w:t xml:space="preserve">intelligence and security </w:t>
      </w:r>
      <w:r w:rsidR="008A16C1" w:rsidRPr="00F70F64">
        <w:rPr>
          <w:rFonts w:ascii="Times New Roman" w:hAnsi="Times New Roman" w:cs="Times New Roman"/>
          <w:color w:val="000000" w:themeColor="text1"/>
          <w:sz w:val="24"/>
          <w:szCs w:val="24"/>
        </w:rPr>
        <w:t>agencies</w:t>
      </w:r>
      <w:r w:rsidR="007724BA" w:rsidRPr="00F70F64">
        <w:rPr>
          <w:rFonts w:ascii="Times New Roman" w:hAnsi="Times New Roman" w:cs="Times New Roman"/>
          <w:color w:val="000000" w:themeColor="text1"/>
          <w:sz w:val="24"/>
          <w:szCs w:val="24"/>
        </w:rPr>
        <w:t>. Unlike other policy are</w:t>
      </w:r>
      <w:r w:rsidR="006875B9" w:rsidRPr="00F70F64">
        <w:rPr>
          <w:rFonts w:ascii="Times New Roman" w:hAnsi="Times New Roman" w:cs="Times New Roman"/>
          <w:color w:val="000000" w:themeColor="text1"/>
          <w:sz w:val="24"/>
          <w:szCs w:val="24"/>
        </w:rPr>
        <w:t xml:space="preserve">as, intelligence is not one in which most politicians have any experience prior to being elected and </w:t>
      </w:r>
      <w:r w:rsidR="006755CA" w:rsidRPr="00F70F64">
        <w:rPr>
          <w:rFonts w:ascii="Times New Roman" w:hAnsi="Times New Roman" w:cs="Times New Roman"/>
          <w:color w:val="000000" w:themeColor="text1"/>
          <w:sz w:val="24"/>
          <w:szCs w:val="24"/>
        </w:rPr>
        <w:t xml:space="preserve">even for parliamentarians </w:t>
      </w:r>
      <w:r w:rsidR="006875B9" w:rsidRPr="00F70F64">
        <w:rPr>
          <w:rFonts w:ascii="Times New Roman" w:hAnsi="Times New Roman" w:cs="Times New Roman"/>
          <w:color w:val="000000" w:themeColor="text1"/>
          <w:sz w:val="24"/>
          <w:szCs w:val="24"/>
        </w:rPr>
        <w:t>there are few opportunities to learn about intelligence</w:t>
      </w:r>
      <w:r w:rsidR="006755CA" w:rsidRPr="00F70F64">
        <w:rPr>
          <w:rFonts w:ascii="Times New Roman" w:hAnsi="Times New Roman" w:cs="Times New Roman"/>
          <w:color w:val="000000" w:themeColor="text1"/>
          <w:sz w:val="24"/>
          <w:szCs w:val="24"/>
        </w:rPr>
        <w:t xml:space="preserve"> </w:t>
      </w:r>
      <w:r w:rsidR="00E04D48" w:rsidRPr="00F70F64">
        <w:rPr>
          <w:rFonts w:ascii="Times New Roman" w:hAnsi="Times New Roman" w:cs="Times New Roman"/>
          <w:color w:val="000000" w:themeColor="text1"/>
          <w:sz w:val="24"/>
          <w:szCs w:val="24"/>
        </w:rPr>
        <w:t>outside of</w:t>
      </w:r>
      <w:r w:rsidR="006755CA" w:rsidRPr="00F70F64">
        <w:rPr>
          <w:rFonts w:ascii="Times New Roman" w:hAnsi="Times New Roman" w:cs="Times New Roman"/>
          <w:color w:val="000000" w:themeColor="text1"/>
          <w:sz w:val="24"/>
          <w:szCs w:val="24"/>
        </w:rPr>
        <w:t xml:space="preserve"> ministerial office</w:t>
      </w:r>
      <w:r w:rsidR="006875B9" w:rsidRPr="00F70F64">
        <w:rPr>
          <w:rFonts w:ascii="Times New Roman" w:hAnsi="Times New Roman" w:cs="Times New Roman"/>
          <w:color w:val="000000" w:themeColor="text1"/>
          <w:sz w:val="24"/>
          <w:szCs w:val="24"/>
        </w:rPr>
        <w:t xml:space="preserve">. For some government ministers </w:t>
      </w:r>
      <w:r w:rsidR="006755CA" w:rsidRPr="00F70F64">
        <w:rPr>
          <w:rFonts w:ascii="Times New Roman" w:hAnsi="Times New Roman" w:cs="Times New Roman"/>
          <w:color w:val="000000" w:themeColor="text1"/>
          <w:sz w:val="24"/>
          <w:szCs w:val="24"/>
        </w:rPr>
        <w:t xml:space="preserve">this means that </w:t>
      </w:r>
      <w:r w:rsidR="006875B9" w:rsidRPr="00F70F64">
        <w:rPr>
          <w:rFonts w:ascii="Times New Roman" w:hAnsi="Times New Roman" w:cs="Times New Roman"/>
          <w:color w:val="000000" w:themeColor="text1"/>
          <w:sz w:val="24"/>
          <w:szCs w:val="24"/>
        </w:rPr>
        <w:t xml:space="preserve">there is a very steep learning curve </w:t>
      </w:r>
      <w:r w:rsidR="00F57D53" w:rsidRPr="00F70F64">
        <w:rPr>
          <w:rFonts w:ascii="Times New Roman" w:hAnsi="Times New Roman" w:cs="Times New Roman"/>
          <w:color w:val="000000" w:themeColor="text1"/>
          <w:sz w:val="24"/>
          <w:szCs w:val="24"/>
        </w:rPr>
        <w:t>on being appointed</w:t>
      </w:r>
      <w:r w:rsidR="006875B9" w:rsidRPr="00F70F64">
        <w:rPr>
          <w:rFonts w:ascii="Times New Roman" w:hAnsi="Times New Roman" w:cs="Times New Roman"/>
          <w:color w:val="000000" w:themeColor="text1"/>
          <w:sz w:val="24"/>
          <w:szCs w:val="24"/>
        </w:rPr>
        <w:t xml:space="preserve">. </w:t>
      </w:r>
      <w:r w:rsidR="006755CA" w:rsidRPr="00F70F64">
        <w:rPr>
          <w:rFonts w:ascii="Times New Roman" w:hAnsi="Times New Roman" w:cs="Times New Roman"/>
          <w:color w:val="000000" w:themeColor="text1"/>
          <w:sz w:val="24"/>
          <w:szCs w:val="24"/>
        </w:rPr>
        <w:t>This problem was summarised by the former Defence Secretary, Lord Robertson, in a speech in 2010:</w:t>
      </w:r>
    </w:p>
    <w:p w14:paraId="08F59B24" w14:textId="77777777" w:rsidR="006755CA" w:rsidRPr="00F70F64" w:rsidRDefault="006755CA" w:rsidP="005F313B">
      <w:pPr>
        <w:spacing w:line="480" w:lineRule="auto"/>
        <w:ind w:left="720"/>
        <w:rPr>
          <w:rFonts w:ascii="Times New Roman" w:hAnsi="Times New Roman" w:cs="Times New Roman"/>
          <w:color w:val="000000" w:themeColor="text1"/>
          <w:sz w:val="24"/>
          <w:szCs w:val="24"/>
        </w:rPr>
      </w:pPr>
      <w:r w:rsidRPr="00F70F64">
        <w:rPr>
          <w:rFonts w:ascii="Times New Roman" w:hAnsi="Times New Roman" w:cs="Times New Roman"/>
          <w:color w:val="000000" w:themeColor="text1"/>
          <w:sz w:val="24"/>
          <w:szCs w:val="24"/>
        </w:rPr>
        <w:t xml:space="preserve">There has been no tradition, as there is in the US and other countries, of considering national security to be a broad responsibility for the country and not just the province of the government alone. In my 18 years in opposition, all of them on the </w:t>
      </w:r>
      <w:proofErr w:type="gramStart"/>
      <w:r w:rsidRPr="00F70F64">
        <w:rPr>
          <w:rFonts w:ascii="Times New Roman" w:hAnsi="Times New Roman" w:cs="Times New Roman"/>
          <w:color w:val="000000" w:themeColor="text1"/>
          <w:sz w:val="24"/>
          <w:szCs w:val="24"/>
        </w:rPr>
        <w:t>front-bench</w:t>
      </w:r>
      <w:proofErr w:type="gramEnd"/>
      <w:r w:rsidRPr="00F70F64">
        <w:rPr>
          <w:rFonts w:ascii="Times New Roman" w:hAnsi="Times New Roman" w:cs="Times New Roman"/>
          <w:color w:val="000000" w:themeColor="text1"/>
          <w:sz w:val="24"/>
          <w:szCs w:val="24"/>
        </w:rPr>
        <w:t xml:space="preserve">, and 11 of them specialising in foreign affairs, I was only once briefed on secret intelligence… Yet after that 18-year long intelligence desert I became, literally overnight, Her Britannic Majesty’s Principal Secretary of State for Defence and as a consequence an inhabitant of that exclusive club of Prime Minister, Foreign Secretary, Chancellor and Defence Secretary who see all intelligence and are the main </w:t>
      </w:r>
      <w:r w:rsidRPr="00F70F64">
        <w:rPr>
          <w:rFonts w:ascii="Times New Roman" w:hAnsi="Times New Roman" w:cs="Times New Roman"/>
          <w:color w:val="000000" w:themeColor="text1"/>
          <w:sz w:val="24"/>
          <w:szCs w:val="24"/>
        </w:rPr>
        <w:lastRenderedPageBreak/>
        <w:t xml:space="preserve">customers of the intelligence agencies. Some training! … To go from zero visibility to total immersion is a remarkable experience and not one </w:t>
      </w:r>
      <w:r w:rsidR="00CE5398" w:rsidRPr="00F70F64">
        <w:rPr>
          <w:rFonts w:ascii="Times New Roman" w:hAnsi="Times New Roman" w:cs="Times New Roman"/>
          <w:color w:val="000000" w:themeColor="text1"/>
          <w:sz w:val="24"/>
          <w:szCs w:val="24"/>
        </w:rPr>
        <w:t>which, in a democracy and a parliamentary one at that, makes great sense.</w:t>
      </w:r>
      <w:r w:rsidR="00CE5398" w:rsidRPr="00F70F64">
        <w:rPr>
          <w:rStyle w:val="EndnoteReference"/>
          <w:rFonts w:ascii="Times New Roman" w:hAnsi="Times New Roman" w:cs="Times New Roman"/>
          <w:color w:val="000000" w:themeColor="text1"/>
          <w:sz w:val="24"/>
          <w:szCs w:val="24"/>
        </w:rPr>
        <w:endnoteReference w:id="75"/>
      </w:r>
    </w:p>
    <w:p w14:paraId="69D93852" w14:textId="77777777" w:rsidR="00C061BB" w:rsidRPr="00F70F64" w:rsidRDefault="00177FAD" w:rsidP="005F313B">
      <w:pPr>
        <w:spacing w:line="480" w:lineRule="auto"/>
        <w:rPr>
          <w:rFonts w:ascii="Times New Roman" w:hAnsi="Times New Roman" w:cs="Times New Roman"/>
          <w:color w:val="000000" w:themeColor="text1"/>
          <w:sz w:val="24"/>
          <w:szCs w:val="24"/>
        </w:rPr>
      </w:pPr>
      <w:r w:rsidRPr="00F70F64">
        <w:rPr>
          <w:rFonts w:ascii="Times New Roman" w:hAnsi="Times New Roman" w:cs="Times New Roman"/>
          <w:color w:val="000000" w:themeColor="text1"/>
          <w:sz w:val="24"/>
          <w:szCs w:val="24"/>
        </w:rPr>
        <w:t>Lack of knowledge or experience clearly</w:t>
      </w:r>
      <w:r w:rsidR="00F57D53" w:rsidRPr="00F70F64">
        <w:rPr>
          <w:rFonts w:ascii="Times New Roman" w:hAnsi="Times New Roman" w:cs="Times New Roman"/>
          <w:color w:val="000000" w:themeColor="text1"/>
          <w:sz w:val="24"/>
          <w:szCs w:val="24"/>
        </w:rPr>
        <w:t xml:space="preserve"> has potential consequences for the way in which ministers use intelligence in support of policy. One of the conclusions of the Butler inquiry into intelligence on Iraqi weapons of mass destruction was that there was a need for users of intelligence at all levels</w:t>
      </w:r>
      <w:r w:rsidR="00107766" w:rsidRPr="00F70F64">
        <w:rPr>
          <w:rFonts w:ascii="Times New Roman" w:hAnsi="Times New Roman" w:cs="Times New Roman"/>
          <w:color w:val="000000" w:themeColor="text1"/>
          <w:sz w:val="24"/>
          <w:szCs w:val="24"/>
        </w:rPr>
        <w:t xml:space="preserve"> to properly understand the strengths and limitations of intelligence and ‘have the opportunity to acquire experience in handling it.’</w:t>
      </w:r>
      <w:r w:rsidR="002277AC" w:rsidRPr="00F70F64">
        <w:rPr>
          <w:rStyle w:val="EndnoteReference"/>
          <w:rFonts w:ascii="Times New Roman" w:hAnsi="Times New Roman" w:cs="Times New Roman"/>
          <w:color w:val="000000" w:themeColor="text1"/>
          <w:sz w:val="24"/>
          <w:szCs w:val="24"/>
        </w:rPr>
        <w:endnoteReference w:id="76"/>
      </w:r>
      <w:r w:rsidR="00107766" w:rsidRPr="00F70F64">
        <w:rPr>
          <w:rFonts w:ascii="Times New Roman" w:hAnsi="Times New Roman" w:cs="Times New Roman"/>
          <w:color w:val="000000" w:themeColor="text1"/>
          <w:sz w:val="24"/>
          <w:szCs w:val="24"/>
        </w:rPr>
        <w:t xml:space="preserve"> Th</w:t>
      </w:r>
      <w:r w:rsidR="00B844FC" w:rsidRPr="00F70F64">
        <w:rPr>
          <w:rFonts w:ascii="Times New Roman" w:hAnsi="Times New Roman" w:cs="Times New Roman"/>
          <w:color w:val="000000" w:themeColor="text1"/>
          <w:sz w:val="24"/>
          <w:szCs w:val="24"/>
        </w:rPr>
        <w:t>is</w:t>
      </w:r>
      <w:r w:rsidR="00107766" w:rsidRPr="00F70F64">
        <w:rPr>
          <w:rFonts w:ascii="Times New Roman" w:hAnsi="Times New Roman" w:cs="Times New Roman"/>
          <w:color w:val="000000" w:themeColor="text1"/>
          <w:sz w:val="24"/>
          <w:szCs w:val="24"/>
        </w:rPr>
        <w:t xml:space="preserve"> prompted the production of a brief guide on the uses and limitations of intelligence</w:t>
      </w:r>
      <w:r w:rsidR="00945AA0" w:rsidRPr="00F70F64">
        <w:rPr>
          <w:rFonts w:ascii="Times New Roman" w:hAnsi="Times New Roman" w:cs="Times New Roman"/>
          <w:color w:val="000000" w:themeColor="text1"/>
          <w:sz w:val="24"/>
          <w:szCs w:val="24"/>
        </w:rPr>
        <w:t>,</w:t>
      </w:r>
      <w:r w:rsidR="00107766" w:rsidRPr="00F70F64">
        <w:rPr>
          <w:rFonts w:ascii="Times New Roman" w:hAnsi="Times New Roman" w:cs="Times New Roman"/>
          <w:color w:val="000000" w:themeColor="text1"/>
          <w:sz w:val="24"/>
          <w:szCs w:val="24"/>
        </w:rPr>
        <w:t xml:space="preserve"> which, on the recommendation of the ISC, </w:t>
      </w:r>
      <w:r w:rsidR="00D94573" w:rsidRPr="00F70F64">
        <w:rPr>
          <w:rFonts w:ascii="Times New Roman" w:hAnsi="Times New Roman" w:cs="Times New Roman"/>
          <w:color w:val="000000" w:themeColor="text1"/>
          <w:sz w:val="24"/>
          <w:szCs w:val="24"/>
        </w:rPr>
        <w:t>i</w:t>
      </w:r>
      <w:r w:rsidR="00107766" w:rsidRPr="00F70F64">
        <w:rPr>
          <w:rFonts w:ascii="Times New Roman" w:hAnsi="Times New Roman" w:cs="Times New Roman"/>
          <w:color w:val="000000" w:themeColor="text1"/>
          <w:sz w:val="24"/>
          <w:szCs w:val="24"/>
        </w:rPr>
        <w:t>s circulated to relevant ministers shortly after taking office.</w:t>
      </w:r>
      <w:r w:rsidR="000259D9" w:rsidRPr="00F70F64">
        <w:rPr>
          <w:rStyle w:val="EndnoteReference"/>
          <w:rFonts w:ascii="Times New Roman" w:hAnsi="Times New Roman" w:cs="Times New Roman"/>
          <w:color w:val="000000" w:themeColor="text1"/>
          <w:sz w:val="24"/>
          <w:szCs w:val="24"/>
        </w:rPr>
        <w:endnoteReference w:id="77"/>
      </w:r>
      <w:r w:rsidR="00107766" w:rsidRPr="00F70F64">
        <w:rPr>
          <w:rFonts w:ascii="Times New Roman" w:hAnsi="Times New Roman" w:cs="Times New Roman"/>
          <w:color w:val="000000" w:themeColor="text1"/>
          <w:sz w:val="24"/>
          <w:szCs w:val="24"/>
        </w:rPr>
        <w:t xml:space="preserve"> </w:t>
      </w:r>
    </w:p>
    <w:p w14:paraId="0EFB4777" w14:textId="2870409B" w:rsidR="00954027" w:rsidRPr="00F70F64" w:rsidRDefault="004F02C5" w:rsidP="005F313B">
      <w:pPr>
        <w:spacing w:line="480" w:lineRule="auto"/>
        <w:rPr>
          <w:rFonts w:ascii="Times New Roman" w:hAnsi="Times New Roman" w:cs="Times New Roman"/>
          <w:i/>
          <w:iCs/>
          <w:color w:val="000000" w:themeColor="text1"/>
          <w:sz w:val="24"/>
          <w:szCs w:val="24"/>
        </w:rPr>
      </w:pPr>
      <w:r w:rsidRPr="00F70F64">
        <w:rPr>
          <w:rFonts w:ascii="Times New Roman" w:hAnsi="Times New Roman" w:cs="Times New Roman"/>
          <w:color w:val="000000" w:themeColor="text1"/>
          <w:sz w:val="24"/>
          <w:szCs w:val="24"/>
        </w:rPr>
        <w:t xml:space="preserve">The level of ministerial knowledge and understanding of the work of the agencies may also impact on their ability to provide effective oversight. </w:t>
      </w:r>
      <w:r w:rsidR="00C36FCF" w:rsidRPr="00F70F64">
        <w:rPr>
          <w:rFonts w:ascii="Times New Roman" w:hAnsi="Times New Roman" w:cs="Times New Roman"/>
          <w:color w:val="000000" w:themeColor="text1"/>
          <w:sz w:val="24"/>
          <w:szCs w:val="24"/>
        </w:rPr>
        <w:t>While opportunities for ministerial discussion of intelligence have increased in recent years, the principal</w:t>
      </w:r>
      <w:r w:rsidR="00794884" w:rsidRPr="00F70F64">
        <w:rPr>
          <w:rFonts w:ascii="Times New Roman" w:hAnsi="Times New Roman" w:cs="Times New Roman"/>
          <w:color w:val="000000" w:themeColor="text1"/>
          <w:sz w:val="24"/>
          <w:szCs w:val="24"/>
        </w:rPr>
        <w:t xml:space="preserve"> formal</w:t>
      </w:r>
      <w:r w:rsidR="00C36FCF" w:rsidRPr="00F70F64">
        <w:rPr>
          <w:rFonts w:ascii="Times New Roman" w:hAnsi="Times New Roman" w:cs="Times New Roman"/>
          <w:color w:val="000000" w:themeColor="text1"/>
          <w:sz w:val="24"/>
          <w:szCs w:val="24"/>
        </w:rPr>
        <w:t xml:space="preserve"> mechanism through which the intelligence and security agencies are held to account by ministers remains the process of authorising warrants for covert intrusion and surveillance. The </w:t>
      </w:r>
      <w:r w:rsidR="00FB7C40" w:rsidRPr="00F70F64">
        <w:rPr>
          <w:rFonts w:ascii="Times New Roman" w:hAnsi="Times New Roman" w:cs="Times New Roman"/>
          <w:color w:val="000000" w:themeColor="text1"/>
          <w:sz w:val="24"/>
          <w:szCs w:val="24"/>
        </w:rPr>
        <w:t>processing of warrants</w:t>
      </w:r>
      <w:r w:rsidR="00C36FCF" w:rsidRPr="00F70F64">
        <w:rPr>
          <w:rFonts w:ascii="Times New Roman" w:hAnsi="Times New Roman" w:cs="Times New Roman"/>
          <w:color w:val="000000" w:themeColor="text1"/>
          <w:sz w:val="24"/>
          <w:szCs w:val="24"/>
        </w:rPr>
        <w:t xml:space="preserve"> </w:t>
      </w:r>
      <w:r w:rsidR="00B1287D" w:rsidRPr="00F70F64">
        <w:rPr>
          <w:rFonts w:ascii="Times New Roman" w:hAnsi="Times New Roman" w:cs="Times New Roman"/>
          <w:color w:val="000000" w:themeColor="text1"/>
          <w:sz w:val="24"/>
          <w:szCs w:val="24"/>
        </w:rPr>
        <w:t xml:space="preserve">undoubtedly involves </w:t>
      </w:r>
      <w:r w:rsidR="00FB7C40" w:rsidRPr="00F70F64">
        <w:rPr>
          <w:rFonts w:ascii="Times New Roman" w:hAnsi="Times New Roman" w:cs="Times New Roman"/>
          <w:color w:val="000000" w:themeColor="text1"/>
          <w:sz w:val="24"/>
          <w:szCs w:val="24"/>
        </w:rPr>
        <w:t xml:space="preserve">a </w:t>
      </w:r>
      <w:r w:rsidR="00C36FCF" w:rsidRPr="00F70F64">
        <w:rPr>
          <w:rFonts w:ascii="Times New Roman" w:hAnsi="Times New Roman" w:cs="Times New Roman"/>
          <w:color w:val="000000" w:themeColor="text1"/>
          <w:sz w:val="24"/>
          <w:szCs w:val="24"/>
        </w:rPr>
        <w:t>signif</w:t>
      </w:r>
      <w:r w:rsidR="00B1287D" w:rsidRPr="00F70F64">
        <w:rPr>
          <w:rFonts w:ascii="Times New Roman" w:hAnsi="Times New Roman" w:cs="Times New Roman"/>
          <w:color w:val="000000" w:themeColor="text1"/>
          <w:sz w:val="24"/>
          <w:szCs w:val="24"/>
        </w:rPr>
        <w:t>icant amount of work and ministers are often heavily reliant on the support of</w:t>
      </w:r>
      <w:r w:rsidR="00A74532" w:rsidRPr="00F70F64">
        <w:rPr>
          <w:rFonts w:ascii="Times New Roman" w:hAnsi="Times New Roman" w:cs="Times New Roman"/>
          <w:color w:val="000000" w:themeColor="text1"/>
          <w:sz w:val="24"/>
          <w:szCs w:val="24"/>
        </w:rPr>
        <w:t xml:space="preserve"> their officials</w:t>
      </w:r>
      <w:r w:rsidR="00954027" w:rsidRPr="00F70F64">
        <w:rPr>
          <w:rFonts w:ascii="Times New Roman" w:hAnsi="Times New Roman" w:cs="Times New Roman"/>
          <w:color w:val="000000" w:themeColor="text1"/>
          <w:sz w:val="24"/>
          <w:szCs w:val="24"/>
        </w:rPr>
        <w:t>. Warrants are subject to an extensive process of review within government departments before being submitted to the Secretary of State. According to one study, ‘the level of bureaucratic scrutiny here is striking, with multiple levels of assessment of the clarity, accuracy and validity of the application</w:t>
      </w:r>
      <w:r w:rsidR="00FB7C40" w:rsidRPr="00F70F64">
        <w:rPr>
          <w:rFonts w:ascii="Times New Roman" w:hAnsi="Times New Roman" w:cs="Times New Roman"/>
          <w:color w:val="000000" w:themeColor="text1"/>
          <w:sz w:val="24"/>
          <w:szCs w:val="24"/>
        </w:rPr>
        <w:t>.</w:t>
      </w:r>
      <w:r w:rsidR="00954027" w:rsidRPr="00F70F64">
        <w:rPr>
          <w:rFonts w:ascii="Times New Roman" w:hAnsi="Times New Roman" w:cs="Times New Roman"/>
          <w:color w:val="000000" w:themeColor="text1"/>
          <w:sz w:val="24"/>
          <w:szCs w:val="24"/>
        </w:rPr>
        <w:t>’</w:t>
      </w:r>
      <w:r w:rsidR="00FB7C40" w:rsidRPr="00F70F64">
        <w:rPr>
          <w:rStyle w:val="EndnoteReference"/>
          <w:rFonts w:ascii="Times New Roman" w:hAnsi="Times New Roman" w:cs="Times New Roman"/>
          <w:color w:val="000000" w:themeColor="text1"/>
          <w:sz w:val="24"/>
          <w:szCs w:val="24"/>
        </w:rPr>
        <w:endnoteReference w:id="78"/>
      </w:r>
      <w:r w:rsidR="00954027" w:rsidRPr="00F70F64">
        <w:rPr>
          <w:rFonts w:ascii="Times New Roman" w:hAnsi="Times New Roman" w:cs="Times New Roman"/>
          <w:color w:val="000000" w:themeColor="text1"/>
          <w:sz w:val="24"/>
          <w:szCs w:val="24"/>
        </w:rPr>
        <w:t xml:space="preserve"> </w:t>
      </w:r>
      <w:r w:rsidR="00FB7C40" w:rsidRPr="00F70F64">
        <w:rPr>
          <w:rFonts w:ascii="Times New Roman" w:hAnsi="Times New Roman" w:cs="Times New Roman"/>
          <w:color w:val="000000" w:themeColor="text1"/>
          <w:sz w:val="24"/>
          <w:szCs w:val="24"/>
        </w:rPr>
        <w:t>With contributions from a wide range of individuals within the agencies, government departments and legal advisors, s</w:t>
      </w:r>
      <w:r w:rsidR="00954027" w:rsidRPr="00F70F64">
        <w:rPr>
          <w:rFonts w:ascii="Times New Roman" w:hAnsi="Times New Roman" w:cs="Times New Roman"/>
          <w:color w:val="000000" w:themeColor="text1"/>
          <w:sz w:val="24"/>
          <w:szCs w:val="24"/>
        </w:rPr>
        <w:t xml:space="preserve">ubmissions can be </w:t>
      </w:r>
      <w:r w:rsidR="00DA3E27" w:rsidRPr="00F70F64">
        <w:rPr>
          <w:rFonts w:ascii="Times New Roman" w:hAnsi="Times New Roman" w:cs="Times New Roman"/>
          <w:color w:val="000000" w:themeColor="text1"/>
          <w:sz w:val="24"/>
          <w:szCs w:val="24"/>
        </w:rPr>
        <w:t>l</w:t>
      </w:r>
      <w:r w:rsidR="00954027" w:rsidRPr="00F70F64">
        <w:rPr>
          <w:rFonts w:ascii="Times New Roman" w:hAnsi="Times New Roman" w:cs="Times New Roman"/>
          <w:color w:val="000000" w:themeColor="text1"/>
          <w:sz w:val="24"/>
          <w:szCs w:val="24"/>
        </w:rPr>
        <w:t xml:space="preserve">engthy, </w:t>
      </w:r>
      <w:r w:rsidR="00617C91" w:rsidRPr="00F70F64">
        <w:rPr>
          <w:rFonts w:ascii="Times New Roman" w:hAnsi="Times New Roman" w:cs="Times New Roman"/>
          <w:color w:val="000000" w:themeColor="text1"/>
          <w:sz w:val="24"/>
          <w:szCs w:val="24"/>
        </w:rPr>
        <w:t xml:space="preserve">running to </w:t>
      </w:r>
      <w:r w:rsidR="00954027" w:rsidRPr="00F70F64">
        <w:rPr>
          <w:rFonts w:ascii="Times New Roman" w:hAnsi="Times New Roman" w:cs="Times New Roman"/>
          <w:color w:val="000000" w:themeColor="text1"/>
          <w:sz w:val="24"/>
          <w:szCs w:val="24"/>
        </w:rPr>
        <w:t>over twelve pages</w:t>
      </w:r>
      <w:r w:rsidR="00DA3E27" w:rsidRPr="00F70F64">
        <w:rPr>
          <w:rFonts w:ascii="Times New Roman" w:hAnsi="Times New Roman" w:cs="Times New Roman"/>
          <w:color w:val="000000" w:themeColor="text1"/>
          <w:sz w:val="24"/>
          <w:szCs w:val="24"/>
        </w:rPr>
        <w:t>,</w:t>
      </w:r>
      <w:r w:rsidR="00954027" w:rsidRPr="00F70F64">
        <w:rPr>
          <w:rFonts w:ascii="Times New Roman" w:hAnsi="Times New Roman" w:cs="Times New Roman"/>
          <w:color w:val="000000" w:themeColor="text1"/>
          <w:sz w:val="24"/>
          <w:szCs w:val="24"/>
        </w:rPr>
        <w:t xml:space="preserve"> compared to the standard three or four pages for most policy papers.</w:t>
      </w:r>
      <w:r w:rsidR="00FB7C40" w:rsidRPr="00F70F64">
        <w:rPr>
          <w:rStyle w:val="EndnoteReference"/>
          <w:rFonts w:ascii="Times New Roman" w:hAnsi="Times New Roman" w:cs="Times New Roman"/>
          <w:color w:val="000000" w:themeColor="text1"/>
          <w:sz w:val="24"/>
          <w:szCs w:val="24"/>
        </w:rPr>
        <w:endnoteReference w:id="79"/>
      </w:r>
      <w:r w:rsidR="00FB7C40" w:rsidRPr="00F70F64">
        <w:rPr>
          <w:rFonts w:ascii="Times New Roman" w:hAnsi="Times New Roman" w:cs="Times New Roman"/>
          <w:color w:val="000000" w:themeColor="text1"/>
          <w:sz w:val="24"/>
          <w:szCs w:val="24"/>
        </w:rPr>
        <w:t xml:space="preserve"> </w:t>
      </w:r>
      <w:r w:rsidR="00DA3E27" w:rsidRPr="00F70F64">
        <w:rPr>
          <w:rFonts w:ascii="Times New Roman" w:hAnsi="Times New Roman" w:cs="Times New Roman"/>
          <w:color w:val="000000" w:themeColor="text1"/>
          <w:sz w:val="24"/>
          <w:szCs w:val="24"/>
        </w:rPr>
        <w:t xml:space="preserve"> </w:t>
      </w:r>
      <w:r w:rsidR="00954027" w:rsidRPr="00F70F64">
        <w:rPr>
          <w:rFonts w:ascii="Times New Roman" w:hAnsi="Times New Roman" w:cs="Times New Roman"/>
          <w:color w:val="000000" w:themeColor="text1"/>
          <w:sz w:val="24"/>
          <w:szCs w:val="24"/>
        </w:rPr>
        <w:t xml:space="preserve"> </w:t>
      </w:r>
      <w:r w:rsidR="00954027" w:rsidRPr="00F70F64">
        <w:rPr>
          <w:rFonts w:ascii="Times New Roman" w:hAnsi="Times New Roman" w:cs="Times New Roman"/>
          <w:i/>
          <w:iCs/>
          <w:color w:val="000000" w:themeColor="text1"/>
          <w:sz w:val="24"/>
          <w:szCs w:val="24"/>
        </w:rPr>
        <w:t xml:space="preserve"> </w:t>
      </w:r>
    </w:p>
    <w:p w14:paraId="5EE9E273" w14:textId="20B4821E" w:rsidR="00DA3E27" w:rsidRPr="00F70F64" w:rsidRDefault="00DA3E27" w:rsidP="00DA3E27">
      <w:pPr>
        <w:spacing w:line="480" w:lineRule="auto"/>
        <w:rPr>
          <w:rFonts w:ascii="Times New Roman" w:hAnsi="Times New Roman" w:cs="Times New Roman"/>
          <w:color w:val="000000" w:themeColor="text1"/>
          <w:sz w:val="24"/>
          <w:szCs w:val="24"/>
        </w:rPr>
      </w:pPr>
      <w:r w:rsidRPr="00F70F64">
        <w:rPr>
          <w:rFonts w:ascii="Times New Roman" w:hAnsi="Times New Roman" w:cs="Times New Roman"/>
          <w:color w:val="000000" w:themeColor="text1"/>
          <w:sz w:val="24"/>
          <w:szCs w:val="24"/>
        </w:rPr>
        <w:lastRenderedPageBreak/>
        <w:t xml:space="preserve">However, </w:t>
      </w:r>
      <w:r w:rsidR="00034F2D">
        <w:rPr>
          <w:rFonts w:ascii="Times New Roman" w:hAnsi="Times New Roman" w:cs="Times New Roman"/>
          <w:color w:val="000000" w:themeColor="text1"/>
          <w:sz w:val="24"/>
          <w:szCs w:val="24"/>
        </w:rPr>
        <w:t xml:space="preserve">while they are clearly well-supported in this role, </w:t>
      </w:r>
      <w:r w:rsidRPr="00F70F64">
        <w:rPr>
          <w:rFonts w:ascii="Times New Roman" w:hAnsi="Times New Roman" w:cs="Times New Roman"/>
          <w:color w:val="000000" w:themeColor="text1"/>
          <w:sz w:val="24"/>
          <w:szCs w:val="24"/>
        </w:rPr>
        <w:t>it is unclear whether ministers are always fully apprised of their responsibilities in terms of providing approval for the work of intelligence and security agencies. The ISC detainee report advised that the consolidated guidance on the treatment of detainees was ‘insufficiently clear as to the role of Ministers, and what - in broad terms - can and cannot be authorised.’</w:t>
      </w:r>
      <w:r w:rsidRPr="00F70F64">
        <w:rPr>
          <w:rStyle w:val="EndnoteReference"/>
          <w:rFonts w:ascii="Times New Roman" w:hAnsi="Times New Roman" w:cs="Times New Roman"/>
          <w:color w:val="000000" w:themeColor="text1"/>
          <w:sz w:val="24"/>
          <w:szCs w:val="24"/>
        </w:rPr>
        <w:endnoteReference w:id="80"/>
      </w:r>
      <w:r w:rsidRPr="00F70F64">
        <w:rPr>
          <w:rFonts w:ascii="Times New Roman" w:hAnsi="Times New Roman" w:cs="Times New Roman"/>
          <w:color w:val="000000" w:themeColor="text1"/>
          <w:sz w:val="24"/>
          <w:szCs w:val="24"/>
        </w:rPr>
        <w:t xml:space="preserve"> In another striking example, in public evidence to the ISC in 2014 the Foreign Secretary, Philip Hammond, was apparently unclear about the distinction between authorising the interception of communications when one or both parties to the communication were located in the UK. During a prolonged and difficult exchange, seemingly incredulous ISC members repeatedly sought to prompt the Foreign Secretary regarding the correct legal position, before officials stepped in to explain the legal requirements, leaving the Foreign Secretary to write to the committee afterwards to clarify his position.</w:t>
      </w:r>
      <w:r w:rsidRPr="00F70F64">
        <w:rPr>
          <w:rStyle w:val="EndnoteReference"/>
          <w:rFonts w:ascii="Times New Roman" w:hAnsi="Times New Roman" w:cs="Times New Roman"/>
          <w:color w:val="000000" w:themeColor="text1"/>
          <w:sz w:val="24"/>
          <w:szCs w:val="24"/>
        </w:rPr>
        <w:endnoteReference w:id="81"/>
      </w:r>
      <w:r w:rsidRPr="00F70F64">
        <w:rPr>
          <w:rFonts w:ascii="Times New Roman" w:hAnsi="Times New Roman" w:cs="Times New Roman"/>
          <w:color w:val="000000" w:themeColor="text1"/>
          <w:sz w:val="24"/>
          <w:szCs w:val="24"/>
        </w:rPr>
        <w:t xml:space="preserve"> </w:t>
      </w:r>
    </w:p>
    <w:p w14:paraId="565E7A53" w14:textId="7BEDDBD5" w:rsidR="00505BD3" w:rsidRPr="00F70F64" w:rsidRDefault="00FB7C40" w:rsidP="005F313B">
      <w:pPr>
        <w:spacing w:line="480" w:lineRule="auto"/>
        <w:rPr>
          <w:rFonts w:ascii="Times New Roman" w:hAnsi="Times New Roman" w:cs="Times New Roman"/>
          <w:color w:val="000000" w:themeColor="text1"/>
          <w:sz w:val="24"/>
          <w:szCs w:val="24"/>
        </w:rPr>
      </w:pPr>
      <w:r w:rsidRPr="00F70F64">
        <w:rPr>
          <w:rFonts w:ascii="Times New Roman" w:hAnsi="Times New Roman" w:cs="Times New Roman"/>
          <w:color w:val="000000" w:themeColor="text1"/>
          <w:sz w:val="24"/>
          <w:szCs w:val="24"/>
        </w:rPr>
        <w:t xml:space="preserve">The process of approving warrants </w:t>
      </w:r>
      <w:r w:rsidR="004F02C5" w:rsidRPr="00F70F64">
        <w:rPr>
          <w:rFonts w:ascii="Times New Roman" w:hAnsi="Times New Roman" w:cs="Times New Roman"/>
          <w:color w:val="000000" w:themeColor="text1"/>
          <w:sz w:val="24"/>
          <w:szCs w:val="24"/>
        </w:rPr>
        <w:t xml:space="preserve">also </w:t>
      </w:r>
      <w:r w:rsidRPr="00F70F64">
        <w:rPr>
          <w:rFonts w:ascii="Times New Roman" w:hAnsi="Times New Roman" w:cs="Times New Roman"/>
          <w:color w:val="000000" w:themeColor="text1"/>
          <w:sz w:val="24"/>
          <w:szCs w:val="24"/>
        </w:rPr>
        <w:t xml:space="preserve">constitutes a significant and time-consuming </w:t>
      </w:r>
      <w:r w:rsidR="00731E38">
        <w:rPr>
          <w:rFonts w:ascii="Times New Roman" w:hAnsi="Times New Roman" w:cs="Times New Roman"/>
          <w:color w:val="000000" w:themeColor="text1"/>
          <w:sz w:val="24"/>
          <w:szCs w:val="24"/>
        </w:rPr>
        <w:t>addition to the workload of</w:t>
      </w:r>
      <w:r w:rsidRPr="00F70F64">
        <w:rPr>
          <w:rFonts w:ascii="Times New Roman" w:hAnsi="Times New Roman" w:cs="Times New Roman"/>
          <w:color w:val="000000" w:themeColor="text1"/>
          <w:sz w:val="24"/>
          <w:szCs w:val="24"/>
        </w:rPr>
        <w:t xml:space="preserve"> Secretaries of State. </w:t>
      </w:r>
      <w:r w:rsidR="00B1287D" w:rsidRPr="00F70F64">
        <w:rPr>
          <w:rFonts w:ascii="Times New Roman" w:hAnsi="Times New Roman" w:cs="Times New Roman"/>
          <w:color w:val="000000" w:themeColor="text1"/>
          <w:sz w:val="24"/>
          <w:szCs w:val="24"/>
        </w:rPr>
        <w:t>While i</w:t>
      </w:r>
      <w:r w:rsidR="00532564" w:rsidRPr="00F70F64">
        <w:rPr>
          <w:rFonts w:ascii="Times New Roman" w:hAnsi="Times New Roman" w:cs="Times New Roman"/>
          <w:color w:val="000000" w:themeColor="text1"/>
          <w:sz w:val="24"/>
          <w:szCs w:val="24"/>
        </w:rPr>
        <w:t>t is not possible to determine precisely how many warrants are issued by each Secretary of State or in relation to each agency</w:t>
      </w:r>
      <w:r w:rsidR="002E1463" w:rsidRPr="00F70F64">
        <w:rPr>
          <w:rFonts w:ascii="Times New Roman" w:hAnsi="Times New Roman" w:cs="Times New Roman"/>
          <w:color w:val="000000" w:themeColor="text1"/>
          <w:sz w:val="24"/>
          <w:szCs w:val="24"/>
        </w:rPr>
        <w:t>,</w:t>
      </w:r>
      <w:r w:rsidR="00532564" w:rsidRPr="00F70F64">
        <w:rPr>
          <w:rFonts w:ascii="Times New Roman" w:hAnsi="Times New Roman" w:cs="Times New Roman"/>
          <w:color w:val="000000" w:themeColor="text1"/>
          <w:sz w:val="24"/>
          <w:szCs w:val="24"/>
        </w:rPr>
        <w:t xml:space="preserve"> the number of warrants </w:t>
      </w:r>
      <w:r w:rsidR="002E1463" w:rsidRPr="00F70F64">
        <w:rPr>
          <w:rFonts w:ascii="Times New Roman" w:hAnsi="Times New Roman" w:cs="Times New Roman"/>
          <w:color w:val="000000" w:themeColor="text1"/>
          <w:sz w:val="24"/>
          <w:szCs w:val="24"/>
        </w:rPr>
        <w:t>has increased in recent years and the</w:t>
      </w:r>
      <w:r w:rsidR="00533795" w:rsidRPr="00F70F64">
        <w:rPr>
          <w:rFonts w:ascii="Times New Roman" w:hAnsi="Times New Roman" w:cs="Times New Roman"/>
          <w:color w:val="000000" w:themeColor="text1"/>
          <w:sz w:val="24"/>
          <w:szCs w:val="24"/>
        </w:rPr>
        <w:t xml:space="preserve"> introduction of bulk acquisition warrants coupled with the</w:t>
      </w:r>
      <w:r w:rsidR="002E1463" w:rsidRPr="00F70F64">
        <w:rPr>
          <w:rFonts w:ascii="Times New Roman" w:hAnsi="Times New Roman" w:cs="Times New Roman"/>
          <w:color w:val="000000" w:themeColor="text1"/>
          <w:sz w:val="24"/>
          <w:szCs w:val="24"/>
        </w:rPr>
        <w:t xml:space="preserve"> double-lock procedure </w:t>
      </w:r>
      <w:r w:rsidR="000259D9" w:rsidRPr="00F70F64">
        <w:rPr>
          <w:rFonts w:ascii="Times New Roman" w:hAnsi="Times New Roman" w:cs="Times New Roman"/>
          <w:color w:val="000000" w:themeColor="text1"/>
          <w:sz w:val="24"/>
          <w:szCs w:val="24"/>
        </w:rPr>
        <w:t xml:space="preserve">for approval </w:t>
      </w:r>
      <w:r w:rsidR="002E1463" w:rsidRPr="00F70F64">
        <w:rPr>
          <w:rFonts w:ascii="Times New Roman" w:hAnsi="Times New Roman" w:cs="Times New Roman"/>
          <w:color w:val="000000" w:themeColor="text1"/>
          <w:sz w:val="24"/>
          <w:szCs w:val="24"/>
        </w:rPr>
        <w:t xml:space="preserve">is likely to make it </w:t>
      </w:r>
      <w:r w:rsidR="00B1287D" w:rsidRPr="00F70F64">
        <w:rPr>
          <w:rFonts w:ascii="Times New Roman" w:hAnsi="Times New Roman" w:cs="Times New Roman"/>
          <w:color w:val="000000" w:themeColor="text1"/>
          <w:sz w:val="24"/>
          <w:szCs w:val="24"/>
        </w:rPr>
        <w:t xml:space="preserve">a </w:t>
      </w:r>
      <w:r w:rsidR="002E1463" w:rsidRPr="00F70F64">
        <w:rPr>
          <w:rFonts w:ascii="Times New Roman" w:hAnsi="Times New Roman" w:cs="Times New Roman"/>
          <w:color w:val="000000" w:themeColor="text1"/>
          <w:sz w:val="24"/>
          <w:szCs w:val="24"/>
        </w:rPr>
        <w:t>more time-consuming</w:t>
      </w:r>
      <w:r w:rsidR="00B1287D" w:rsidRPr="00F70F64">
        <w:rPr>
          <w:rFonts w:ascii="Times New Roman" w:hAnsi="Times New Roman" w:cs="Times New Roman"/>
          <w:color w:val="000000" w:themeColor="text1"/>
          <w:sz w:val="24"/>
          <w:szCs w:val="24"/>
        </w:rPr>
        <w:t xml:space="preserve"> process</w:t>
      </w:r>
      <w:r w:rsidR="002E1463" w:rsidRPr="00F70F64">
        <w:rPr>
          <w:rFonts w:ascii="Times New Roman" w:hAnsi="Times New Roman" w:cs="Times New Roman"/>
          <w:color w:val="000000" w:themeColor="text1"/>
          <w:sz w:val="24"/>
          <w:szCs w:val="24"/>
        </w:rPr>
        <w:t>. According to the Investigatory Powers Commissioner, 3</w:t>
      </w:r>
      <w:r w:rsidR="00532564" w:rsidRPr="00F70F64">
        <w:rPr>
          <w:rFonts w:ascii="Times New Roman" w:hAnsi="Times New Roman" w:cs="Times New Roman"/>
          <w:color w:val="000000" w:themeColor="text1"/>
          <w:sz w:val="24"/>
          <w:szCs w:val="24"/>
        </w:rPr>
        <w:t>,535 new interception warrants were issued</w:t>
      </w:r>
      <w:r w:rsidR="002E1463" w:rsidRPr="00F70F64">
        <w:rPr>
          <w:rFonts w:ascii="Times New Roman" w:hAnsi="Times New Roman" w:cs="Times New Roman"/>
          <w:color w:val="000000" w:themeColor="text1"/>
          <w:sz w:val="24"/>
          <w:szCs w:val="24"/>
        </w:rPr>
        <w:t xml:space="preserve"> in 2017</w:t>
      </w:r>
      <w:r w:rsidR="00532564" w:rsidRPr="00F70F64">
        <w:rPr>
          <w:rFonts w:ascii="Times New Roman" w:hAnsi="Times New Roman" w:cs="Times New Roman"/>
          <w:color w:val="000000" w:themeColor="text1"/>
          <w:sz w:val="24"/>
          <w:szCs w:val="24"/>
        </w:rPr>
        <w:t xml:space="preserve">, </w:t>
      </w:r>
      <w:r w:rsidR="002E1463" w:rsidRPr="00F70F64">
        <w:rPr>
          <w:rFonts w:ascii="Times New Roman" w:hAnsi="Times New Roman" w:cs="Times New Roman"/>
          <w:color w:val="000000" w:themeColor="text1"/>
          <w:sz w:val="24"/>
          <w:szCs w:val="24"/>
        </w:rPr>
        <w:t>an increase of just over 17.5% on 2016.</w:t>
      </w:r>
      <w:r w:rsidR="00CE7955" w:rsidRPr="00F70F64">
        <w:rPr>
          <w:rFonts w:ascii="Times New Roman" w:hAnsi="Times New Roman" w:cs="Times New Roman"/>
          <w:color w:val="000000" w:themeColor="text1"/>
          <w:sz w:val="24"/>
          <w:szCs w:val="24"/>
        </w:rPr>
        <w:t xml:space="preserve"> In addition, MI5 made 20,503 applications under the new procedure for bulk acquisition warrants.</w:t>
      </w:r>
      <w:r w:rsidR="000259D9" w:rsidRPr="00F70F64">
        <w:rPr>
          <w:rStyle w:val="EndnoteReference"/>
          <w:rFonts w:ascii="Times New Roman" w:hAnsi="Times New Roman" w:cs="Times New Roman"/>
          <w:color w:val="000000" w:themeColor="text1"/>
          <w:sz w:val="24"/>
          <w:szCs w:val="24"/>
        </w:rPr>
        <w:endnoteReference w:id="82"/>
      </w:r>
      <w:r w:rsidR="00CE7955" w:rsidRPr="00F70F64">
        <w:rPr>
          <w:rFonts w:ascii="Times New Roman" w:hAnsi="Times New Roman" w:cs="Times New Roman"/>
          <w:color w:val="000000" w:themeColor="text1"/>
          <w:sz w:val="24"/>
          <w:szCs w:val="24"/>
        </w:rPr>
        <w:t xml:space="preserve"> </w:t>
      </w:r>
      <w:r w:rsidR="002E1463" w:rsidRPr="00F70F64">
        <w:rPr>
          <w:rFonts w:ascii="Times New Roman" w:hAnsi="Times New Roman" w:cs="Times New Roman"/>
          <w:color w:val="000000" w:themeColor="text1"/>
          <w:sz w:val="24"/>
          <w:szCs w:val="24"/>
        </w:rPr>
        <w:t>T</w:t>
      </w:r>
      <w:r w:rsidR="00532564" w:rsidRPr="00F70F64">
        <w:rPr>
          <w:rFonts w:ascii="Times New Roman" w:hAnsi="Times New Roman" w:cs="Times New Roman"/>
          <w:color w:val="000000" w:themeColor="text1"/>
          <w:sz w:val="24"/>
          <w:szCs w:val="24"/>
        </w:rPr>
        <w:t>h</w:t>
      </w:r>
      <w:r w:rsidR="00CE7955" w:rsidRPr="00F70F64">
        <w:rPr>
          <w:rFonts w:ascii="Times New Roman" w:hAnsi="Times New Roman" w:cs="Times New Roman"/>
          <w:color w:val="000000" w:themeColor="text1"/>
          <w:sz w:val="24"/>
          <w:szCs w:val="24"/>
        </w:rPr>
        <w:t>e</w:t>
      </w:r>
      <w:r w:rsidR="00532564" w:rsidRPr="00F70F64">
        <w:rPr>
          <w:rFonts w:ascii="Times New Roman" w:hAnsi="Times New Roman" w:cs="Times New Roman"/>
          <w:color w:val="000000" w:themeColor="text1"/>
          <w:sz w:val="24"/>
          <w:szCs w:val="24"/>
        </w:rPr>
        <w:t>s</w:t>
      </w:r>
      <w:r w:rsidR="00CE7955" w:rsidRPr="00F70F64">
        <w:rPr>
          <w:rFonts w:ascii="Times New Roman" w:hAnsi="Times New Roman" w:cs="Times New Roman"/>
          <w:color w:val="000000" w:themeColor="text1"/>
          <w:sz w:val="24"/>
          <w:szCs w:val="24"/>
        </w:rPr>
        <w:t xml:space="preserve">e figures </w:t>
      </w:r>
      <w:r w:rsidR="00532564" w:rsidRPr="00F70F64">
        <w:rPr>
          <w:rFonts w:ascii="Times New Roman" w:hAnsi="Times New Roman" w:cs="Times New Roman"/>
          <w:color w:val="000000" w:themeColor="text1"/>
          <w:sz w:val="24"/>
          <w:szCs w:val="24"/>
        </w:rPr>
        <w:t>do</w:t>
      </w:r>
      <w:r w:rsidR="00CE7955" w:rsidRPr="00F70F64">
        <w:rPr>
          <w:rFonts w:ascii="Times New Roman" w:hAnsi="Times New Roman" w:cs="Times New Roman"/>
          <w:color w:val="000000" w:themeColor="text1"/>
          <w:sz w:val="24"/>
          <w:szCs w:val="24"/>
        </w:rPr>
        <w:t xml:space="preserve"> </w:t>
      </w:r>
      <w:r w:rsidR="00532564" w:rsidRPr="00F70F64">
        <w:rPr>
          <w:rFonts w:ascii="Times New Roman" w:hAnsi="Times New Roman" w:cs="Times New Roman"/>
          <w:color w:val="000000" w:themeColor="text1"/>
          <w:sz w:val="24"/>
          <w:szCs w:val="24"/>
        </w:rPr>
        <w:t xml:space="preserve">not include </w:t>
      </w:r>
      <w:r w:rsidR="002E1463" w:rsidRPr="00F70F64">
        <w:rPr>
          <w:rFonts w:ascii="Times New Roman" w:hAnsi="Times New Roman" w:cs="Times New Roman"/>
          <w:color w:val="000000" w:themeColor="text1"/>
          <w:sz w:val="24"/>
          <w:szCs w:val="24"/>
        </w:rPr>
        <w:t>renewals of existing warrants</w:t>
      </w:r>
      <w:r w:rsidR="00D6379F" w:rsidRPr="00F70F64">
        <w:rPr>
          <w:rFonts w:ascii="Times New Roman" w:hAnsi="Times New Roman" w:cs="Times New Roman"/>
          <w:color w:val="000000" w:themeColor="text1"/>
          <w:sz w:val="24"/>
          <w:szCs w:val="24"/>
        </w:rPr>
        <w:t xml:space="preserve">, </w:t>
      </w:r>
      <w:r w:rsidR="002E1463" w:rsidRPr="00F70F64">
        <w:rPr>
          <w:rFonts w:ascii="Times New Roman" w:hAnsi="Times New Roman" w:cs="Times New Roman"/>
          <w:color w:val="000000" w:themeColor="text1"/>
          <w:sz w:val="24"/>
          <w:szCs w:val="24"/>
        </w:rPr>
        <w:t xml:space="preserve">warrants for intrusive surveillance </w:t>
      </w:r>
      <w:r w:rsidR="00D6379F" w:rsidRPr="00F70F64">
        <w:rPr>
          <w:rFonts w:ascii="Times New Roman" w:hAnsi="Times New Roman" w:cs="Times New Roman"/>
          <w:color w:val="000000" w:themeColor="text1"/>
          <w:sz w:val="24"/>
          <w:szCs w:val="24"/>
        </w:rPr>
        <w:t>or</w:t>
      </w:r>
      <w:r w:rsidR="002E1463" w:rsidRPr="00F70F64">
        <w:rPr>
          <w:rFonts w:ascii="Times New Roman" w:hAnsi="Times New Roman" w:cs="Times New Roman"/>
          <w:color w:val="000000" w:themeColor="text1"/>
          <w:sz w:val="24"/>
          <w:szCs w:val="24"/>
        </w:rPr>
        <w:t xml:space="preserve"> section 7 warrants under the </w:t>
      </w:r>
      <w:r w:rsidR="002E1463" w:rsidRPr="00F70F64">
        <w:rPr>
          <w:rFonts w:ascii="Times New Roman" w:hAnsi="Times New Roman" w:cs="Times New Roman"/>
          <w:i/>
          <w:color w:val="000000" w:themeColor="text1"/>
          <w:sz w:val="24"/>
          <w:szCs w:val="24"/>
        </w:rPr>
        <w:t>Intelligence Services Act</w:t>
      </w:r>
      <w:r w:rsidR="002E1463" w:rsidRPr="00F70F64">
        <w:rPr>
          <w:rFonts w:ascii="Times New Roman" w:hAnsi="Times New Roman" w:cs="Times New Roman"/>
          <w:color w:val="000000" w:themeColor="text1"/>
          <w:sz w:val="24"/>
          <w:szCs w:val="24"/>
        </w:rPr>
        <w:t xml:space="preserve"> for which figures are not provided. This burden is shared between up </w:t>
      </w:r>
      <w:r w:rsidR="00B1287D" w:rsidRPr="00F70F64">
        <w:rPr>
          <w:rFonts w:ascii="Times New Roman" w:hAnsi="Times New Roman" w:cs="Times New Roman"/>
          <w:color w:val="000000" w:themeColor="text1"/>
          <w:sz w:val="24"/>
          <w:szCs w:val="24"/>
        </w:rPr>
        <w:t xml:space="preserve">to </w:t>
      </w:r>
      <w:r w:rsidR="002E1463" w:rsidRPr="00F70F64">
        <w:rPr>
          <w:rFonts w:ascii="Times New Roman" w:hAnsi="Times New Roman" w:cs="Times New Roman"/>
          <w:color w:val="000000" w:themeColor="text1"/>
          <w:sz w:val="24"/>
          <w:szCs w:val="24"/>
        </w:rPr>
        <w:t xml:space="preserve">four Secretaries of State and one Scottish Office minister, but the bulk of the work </w:t>
      </w:r>
      <w:r w:rsidR="00CE7955" w:rsidRPr="00F70F64">
        <w:rPr>
          <w:rFonts w:ascii="Times New Roman" w:hAnsi="Times New Roman" w:cs="Times New Roman"/>
          <w:color w:val="000000" w:themeColor="text1"/>
          <w:sz w:val="24"/>
          <w:szCs w:val="24"/>
        </w:rPr>
        <w:t>undoubtedly</w:t>
      </w:r>
      <w:r w:rsidR="002E1463" w:rsidRPr="00F70F64">
        <w:rPr>
          <w:rFonts w:ascii="Times New Roman" w:hAnsi="Times New Roman" w:cs="Times New Roman"/>
          <w:color w:val="000000" w:themeColor="text1"/>
          <w:sz w:val="24"/>
          <w:szCs w:val="24"/>
        </w:rPr>
        <w:t xml:space="preserve"> fall</w:t>
      </w:r>
      <w:r w:rsidR="00CE7955" w:rsidRPr="00F70F64">
        <w:rPr>
          <w:rFonts w:ascii="Times New Roman" w:hAnsi="Times New Roman" w:cs="Times New Roman"/>
          <w:color w:val="000000" w:themeColor="text1"/>
          <w:sz w:val="24"/>
          <w:szCs w:val="24"/>
        </w:rPr>
        <w:t>s</w:t>
      </w:r>
      <w:r w:rsidR="002E1463" w:rsidRPr="00F70F64">
        <w:rPr>
          <w:rFonts w:ascii="Times New Roman" w:hAnsi="Times New Roman" w:cs="Times New Roman"/>
          <w:color w:val="000000" w:themeColor="text1"/>
          <w:sz w:val="24"/>
          <w:szCs w:val="24"/>
        </w:rPr>
        <w:t xml:space="preserve"> on the Home Secretary and the Foreign Secretary. </w:t>
      </w:r>
    </w:p>
    <w:p w14:paraId="20EF4B3E" w14:textId="5AA3A718" w:rsidR="00770AAE" w:rsidRPr="00F70F64" w:rsidRDefault="00A87BDC" w:rsidP="005F313B">
      <w:pPr>
        <w:spacing w:line="480" w:lineRule="auto"/>
        <w:rPr>
          <w:rFonts w:ascii="Times New Roman" w:hAnsi="Times New Roman" w:cs="Times New Roman"/>
          <w:color w:val="000000" w:themeColor="text1"/>
          <w:sz w:val="24"/>
          <w:szCs w:val="24"/>
        </w:rPr>
      </w:pPr>
      <w:r w:rsidRPr="00F70F64">
        <w:rPr>
          <w:rFonts w:ascii="Times New Roman" w:hAnsi="Times New Roman" w:cs="Times New Roman"/>
          <w:color w:val="000000" w:themeColor="text1"/>
          <w:sz w:val="24"/>
          <w:szCs w:val="24"/>
        </w:rPr>
        <w:lastRenderedPageBreak/>
        <w:t xml:space="preserve">One former Foreign Secretary </w:t>
      </w:r>
      <w:r w:rsidRPr="008F555B">
        <w:rPr>
          <w:rFonts w:ascii="Times New Roman" w:hAnsi="Times New Roman" w:cs="Times New Roman"/>
          <w:color w:val="000000" w:themeColor="text1"/>
          <w:sz w:val="24"/>
          <w:szCs w:val="24"/>
        </w:rPr>
        <w:t>interviewed for this research</w:t>
      </w:r>
      <w:r w:rsidRPr="00F70F64">
        <w:rPr>
          <w:rFonts w:ascii="Times New Roman" w:hAnsi="Times New Roman" w:cs="Times New Roman"/>
          <w:color w:val="000000" w:themeColor="text1"/>
          <w:sz w:val="24"/>
          <w:szCs w:val="24"/>
        </w:rPr>
        <w:t xml:space="preserve"> claimed that about a quarter of the work in </w:t>
      </w:r>
      <w:r w:rsidR="00034F2D">
        <w:rPr>
          <w:rFonts w:ascii="Times New Roman" w:hAnsi="Times New Roman" w:cs="Times New Roman"/>
          <w:color w:val="000000" w:themeColor="text1"/>
          <w:sz w:val="24"/>
          <w:szCs w:val="24"/>
        </w:rPr>
        <w:t>their</w:t>
      </w:r>
      <w:r w:rsidRPr="00F70F64">
        <w:rPr>
          <w:rFonts w:ascii="Times New Roman" w:hAnsi="Times New Roman" w:cs="Times New Roman"/>
          <w:color w:val="000000" w:themeColor="text1"/>
          <w:sz w:val="24"/>
          <w:szCs w:val="24"/>
        </w:rPr>
        <w:t xml:space="preserve"> ministerial red box comprised active SIS submissions.</w:t>
      </w:r>
      <w:r w:rsidR="008F555B">
        <w:rPr>
          <w:rStyle w:val="EndnoteReference"/>
          <w:rFonts w:ascii="Times New Roman" w:hAnsi="Times New Roman" w:cs="Times New Roman"/>
          <w:color w:val="000000" w:themeColor="text1"/>
          <w:sz w:val="24"/>
          <w:szCs w:val="24"/>
        </w:rPr>
        <w:endnoteReference w:id="83"/>
      </w:r>
      <w:r w:rsidRPr="00F70F64">
        <w:rPr>
          <w:rFonts w:ascii="Times New Roman" w:hAnsi="Times New Roman" w:cs="Times New Roman"/>
          <w:color w:val="000000" w:themeColor="text1"/>
          <w:sz w:val="24"/>
          <w:szCs w:val="24"/>
        </w:rPr>
        <w:t xml:space="preserve"> </w:t>
      </w:r>
      <w:r w:rsidR="00CE7955" w:rsidRPr="00F70F64">
        <w:rPr>
          <w:rFonts w:ascii="Times New Roman" w:hAnsi="Times New Roman" w:cs="Times New Roman"/>
          <w:color w:val="000000" w:themeColor="text1"/>
          <w:sz w:val="24"/>
          <w:szCs w:val="24"/>
        </w:rPr>
        <w:t xml:space="preserve">In </w:t>
      </w:r>
      <w:r w:rsidR="0082721C" w:rsidRPr="00F70F64">
        <w:rPr>
          <w:rFonts w:ascii="Times New Roman" w:hAnsi="Times New Roman" w:cs="Times New Roman"/>
          <w:color w:val="000000" w:themeColor="text1"/>
          <w:sz w:val="24"/>
          <w:szCs w:val="24"/>
        </w:rPr>
        <w:t>2013 the Foreign Secretary, William Hague told the House of Commons that he received ‘</w:t>
      </w:r>
      <w:r w:rsidR="0082721C" w:rsidRPr="00F70F64">
        <w:rPr>
          <w:rFonts w:ascii="Times New Roman" w:hAnsi="Times New Roman" w:cs="Times New Roman"/>
          <w:color w:val="000000" w:themeColor="text1"/>
          <w:sz w:val="24"/>
          <w:szCs w:val="24"/>
          <w:shd w:val="clear" w:color="auto" w:fill="FFFFFF"/>
        </w:rPr>
        <w:t>hundreds of operational proposals from the SIS and GCHQ every year’</w:t>
      </w:r>
      <w:r w:rsidR="008A0F80" w:rsidRPr="00F70F64">
        <w:rPr>
          <w:rStyle w:val="EndnoteReference"/>
          <w:rFonts w:ascii="Times New Roman" w:hAnsi="Times New Roman" w:cs="Times New Roman"/>
          <w:color w:val="000000" w:themeColor="text1"/>
          <w:sz w:val="24"/>
          <w:szCs w:val="24"/>
          <w:shd w:val="clear" w:color="auto" w:fill="FFFFFF"/>
        </w:rPr>
        <w:endnoteReference w:id="84"/>
      </w:r>
      <w:r w:rsidR="0082721C" w:rsidRPr="00F70F64">
        <w:rPr>
          <w:rFonts w:ascii="Times New Roman" w:hAnsi="Times New Roman" w:cs="Times New Roman"/>
          <w:color w:val="000000" w:themeColor="text1"/>
          <w:sz w:val="24"/>
          <w:szCs w:val="24"/>
          <w:shd w:val="clear" w:color="auto" w:fill="FFFFFF"/>
        </w:rPr>
        <w:t xml:space="preserve"> while his successor</w:t>
      </w:r>
      <w:r w:rsidR="00D6379F" w:rsidRPr="00F70F64">
        <w:rPr>
          <w:rFonts w:ascii="Times New Roman" w:hAnsi="Times New Roman" w:cs="Times New Roman"/>
          <w:color w:val="000000" w:themeColor="text1"/>
          <w:sz w:val="24"/>
          <w:szCs w:val="24"/>
        </w:rPr>
        <w:t>, Philip Hammond</w:t>
      </w:r>
      <w:r w:rsidRPr="00F70F64">
        <w:rPr>
          <w:rFonts w:ascii="Times New Roman" w:hAnsi="Times New Roman" w:cs="Times New Roman"/>
          <w:color w:val="000000" w:themeColor="text1"/>
          <w:sz w:val="24"/>
          <w:szCs w:val="24"/>
        </w:rPr>
        <w:t xml:space="preserve"> told the ISC </w:t>
      </w:r>
      <w:r w:rsidR="0082721C" w:rsidRPr="00F70F64">
        <w:rPr>
          <w:rFonts w:ascii="Times New Roman" w:hAnsi="Times New Roman" w:cs="Times New Roman"/>
          <w:color w:val="000000" w:themeColor="text1"/>
          <w:sz w:val="24"/>
          <w:szCs w:val="24"/>
        </w:rPr>
        <w:t xml:space="preserve">in 2014 </w:t>
      </w:r>
      <w:r w:rsidRPr="00F70F64">
        <w:rPr>
          <w:rFonts w:ascii="Times New Roman" w:hAnsi="Times New Roman" w:cs="Times New Roman"/>
          <w:color w:val="000000" w:themeColor="text1"/>
          <w:sz w:val="24"/>
          <w:szCs w:val="24"/>
        </w:rPr>
        <w:t>that</w:t>
      </w:r>
      <w:r w:rsidR="00D6379F" w:rsidRPr="00F70F64">
        <w:rPr>
          <w:rFonts w:ascii="Times New Roman" w:hAnsi="Times New Roman" w:cs="Times New Roman"/>
          <w:color w:val="000000" w:themeColor="text1"/>
          <w:sz w:val="24"/>
          <w:szCs w:val="24"/>
        </w:rPr>
        <w:t xml:space="preserve"> he expected ‘to spend several hours in each week considering warrants and reading the supporting paperwork</w:t>
      </w:r>
      <w:r w:rsidR="0082721C" w:rsidRPr="00F70F64">
        <w:rPr>
          <w:rFonts w:ascii="Times New Roman" w:hAnsi="Times New Roman" w:cs="Times New Roman"/>
          <w:color w:val="000000" w:themeColor="text1"/>
          <w:sz w:val="24"/>
          <w:szCs w:val="24"/>
        </w:rPr>
        <w:t>.</w:t>
      </w:r>
      <w:r w:rsidR="00D6379F" w:rsidRPr="00F70F64">
        <w:rPr>
          <w:rFonts w:ascii="Times New Roman" w:hAnsi="Times New Roman" w:cs="Times New Roman"/>
          <w:color w:val="000000" w:themeColor="text1"/>
          <w:sz w:val="24"/>
          <w:szCs w:val="24"/>
        </w:rPr>
        <w:t>’</w:t>
      </w:r>
      <w:r w:rsidR="000259D9" w:rsidRPr="00F70F64">
        <w:rPr>
          <w:rStyle w:val="EndnoteReference"/>
          <w:rFonts w:ascii="Times New Roman" w:hAnsi="Times New Roman" w:cs="Times New Roman"/>
          <w:color w:val="000000" w:themeColor="text1"/>
          <w:sz w:val="24"/>
          <w:szCs w:val="24"/>
        </w:rPr>
        <w:endnoteReference w:id="85"/>
      </w:r>
      <w:r w:rsidR="00D6379F" w:rsidRPr="00F70F64">
        <w:rPr>
          <w:rFonts w:ascii="Times New Roman" w:hAnsi="Times New Roman" w:cs="Times New Roman"/>
          <w:color w:val="000000" w:themeColor="text1"/>
          <w:sz w:val="24"/>
          <w:szCs w:val="24"/>
        </w:rPr>
        <w:t xml:space="preserve"> </w:t>
      </w:r>
      <w:r w:rsidR="0082721C" w:rsidRPr="00F70F64">
        <w:rPr>
          <w:rFonts w:ascii="Times New Roman" w:hAnsi="Times New Roman" w:cs="Times New Roman"/>
          <w:color w:val="000000" w:themeColor="text1"/>
          <w:sz w:val="24"/>
          <w:szCs w:val="24"/>
        </w:rPr>
        <w:t>T</w:t>
      </w:r>
      <w:r w:rsidR="00D6379F" w:rsidRPr="00F70F64">
        <w:rPr>
          <w:rFonts w:ascii="Times New Roman" w:hAnsi="Times New Roman" w:cs="Times New Roman"/>
          <w:color w:val="000000" w:themeColor="text1"/>
          <w:sz w:val="24"/>
          <w:szCs w:val="24"/>
        </w:rPr>
        <w:t xml:space="preserve">he </w:t>
      </w:r>
      <w:r w:rsidR="00CE7955" w:rsidRPr="00F70F64">
        <w:rPr>
          <w:rFonts w:ascii="Times New Roman" w:hAnsi="Times New Roman" w:cs="Times New Roman"/>
          <w:color w:val="000000" w:themeColor="text1"/>
          <w:sz w:val="24"/>
          <w:szCs w:val="24"/>
        </w:rPr>
        <w:t>Home Secretary, Theresa May</w:t>
      </w:r>
      <w:r w:rsidR="008A0F80" w:rsidRPr="00F70F64">
        <w:rPr>
          <w:rFonts w:ascii="Times New Roman" w:hAnsi="Times New Roman" w:cs="Times New Roman"/>
          <w:color w:val="000000" w:themeColor="text1"/>
          <w:sz w:val="24"/>
          <w:szCs w:val="24"/>
        </w:rPr>
        <w:t>,</w:t>
      </w:r>
      <w:r w:rsidR="00CE7955" w:rsidRPr="00F70F64">
        <w:rPr>
          <w:rFonts w:ascii="Times New Roman" w:hAnsi="Times New Roman" w:cs="Times New Roman"/>
          <w:color w:val="000000" w:themeColor="text1"/>
          <w:sz w:val="24"/>
          <w:szCs w:val="24"/>
        </w:rPr>
        <w:t xml:space="preserve"> </w:t>
      </w:r>
      <w:r w:rsidR="0082721C" w:rsidRPr="00F70F64">
        <w:rPr>
          <w:rFonts w:ascii="Times New Roman" w:hAnsi="Times New Roman" w:cs="Times New Roman"/>
          <w:color w:val="000000" w:themeColor="text1"/>
          <w:sz w:val="24"/>
          <w:szCs w:val="24"/>
        </w:rPr>
        <w:t xml:space="preserve">told the ISC </w:t>
      </w:r>
      <w:r w:rsidR="00CE7955" w:rsidRPr="00F70F64">
        <w:rPr>
          <w:rFonts w:ascii="Times New Roman" w:hAnsi="Times New Roman" w:cs="Times New Roman"/>
          <w:color w:val="000000" w:themeColor="text1"/>
          <w:sz w:val="24"/>
          <w:szCs w:val="24"/>
        </w:rPr>
        <w:t>that the process of reviewing warrants took up a significant amount of time each day</w:t>
      </w:r>
      <w:r w:rsidR="002E1463" w:rsidRPr="00F70F64">
        <w:rPr>
          <w:rFonts w:ascii="Times New Roman" w:hAnsi="Times New Roman" w:cs="Times New Roman"/>
          <w:color w:val="000000" w:themeColor="text1"/>
          <w:sz w:val="24"/>
          <w:szCs w:val="24"/>
        </w:rPr>
        <w:t xml:space="preserve">: </w:t>
      </w:r>
    </w:p>
    <w:p w14:paraId="17265B46" w14:textId="77777777" w:rsidR="007842CB" w:rsidRPr="00F70F64" w:rsidRDefault="007842CB" w:rsidP="005F313B">
      <w:pPr>
        <w:spacing w:line="480" w:lineRule="auto"/>
        <w:ind w:left="720"/>
        <w:rPr>
          <w:rFonts w:ascii="Times New Roman" w:hAnsi="Times New Roman" w:cs="Times New Roman"/>
          <w:color w:val="000000" w:themeColor="text1"/>
          <w:sz w:val="24"/>
          <w:szCs w:val="24"/>
        </w:rPr>
      </w:pPr>
      <w:r w:rsidRPr="00F70F64">
        <w:rPr>
          <w:rFonts w:ascii="Times New Roman" w:hAnsi="Times New Roman" w:cs="Times New Roman"/>
          <w:color w:val="000000" w:themeColor="text1"/>
          <w:sz w:val="24"/>
          <w:szCs w:val="24"/>
        </w:rPr>
        <w:t>I do question warrants: sometimes I will question maybe the proportionality of a warrant; sometimes I will ask for some more information which will help me to make the decision. Often it is said that it is the thing that takes most of my time. I think, proportionately, if you looked at the whole of the Home Secretary’s time, actually doing the red box is the thing that takes most of most Cabinet Ministers’ time. But, no, seriously, in the Home Office, the amount of time I have to give to it each day is significant. I think that is important, and I do defend the process we have, because I think it is important that that decision is taken by somebody who is democratically accountable to the public.</w:t>
      </w:r>
      <w:r w:rsidR="000259D9" w:rsidRPr="00F70F64">
        <w:rPr>
          <w:rStyle w:val="EndnoteReference"/>
          <w:rFonts w:ascii="Times New Roman" w:hAnsi="Times New Roman" w:cs="Times New Roman"/>
          <w:color w:val="000000" w:themeColor="text1"/>
          <w:sz w:val="24"/>
          <w:szCs w:val="24"/>
        </w:rPr>
        <w:endnoteReference w:id="86"/>
      </w:r>
      <w:r w:rsidRPr="00F70F64">
        <w:rPr>
          <w:rFonts w:ascii="Times New Roman" w:hAnsi="Times New Roman" w:cs="Times New Roman"/>
          <w:color w:val="000000" w:themeColor="text1"/>
          <w:sz w:val="24"/>
          <w:szCs w:val="24"/>
        </w:rPr>
        <w:t xml:space="preserve"> </w:t>
      </w:r>
    </w:p>
    <w:p w14:paraId="3588466D" w14:textId="17F2220B" w:rsidR="00C31D28" w:rsidRPr="00F70F64" w:rsidRDefault="00F01DB1" w:rsidP="005F313B">
      <w:pPr>
        <w:pStyle w:val="ListParagraph"/>
        <w:spacing w:line="480" w:lineRule="auto"/>
        <w:ind w:left="0"/>
        <w:contextualSpacing w:val="0"/>
        <w:rPr>
          <w:rFonts w:ascii="Times New Roman" w:hAnsi="Times New Roman" w:cs="Times New Roman"/>
          <w:color w:val="000000" w:themeColor="text1"/>
          <w:sz w:val="24"/>
          <w:szCs w:val="24"/>
        </w:rPr>
      </w:pPr>
      <w:r w:rsidRPr="00F70F64">
        <w:rPr>
          <w:rFonts w:ascii="Times New Roman" w:hAnsi="Times New Roman" w:cs="Times New Roman"/>
          <w:color w:val="000000" w:themeColor="text1"/>
          <w:sz w:val="24"/>
          <w:szCs w:val="24"/>
        </w:rPr>
        <w:t>With several hundred</w:t>
      </w:r>
      <w:r w:rsidR="00EC7D0B" w:rsidRPr="00F70F64">
        <w:rPr>
          <w:rFonts w:ascii="Times New Roman" w:hAnsi="Times New Roman" w:cs="Times New Roman"/>
          <w:color w:val="000000" w:themeColor="text1"/>
          <w:sz w:val="24"/>
          <w:szCs w:val="24"/>
        </w:rPr>
        <w:t>,</w:t>
      </w:r>
      <w:r w:rsidRPr="00F70F64">
        <w:rPr>
          <w:rFonts w:ascii="Times New Roman" w:hAnsi="Times New Roman" w:cs="Times New Roman"/>
          <w:color w:val="000000" w:themeColor="text1"/>
          <w:sz w:val="24"/>
          <w:szCs w:val="24"/>
        </w:rPr>
        <w:t xml:space="preserve"> if not thousands</w:t>
      </w:r>
      <w:r w:rsidR="00EC7D0B" w:rsidRPr="00F70F64">
        <w:rPr>
          <w:rFonts w:ascii="Times New Roman" w:hAnsi="Times New Roman" w:cs="Times New Roman"/>
          <w:color w:val="000000" w:themeColor="text1"/>
          <w:sz w:val="24"/>
          <w:szCs w:val="24"/>
        </w:rPr>
        <w:t>,</w:t>
      </w:r>
      <w:r w:rsidRPr="00F70F64">
        <w:rPr>
          <w:rFonts w:ascii="Times New Roman" w:hAnsi="Times New Roman" w:cs="Times New Roman"/>
          <w:color w:val="000000" w:themeColor="text1"/>
          <w:sz w:val="24"/>
          <w:szCs w:val="24"/>
        </w:rPr>
        <w:t xml:space="preserve"> of </w:t>
      </w:r>
      <w:r w:rsidR="00A74532" w:rsidRPr="00F70F64">
        <w:rPr>
          <w:rFonts w:ascii="Times New Roman" w:hAnsi="Times New Roman" w:cs="Times New Roman"/>
          <w:color w:val="000000" w:themeColor="text1"/>
          <w:sz w:val="24"/>
          <w:szCs w:val="24"/>
        </w:rPr>
        <w:t xml:space="preserve">potentially </w:t>
      </w:r>
      <w:r w:rsidR="004F02C5" w:rsidRPr="00F70F64">
        <w:rPr>
          <w:rFonts w:ascii="Times New Roman" w:hAnsi="Times New Roman" w:cs="Times New Roman"/>
          <w:color w:val="000000" w:themeColor="text1"/>
          <w:sz w:val="24"/>
          <w:szCs w:val="24"/>
        </w:rPr>
        <w:t xml:space="preserve">lengthy and complex </w:t>
      </w:r>
      <w:r w:rsidRPr="00F70F64">
        <w:rPr>
          <w:rFonts w:ascii="Times New Roman" w:hAnsi="Times New Roman" w:cs="Times New Roman"/>
          <w:color w:val="000000" w:themeColor="text1"/>
          <w:sz w:val="24"/>
          <w:szCs w:val="24"/>
        </w:rPr>
        <w:t xml:space="preserve">warrants to </w:t>
      </w:r>
      <w:r w:rsidR="00B1287D" w:rsidRPr="00F70F64">
        <w:rPr>
          <w:rFonts w:ascii="Times New Roman" w:hAnsi="Times New Roman" w:cs="Times New Roman"/>
          <w:color w:val="000000" w:themeColor="text1"/>
          <w:sz w:val="24"/>
          <w:szCs w:val="24"/>
        </w:rPr>
        <w:t>authorise</w:t>
      </w:r>
      <w:r w:rsidRPr="00F70F64">
        <w:rPr>
          <w:rFonts w:ascii="Times New Roman" w:hAnsi="Times New Roman" w:cs="Times New Roman"/>
          <w:color w:val="000000" w:themeColor="text1"/>
          <w:sz w:val="24"/>
          <w:szCs w:val="24"/>
        </w:rPr>
        <w:t xml:space="preserve"> each year, questions </w:t>
      </w:r>
      <w:r w:rsidR="001F49E2" w:rsidRPr="00F70F64">
        <w:rPr>
          <w:rFonts w:ascii="Times New Roman" w:hAnsi="Times New Roman" w:cs="Times New Roman"/>
          <w:color w:val="000000" w:themeColor="text1"/>
          <w:sz w:val="24"/>
          <w:szCs w:val="24"/>
        </w:rPr>
        <w:t>have understandably</w:t>
      </w:r>
      <w:r w:rsidRPr="00F70F64">
        <w:rPr>
          <w:rFonts w:ascii="Times New Roman" w:hAnsi="Times New Roman" w:cs="Times New Roman"/>
          <w:color w:val="000000" w:themeColor="text1"/>
          <w:sz w:val="24"/>
          <w:szCs w:val="24"/>
        </w:rPr>
        <w:t xml:space="preserve"> b</w:t>
      </w:r>
      <w:r w:rsidR="001F49E2" w:rsidRPr="00F70F64">
        <w:rPr>
          <w:rFonts w:ascii="Times New Roman" w:hAnsi="Times New Roman" w:cs="Times New Roman"/>
          <w:color w:val="000000" w:themeColor="text1"/>
          <w:sz w:val="24"/>
          <w:szCs w:val="24"/>
        </w:rPr>
        <w:t>e</w:t>
      </w:r>
      <w:r w:rsidRPr="00F70F64">
        <w:rPr>
          <w:rFonts w:ascii="Times New Roman" w:hAnsi="Times New Roman" w:cs="Times New Roman"/>
          <w:color w:val="000000" w:themeColor="text1"/>
          <w:sz w:val="24"/>
          <w:szCs w:val="24"/>
        </w:rPr>
        <w:t>e</w:t>
      </w:r>
      <w:r w:rsidR="001F49E2" w:rsidRPr="00F70F64">
        <w:rPr>
          <w:rFonts w:ascii="Times New Roman" w:hAnsi="Times New Roman" w:cs="Times New Roman"/>
          <w:color w:val="000000" w:themeColor="text1"/>
          <w:sz w:val="24"/>
          <w:szCs w:val="24"/>
        </w:rPr>
        <w:t>n</w:t>
      </w:r>
      <w:r w:rsidRPr="00F70F64">
        <w:rPr>
          <w:rFonts w:ascii="Times New Roman" w:hAnsi="Times New Roman" w:cs="Times New Roman"/>
          <w:color w:val="000000" w:themeColor="text1"/>
          <w:sz w:val="24"/>
          <w:szCs w:val="24"/>
        </w:rPr>
        <w:t xml:space="preserve"> raised about the amount of time Secretaries of State devote to scrutinising </w:t>
      </w:r>
      <w:r w:rsidR="00A153E3" w:rsidRPr="00F70F64">
        <w:rPr>
          <w:rFonts w:ascii="Times New Roman" w:hAnsi="Times New Roman" w:cs="Times New Roman"/>
          <w:color w:val="000000" w:themeColor="text1"/>
          <w:sz w:val="24"/>
          <w:szCs w:val="24"/>
        </w:rPr>
        <w:t>individual</w:t>
      </w:r>
      <w:r w:rsidRPr="00F70F64">
        <w:rPr>
          <w:rFonts w:ascii="Times New Roman" w:hAnsi="Times New Roman" w:cs="Times New Roman"/>
          <w:color w:val="000000" w:themeColor="text1"/>
          <w:sz w:val="24"/>
          <w:szCs w:val="24"/>
        </w:rPr>
        <w:t xml:space="preserve"> warrant</w:t>
      </w:r>
      <w:r w:rsidR="00A153E3" w:rsidRPr="00F70F64">
        <w:rPr>
          <w:rFonts w:ascii="Times New Roman" w:hAnsi="Times New Roman" w:cs="Times New Roman"/>
          <w:color w:val="000000" w:themeColor="text1"/>
          <w:sz w:val="24"/>
          <w:szCs w:val="24"/>
        </w:rPr>
        <w:t>s</w:t>
      </w:r>
      <w:r w:rsidRPr="00F70F64">
        <w:rPr>
          <w:rFonts w:ascii="Times New Roman" w:hAnsi="Times New Roman" w:cs="Times New Roman"/>
          <w:color w:val="000000" w:themeColor="text1"/>
          <w:sz w:val="24"/>
          <w:szCs w:val="24"/>
        </w:rPr>
        <w:t>.</w:t>
      </w:r>
      <w:r w:rsidR="000259D9" w:rsidRPr="00F70F64">
        <w:rPr>
          <w:rStyle w:val="EndnoteReference"/>
          <w:rFonts w:ascii="Times New Roman" w:hAnsi="Times New Roman" w:cs="Times New Roman"/>
          <w:color w:val="000000" w:themeColor="text1"/>
          <w:sz w:val="24"/>
          <w:szCs w:val="24"/>
        </w:rPr>
        <w:endnoteReference w:id="87"/>
      </w:r>
      <w:r w:rsidRPr="00F70F64">
        <w:rPr>
          <w:rFonts w:ascii="Times New Roman" w:hAnsi="Times New Roman" w:cs="Times New Roman"/>
          <w:color w:val="000000" w:themeColor="text1"/>
          <w:sz w:val="24"/>
          <w:szCs w:val="24"/>
        </w:rPr>
        <w:t xml:space="preserve"> Ministers are chary about answering such questions </w:t>
      </w:r>
      <w:r w:rsidR="004F02C5" w:rsidRPr="00F70F64">
        <w:rPr>
          <w:rFonts w:ascii="Times New Roman" w:hAnsi="Times New Roman" w:cs="Times New Roman"/>
          <w:color w:val="000000" w:themeColor="text1"/>
          <w:sz w:val="24"/>
          <w:szCs w:val="24"/>
        </w:rPr>
        <w:t>but</w:t>
      </w:r>
      <w:r w:rsidRPr="00F70F64">
        <w:rPr>
          <w:rFonts w:ascii="Times New Roman" w:hAnsi="Times New Roman" w:cs="Times New Roman"/>
          <w:color w:val="000000" w:themeColor="text1"/>
          <w:sz w:val="24"/>
          <w:szCs w:val="24"/>
        </w:rPr>
        <w:t xml:space="preserve"> </w:t>
      </w:r>
      <w:r w:rsidR="00944253" w:rsidRPr="00F70F64">
        <w:rPr>
          <w:rFonts w:ascii="Times New Roman" w:hAnsi="Times New Roman" w:cs="Times New Roman"/>
          <w:color w:val="000000" w:themeColor="text1"/>
          <w:sz w:val="24"/>
          <w:szCs w:val="24"/>
        </w:rPr>
        <w:t xml:space="preserve">often </w:t>
      </w:r>
      <w:r w:rsidRPr="00F70F64">
        <w:rPr>
          <w:rFonts w:ascii="Times New Roman" w:hAnsi="Times New Roman" w:cs="Times New Roman"/>
          <w:color w:val="000000" w:themeColor="text1"/>
          <w:sz w:val="24"/>
          <w:szCs w:val="24"/>
        </w:rPr>
        <w:t xml:space="preserve">argue that the rigour of the process can be demonstrated by their willingness to turn down </w:t>
      </w:r>
      <w:r w:rsidR="00A153E3" w:rsidRPr="00F70F64">
        <w:rPr>
          <w:rFonts w:ascii="Times New Roman" w:hAnsi="Times New Roman" w:cs="Times New Roman"/>
          <w:color w:val="000000" w:themeColor="text1"/>
          <w:sz w:val="24"/>
          <w:szCs w:val="24"/>
        </w:rPr>
        <w:t xml:space="preserve">some applications for </w:t>
      </w:r>
      <w:r w:rsidRPr="00F70F64">
        <w:rPr>
          <w:rFonts w:ascii="Times New Roman" w:hAnsi="Times New Roman" w:cs="Times New Roman"/>
          <w:color w:val="000000" w:themeColor="text1"/>
          <w:sz w:val="24"/>
          <w:szCs w:val="24"/>
        </w:rPr>
        <w:t>warrants. Ken Clarke, for example, recalls that he sought to ‘make a point of refusing to sign some of the huge numbers of warrants which were presented to me… to establish that I was not going to rubber-stamp every operation.’</w:t>
      </w:r>
      <w:r w:rsidR="00EC7D0B" w:rsidRPr="00F70F64">
        <w:rPr>
          <w:rStyle w:val="EndnoteReference"/>
          <w:rFonts w:ascii="Times New Roman" w:hAnsi="Times New Roman" w:cs="Times New Roman"/>
          <w:color w:val="000000" w:themeColor="text1"/>
          <w:sz w:val="24"/>
          <w:szCs w:val="24"/>
        </w:rPr>
        <w:endnoteReference w:id="88"/>
      </w:r>
      <w:r w:rsidRPr="00F70F64">
        <w:rPr>
          <w:rFonts w:ascii="Times New Roman" w:hAnsi="Times New Roman" w:cs="Times New Roman"/>
          <w:color w:val="000000" w:themeColor="text1"/>
          <w:sz w:val="24"/>
          <w:szCs w:val="24"/>
        </w:rPr>
        <w:t xml:space="preserve"> </w:t>
      </w:r>
      <w:r w:rsidR="00EC7D0B" w:rsidRPr="00F70F64">
        <w:rPr>
          <w:rFonts w:ascii="Times New Roman" w:hAnsi="Times New Roman" w:cs="Times New Roman"/>
          <w:color w:val="000000" w:themeColor="text1"/>
          <w:sz w:val="24"/>
          <w:szCs w:val="24"/>
        </w:rPr>
        <w:t xml:space="preserve">Baroness Manningham-Buller, the former Director-General of MI5, told </w:t>
      </w:r>
      <w:r w:rsidR="00EC7D0B" w:rsidRPr="00F70F64">
        <w:rPr>
          <w:rFonts w:ascii="Times New Roman" w:hAnsi="Times New Roman" w:cs="Times New Roman"/>
          <w:color w:val="000000" w:themeColor="text1"/>
          <w:sz w:val="24"/>
          <w:szCs w:val="24"/>
        </w:rPr>
        <w:lastRenderedPageBreak/>
        <w:t xml:space="preserve">the House of Lords in 2015 that the approval of warrants, ‘was not </w:t>
      </w:r>
      <w:r w:rsidR="00EC7D0B" w:rsidRPr="00F70F64">
        <w:rPr>
          <w:rFonts w:ascii="Times New Roman" w:hAnsi="Times New Roman" w:cs="Times New Roman"/>
          <w:color w:val="000000" w:themeColor="text1"/>
          <w:sz w:val="24"/>
          <w:szCs w:val="24"/>
          <w:lang w:val="en"/>
        </w:rPr>
        <w:t xml:space="preserve">an automatic process. I was often challenged by successive </w:t>
      </w:r>
      <w:r w:rsidR="00EC7D0B" w:rsidRPr="00F70F64">
        <w:rPr>
          <w:rStyle w:val="Hyperlink"/>
          <w:rFonts w:ascii="Times New Roman" w:hAnsi="Times New Roman" w:cs="Times New Roman"/>
          <w:color w:val="000000" w:themeColor="text1"/>
          <w:sz w:val="24"/>
          <w:szCs w:val="24"/>
          <w:lang w:val="en"/>
        </w:rPr>
        <w:t>Home Secretaries</w:t>
      </w:r>
      <w:r w:rsidR="00EC7D0B" w:rsidRPr="00F70F64">
        <w:rPr>
          <w:rFonts w:ascii="Times New Roman" w:hAnsi="Times New Roman" w:cs="Times New Roman"/>
          <w:color w:val="000000" w:themeColor="text1"/>
          <w:sz w:val="24"/>
          <w:szCs w:val="24"/>
          <w:lang w:val="en"/>
        </w:rPr>
        <w:t xml:space="preserve"> and </w:t>
      </w:r>
      <w:r w:rsidR="00EC7D0B" w:rsidRPr="00F70F64">
        <w:rPr>
          <w:rStyle w:val="Hyperlink"/>
          <w:rFonts w:ascii="Times New Roman" w:hAnsi="Times New Roman" w:cs="Times New Roman"/>
          <w:color w:val="000000" w:themeColor="text1"/>
          <w:sz w:val="24"/>
          <w:szCs w:val="24"/>
          <w:lang w:val="en"/>
        </w:rPr>
        <w:t>Northern Ireland</w:t>
      </w:r>
      <w:r w:rsidR="00EC7D0B" w:rsidRPr="00F70F64">
        <w:rPr>
          <w:rFonts w:ascii="Times New Roman" w:hAnsi="Times New Roman" w:cs="Times New Roman"/>
          <w:color w:val="000000" w:themeColor="text1"/>
          <w:sz w:val="24"/>
          <w:szCs w:val="24"/>
          <w:lang w:val="en"/>
        </w:rPr>
        <w:t xml:space="preserve"> Secretaries as to why a warrant was needed, and warrants </w:t>
      </w:r>
      <w:r w:rsidR="00944253" w:rsidRPr="00F70F64">
        <w:rPr>
          <w:rFonts w:ascii="Times New Roman" w:hAnsi="Times New Roman" w:cs="Times New Roman"/>
          <w:color w:val="000000" w:themeColor="text1"/>
          <w:sz w:val="24"/>
          <w:szCs w:val="24"/>
          <w:lang w:val="en"/>
        </w:rPr>
        <w:t>we</w:t>
      </w:r>
      <w:r w:rsidR="00EC7D0B" w:rsidRPr="00F70F64">
        <w:rPr>
          <w:rFonts w:ascii="Times New Roman" w:hAnsi="Times New Roman" w:cs="Times New Roman"/>
          <w:color w:val="000000" w:themeColor="text1"/>
          <w:sz w:val="24"/>
          <w:szCs w:val="24"/>
          <w:lang w:val="en"/>
        </w:rPr>
        <w:t>re turned down.’</w:t>
      </w:r>
      <w:r w:rsidR="00EC7D0B" w:rsidRPr="00F70F64">
        <w:rPr>
          <w:rStyle w:val="EndnoteReference"/>
          <w:rFonts w:ascii="Times New Roman" w:hAnsi="Times New Roman" w:cs="Times New Roman"/>
          <w:color w:val="000000" w:themeColor="text1"/>
          <w:sz w:val="24"/>
          <w:szCs w:val="24"/>
          <w:lang w:val="en"/>
        </w:rPr>
        <w:endnoteReference w:id="89"/>
      </w:r>
      <w:r w:rsidR="00B1287D" w:rsidRPr="00F70F64">
        <w:rPr>
          <w:rFonts w:ascii="Times New Roman" w:hAnsi="Times New Roman" w:cs="Times New Roman"/>
          <w:color w:val="000000" w:themeColor="text1"/>
          <w:sz w:val="24"/>
          <w:szCs w:val="24"/>
          <w:lang w:val="en"/>
        </w:rPr>
        <w:t xml:space="preserve"> </w:t>
      </w:r>
      <w:r w:rsidR="00C45416" w:rsidRPr="00F70F64">
        <w:rPr>
          <w:rFonts w:ascii="Times New Roman" w:hAnsi="Times New Roman" w:cs="Times New Roman"/>
          <w:color w:val="000000" w:themeColor="text1"/>
          <w:sz w:val="24"/>
          <w:szCs w:val="24"/>
        </w:rPr>
        <w:t xml:space="preserve">However, the claim that </w:t>
      </w:r>
      <w:r w:rsidR="004C34C2" w:rsidRPr="00F70F64">
        <w:rPr>
          <w:rFonts w:ascii="Times New Roman" w:hAnsi="Times New Roman" w:cs="Times New Roman"/>
          <w:color w:val="000000" w:themeColor="text1"/>
          <w:sz w:val="24"/>
          <w:szCs w:val="24"/>
        </w:rPr>
        <w:t xml:space="preserve">ministers’ </w:t>
      </w:r>
      <w:r w:rsidR="00C45416" w:rsidRPr="00F70F64">
        <w:rPr>
          <w:rFonts w:ascii="Times New Roman" w:hAnsi="Times New Roman" w:cs="Times New Roman"/>
          <w:color w:val="000000" w:themeColor="text1"/>
          <w:sz w:val="24"/>
          <w:szCs w:val="24"/>
        </w:rPr>
        <w:t>wi</w:t>
      </w:r>
      <w:r w:rsidR="004C34C2" w:rsidRPr="00F70F64">
        <w:rPr>
          <w:rFonts w:ascii="Times New Roman" w:hAnsi="Times New Roman" w:cs="Times New Roman"/>
          <w:color w:val="000000" w:themeColor="text1"/>
          <w:sz w:val="24"/>
          <w:szCs w:val="24"/>
        </w:rPr>
        <w:t xml:space="preserve">llingness to turn down warrants is indicative of the rigour of the system, </w:t>
      </w:r>
      <w:r w:rsidR="00C45416" w:rsidRPr="00F70F64">
        <w:rPr>
          <w:rFonts w:ascii="Times New Roman" w:hAnsi="Times New Roman" w:cs="Times New Roman"/>
          <w:color w:val="000000" w:themeColor="text1"/>
          <w:sz w:val="24"/>
          <w:szCs w:val="24"/>
        </w:rPr>
        <w:t>should perhaps be tempered by evidence</w:t>
      </w:r>
      <w:r w:rsidR="004C34C2" w:rsidRPr="00F70F64">
        <w:rPr>
          <w:rFonts w:ascii="Times New Roman" w:hAnsi="Times New Roman" w:cs="Times New Roman"/>
          <w:color w:val="000000" w:themeColor="text1"/>
          <w:sz w:val="24"/>
          <w:szCs w:val="24"/>
        </w:rPr>
        <w:t xml:space="preserve"> that the number of warrants which are declined is vanishingly small. </w:t>
      </w:r>
      <w:r w:rsidR="00EC7D0B" w:rsidRPr="00F70F64">
        <w:rPr>
          <w:rFonts w:ascii="Times New Roman" w:hAnsi="Times New Roman" w:cs="Times New Roman"/>
          <w:color w:val="000000" w:themeColor="text1"/>
          <w:sz w:val="24"/>
          <w:szCs w:val="24"/>
        </w:rPr>
        <w:t xml:space="preserve">Data from the Investigatory Powers </w:t>
      </w:r>
      <w:r w:rsidR="00944253" w:rsidRPr="00F70F64">
        <w:rPr>
          <w:rFonts w:ascii="Times New Roman" w:hAnsi="Times New Roman" w:cs="Times New Roman"/>
          <w:color w:val="000000" w:themeColor="text1"/>
          <w:sz w:val="24"/>
          <w:szCs w:val="24"/>
        </w:rPr>
        <w:t xml:space="preserve">Commissioner’s </w:t>
      </w:r>
      <w:r w:rsidR="00EC7D0B" w:rsidRPr="00F70F64">
        <w:rPr>
          <w:rFonts w:ascii="Times New Roman" w:hAnsi="Times New Roman" w:cs="Times New Roman"/>
          <w:color w:val="000000" w:themeColor="text1"/>
          <w:sz w:val="24"/>
          <w:szCs w:val="24"/>
        </w:rPr>
        <w:t xml:space="preserve">Office </w:t>
      </w:r>
      <w:r w:rsidR="004C34C2" w:rsidRPr="00F70F64">
        <w:rPr>
          <w:rFonts w:ascii="Times New Roman" w:hAnsi="Times New Roman" w:cs="Times New Roman"/>
          <w:color w:val="000000" w:themeColor="text1"/>
          <w:sz w:val="24"/>
          <w:szCs w:val="24"/>
        </w:rPr>
        <w:t>indicates</w:t>
      </w:r>
      <w:r w:rsidR="00EC7D0B" w:rsidRPr="00F70F64">
        <w:rPr>
          <w:rFonts w:ascii="Times New Roman" w:hAnsi="Times New Roman" w:cs="Times New Roman"/>
          <w:color w:val="000000" w:themeColor="text1"/>
          <w:sz w:val="24"/>
          <w:szCs w:val="24"/>
        </w:rPr>
        <w:t xml:space="preserve"> that very few warrants are turned down</w:t>
      </w:r>
      <w:r w:rsidR="00BD1DF1" w:rsidRPr="00F70F64">
        <w:rPr>
          <w:rFonts w:ascii="Times New Roman" w:hAnsi="Times New Roman" w:cs="Times New Roman"/>
          <w:color w:val="000000" w:themeColor="text1"/>
          <w:sz w:val="24"/>
          <w:szCs w:val="24"/>
        </w:rPr>
        <w:t xml:space="preserve">. Of the 3,535 new </w:t>
      </w:r>
      <w:r w:rsidR="00CE7955" w:rsidRPr="00F70F64">
        <w:rPr>
          <w:rFonts w:ascii="Times New Roman" w:hAnsi="Times New Roman" w:cs="Times New Roman"/>
          <w:color w:val="000000" w:themeColor="text1"/>
          <w:sz w:val="24"/>
          <w:szCs w:val="24"/>
        </w:rPr>
        <w:t xml:space="preserve">interception </w:t>
      </w:r>
      <w:r w:rsidR="00BD1DF1" w:rsidRPr="00F70F64">
        <w:rPr>
          <w:rFonts w:ascii="Times New Roman" w:hAnsi="Times New Roman" w:cs="Times New Roman"/>
          <w:color w:val="000000" w:themeColor="text1"/>
          <w:sz w:val="24"/>
          <w:szCs w:val="24"/>
        </w:rPr>
        <w:t xml:space="preserve">warrants issued in 2017, </w:t>
      </w:r>
      <w:r w:rsidR="00C31D28" w:rsidRPr="00F70F64">
        <w:rPr>
          <w:rFonts w:ascii="Times New Roman" w:hAnsi="Times New Roman" w:cs="Times New Roman"/>
          <w:color w:val="000000" w:themeColor="text1"/>
          <w:sz w:val="24"/>
          <w:szCs w:val="24"/>
        </w:rPr>
        <w:t>there were 116 occasions when clarification or additional information was sought before a warrant was authorised and a small, but unspecified, number of warrants were rejected</w:t>
      </w:r>
      <w:r w:rsidR="00F936CE" w:rsidRPr="00F70F64">
        <w:rPr>
          <w:rFonts w:ascii="Times New Roman" w:hAnsi="Times New Roman" w:cs="Times New Roman"/>
          <w:color w:val="000000" w:themeColor="text1"/>
          <w:sz w:val="24"/>
          <w:szCs w:val="24"/>
        </w:rPr>
        <w:t>.</w:t>
      </w:r>
      <w:r w:rsidR="00D05CCE" w:rsidRPr="00F70F64">
        <w:rPr>
          <w:rStyle w:val="EndnoteReference"/>
          <w:rFonts w:ascii="Times New Roman" w:hAnsi="Times New Roman" w:cs="Times New Roman"/>
          <w:color w:val="000000" w:themeColor="text1"/>
          <w:sz w:val="24"/>
          <w:szCs w:val="24"/>
        </w:rPr>
        <w:endnoteReference w:id="90"/>
      </w:r>
      <w:r w:rsidR="00F936CE" w:rsidRPr="00F70F64">
        <w:rPr>
          <w:rFonts w:ascii="Times New Roman" w:hAnsi="Times New Roman" w:cs="Times New Roman"/>
          <w:color w:val="000000" w:themeColor="text1"/>
          <w:sz w:val="24"/>
          <w:szCs w:val="24"/>
        </w:rPr>
        <w:t xml:space="preserve"> </w:t>
      </w:r>
      <w:r w:rsidR="00A87BDC" w:rsidRPr="00F70F64">
        <w:rPr>
          <w:rFonts w:ascii="Times New Roman" w:hAnsi="Times New Roman" w:cs="Times New Roman"/>
          <w:color w:val="000000" w:themeColor="text1"/>
          <w:sz w:val="24"/>
          <w:szCs w:val="24"/>
        </w:rPr>
        <w:t>Peter Hain claims that in the two years he served as Secretary of State for Northern Ireland he can only recall turning down two warrant applications.</w:t>
      </w:r>
      <w:r w:rsidR="00A87BDC" w:rsidRPr="00F70F64">
        <w:rPr>
          <w:rStyle w:val="EndnoteReference"/>
          <w:rFonts w:ascii="Times New Roman" w:hAnsi="Times New Roman" w:cs="Times New Roman"/>
          <w:color w:val="000000" w:themeColor="text1"/>
          <w:sz w:val="24"/>
          <w:szCs w:val="24"/>
        </w:rPr>
        <w:endnoteReference w:id="91"/>
      </w:r>
      <w:r w:rsidR="00A87BDC" w:rsidRPr="00F70F64">
        <w:rPr>
          <w:rFonts w:ascii="Times New Roman" w:hAnsi="Times New Roman" w:cs="Times New Roman"/>
          <w:color w:val="000000" w:themeColor="text1"/>
          <w:sz w:val="24"/>
          <w:szCs w:val="24"/>
        </w:rPr>
        <w:t xml:space="preserve"> </w:t>
      </w:r>
      <w:r w:rsidR="00F936CE" w:rsidRPr="00F70F64">
        <w:rPr>
          <w:rFonts w:ascii="Times New Roman" w:hAnsi="Times New Roman" w:cs="Times New Roman"/>
          <w:color w:val="000000" w:themeColor="text1"/>
          <w:sz w:val="24"/>
          <w:szCs w:val="24"/>
        </w:rPr>
        <w:t>Theresa May told the ISC in 2014 that the number of warrants she refused to sign was ‘very, very small.’</w:t>
      </w:r>
      <w:r w:rsidR="00D05CCE" w:rsidRPr="00F70F64">
        <w:rPr>
          <w:rStyle w:val="EndnoteReference"/>
          <w:rFonts w:ascii="Times New Roman" w:hAnsi="Times New Roman" w:cs="Times New Roman"/>
          <w:color w:val="000000" w:themeColor="text1"/>
          <w:sz w:val="24"/>
          <w:szCs w:val="24"/>
        </w:rPr>
        <w:endnoteReference w:id="92"/>
      </w:r>
      <w:r w:rsidR="00B40113" w:rsidRPr="00F70F64">
        <w:rPr>
          <w:rFonts w:ascii="Times New Roman" w:hAnsi="Times New Roman" w:cs="Times New Roman"/>
          <w:color w:val="000000" w:themeColor="text1"/>
          <w:sz w:val="24"/>
          <w:szCs w:val="24"/>
        </w:rPr>
        <w:t xml:space="preserve"> </w:t>
      </w:r>
    </w:p>
    <w:p w14:paraId="6023729A" w14:textId="7BE80A63" w:rsidR="00783EB6" w:rsidRPr="00F70F64" w:rsidRDefault="00F936CE" w:rsidP="005F313B">
      <w:pPr>
        <w:pStyle w:val="Default"/>
        <w:spacing w:after="160" w:line="480" w:lineRule="auto"/>
        <w:rPr>
          <w:rFonts w:ascii="Times New Roman" w:hAnsi="Times New Roman" w:cs="Times New Roman"/>
          <w:color w:val="000000" w:themeColor="text1"/>
        </w:rPr>
      </w:pPr>
      <w:r w:rsidRPr="00F70F64">
        <w:rPr>
          <w:rFonts w:ascii="Times New Roman" w:hAnsi="Times New Roman" w:cs="Times New Roman"/>
          <w:color w:val="000000" w:themeColor="text1"/>
        </w:rPr>
        <w:t xml:space="preserve">Another potential problem with the warranting process relates to the division of responsibility </w:t>
      </w:r>
      <w:r w:rsidR="00CF38E6" w:rsidRPr="00F70F64">
        <w:rPr>
          <w:rFonts w:ascii="Times New Roman" w:hAnsi="Times New Roman" w:cs="Times New Roman"/>
          <w:color w:val="000000" w:themeColor="text1"/>
        </w:rPr>
        <w:t xml:space="preserve">for the intelligence and security agencies </w:t>
      </w:r>
      <w:r w:rsidRPr="00F70F64">
        <w:rPr>
          <w:rFonts w:ascii="Times New Roman" w:hAnsi="Times New Roman" w:cs="Times New Roman"/>
          <w:color w:val="000000" w:themeColor="text1"/>
        </w:rPr>
        <w:t xml:space="preserve">between </w:t>
      </w:r>
      <w:r w:rsidR="00CF38E6" w:rsidRPr="00F70F64">
        <w:rPr>
          <w:rFonts w:ascii="Times New Roman" w:hAnsi="Times New Roman" w:cs="Times New Roman"/>
          <w:color w:val="000000" w:themeColor="text1"/>
        </w:rPr>
        <w:t xml:space="preserve">several </w:t>
      </w:r>
      <w:r w:rsidR="00C66854" w:rsidRPr="00F70F64">
        <w:rPr>
          <w:rFonts w:ascii="Times New Roman" w:hAnsi="Times New Roman" w:cs="Times New Roman"/>
          <w:color w:val="000000" w:themeColor="text1"/>
        </w:rPr>
        <w:t>government ministers</w:t>
      </w:r>
      <w:r w:rsidRPr="00F70F64">
        <w:rPr>
          <w:rFonts w:ascii="Times New Roman" w:hAnsi="Times New Roman" w:cs="Times New Roman"/>
          <w:color w:val="000000" w:themeColor="text1"/>
        </w:rPr>
        <w:t xml:space="preserve">. </w:t>
      </w:r>
      <w:r w:rsidR="0033201B" w:rsidRPr="00F70F64">
        <w:rPr>
          <w:rFonts w:ascii="Times New Roman" w:hAnsi="Times New Roman" w:cs="Times New Roman"/>
          <w:color w:val="000000" w:themeColor="text1"/>
        </w:rPr>
        <w:t>The</w:t>
      </w:r>
      <w:r w:rsidRPr="00F70F64">
        <w:rPr>
          <w:rFonts w:ascii="Times New Roman" w:hAnsi="Times New Roman" w:cs="Times New Roman"/>
          <w:color w:val="000000" w:themeColor="text1"/>
        </w:rPr>
        <w:t xml:space="preserve"> former Home Secretary, Roy Jenkins</w:t>
      </w:r>
      <w:r w:rsidR="0021369E" w:rsidRPr="00F70F64">
        <w:rPr>
          <w:rFonts w:ascii="Times New Roman" w:hAnsi="Times New Roman" w:cs="Times New Roman"/>
          <w:color w:val="000000" w:themeColor="text1"/>
        </w:rPr>
        <w:t>,</w:t>
      </w:r>
      <w:r w:rsidRPr="00F70F64">
        <w:rPr>
          <w:rFonts w:ascii="Times New Roman" w:hAnsi="Times New Roman" w:cs="Times New Roman"/>
          <w:color w:val="000000" w:themeColor="text1"/>
        </w:rPr>
        <w:t xml:space="preserve"> argued that the division of responsibility between the Security Service and SIS created a ‘lacuna which was the enemy of effective ministerial control’.</w:t>
      </w:r>
      <w:r w:rsidR="00EF00C7" w:rsidRPr="00F70F64">
        <w:rPr>
          <w:rStyle w:val="EndnoteReference"/>
          <w:rFonts w:ascii="Times New Roman" w:hAnsi="Times New Roman" w:cs="Times New Roman"/>
          <w:color w:val="000000" w:themeColor="text1"/>
        </w:rPr>
        <w:endnoteReference w:id="93"/>
      </w:r>
      <w:r w:rsidRPr="00F70F64">
        <w:rPr>
          <w:rFonts w:ascii="Times New Roman" w:hAnsi="Times New Roman" w:cs="Times New Roman"/>
          <w:color w:val="000000" w:themeColor="text1"/>
        </w:rPr>
        <w:t xml:space="preserve"> While Jenkins claimed both agencies were responsible for the interception of </w:t>
      </w:r>
      <w:r w:rsidR="00166542" w:rsidRPr="00F70F64">
        <w:rPr>
          <w:rFonts w:ascii="Times New Roman" w:hAnsi="Times New Roman" w:cs="Times New Roman"/>
          <w:color w:val="000000" w:themeColor="text1"/>
        </w:rPr>
        <w:t xml:space="preserve">some </w:t>
      </w:r>
      <w:r w:rsidRPr="00F70F64">
        <w:rPr>
          <w:rFonts w:ascii="Times New Roman" w:hAnsi="Times New Roman" w:cs="Times New Roman"/>
          <w:color w:val="000000" w:themeColor="text1"/>
        </w:rPr>
        <w:t xml:space="preserve">communications in the UK, </w:t>
      </w:r>
      <w:r w:rsidR="0021369E" w:rsidRPr="00F70F64">
        <w:rPr>
          <w:rFonts w:ascii="Times New Roman" w:hAnsi="Times New Roman" w:cs="Times New Roman"/>
          <w:color w:val="000000" w:themeColor="text1"/>
        </w:rPr>
        <w:t>‘neither Secretary of State knew what the other was authorising. As a result, there was no minister who could see the overall picture.’</w:t>
      </w:r>
      <w:r w:rsidR="0021369E" w:rsidRPr="00F70F64">
        <w:rPr>
          <w:rStyle w:val="EndnoteReference"/>
          <w:rFonts w:ascii="Times New Roman" w:hAnsi="Times New Roman" w:cs="Times New Roman"/>
          <w:color w:val="000000" w:themeColor="text1"/>
        </w:rPr>
        <w:endnoteReference w:id="94"/>
      </w:r>
      <w:r w:rsidR="00EF0BC7" w:rsidRPr="00F70F64">
        <w:rPr>
          <w:rFonts w:ascii="Times New Roman" w:hAnsi="Times New Roman" w:cs="Times New Roman"/>
          <w:color w:val="000000" w:themeColor="text1"/>
        </w:rPr>
        <w:t xml:space="preserve"> The potential accountability gap identified by Jenkins continues to exist. In evidence to the ISC in 2014 the Foreign Secretary revealed that while his role occasionally </w:t>
      </w:r>
      <w:r w:rsidR="00034F2D">
        <w:rPr>
          <w:rFonts w:ascii="Times New Roman" w:hAnsi="Times New Roman" w:cs="Times New Roman"/>
          <w:color w:val="000000" w:themeColor="text1"/>
        </w:rPr>
        <w:t>involved approving</w:t>
      </w:r>
      <w:r w:rsidR="00EF0BC7" w:rsidRPr="00F70F64">
        <w:rPr>
          <w:rFonts w:ascii="Times New Roman" w:hAnsi="Times New Roman" w:cs="Times New Roman"/>
          <w:color w:val="000000" w:themeColor="text1"/>
        </w:rPr>
        <w:t xml:space="preserve"> warrants for interception in the UK, these were ‘not routinely’ discussed with the Home Secretary.</w:t>
      </w:r>
      <w:r w:rsidR="00EF0BC7" w:rsidRPr="00F70F64">
        <w:rPr>
          <w:rStyle w:val="EndnoteReference"/>
          <w:rFonts w:ascii="Times New Roman" w:hAnsi="Times New Roman" w:cs="Times New Roman"/>
          <w:color w:val="000000" w:themeColor="text1"/>
        </w:rPr>
        <w:endnoteReference w:id="95"/>
      </w:r>
      <w:r w:rsidR="00EF0BC7" w:rsidRPr="00F70F64">
        <w:rPr>
          <w:rFonts w:ascii="Times New Roman" w:hAnsi="Times New Roman" w:cs="Times New Roman"/>
          <w:color w:val="000000" w:themeColor="text1"/>
        </w:rPr>
        <w:t xml:space="preserve"> </w:t>
      </w:r>
      <w:r w:rsidR="0033201B" w:rsidRPr="00F70F64">
        <w:rPr>
          <w:rFonts w:ascii="Times New Roman" w:hAnsi="Times New Roman" w:cs="Times New Roman"/>
          <w:color w:val="000000" w:themeColor="text1"/>
        </w:rPr>
        <w:t xml:space="preserve">Tony Blair apparently proposed the creation of a single minister with responsibility for the intelligence and security agencies, but was quickly disabused of the idea by the Cabinet Secretary, who argued that such a move would undermine the Prime Minister’s personal </w:t>
      </w:r>
      <w:r w:rsidR="0033201B" w:rsidRPr="00F70F64">
        <w:rPr>
          <w:rFonts w:ascii="Times New Roman" w:hAnsi="Times New Roman" w:cs="Times New Roman"/>
          <w:color w:val="000000" w:themeColor="text1"/>
        </w:rPr>
        <w:lastRenderedPageBreak/>
        <w:t>responsibility for the agencies.</w:t>
      </w:r>
      <w:r w:rsidR="0033201B" w:rsidRPr="00F70F64">
        <w:rPr>
          <w:rStyle w:val="EndnoteReference"/>
          <w:rFonts w:ascii="Times New Roman" w:hAnsi="Times New Roman" w:cs="Times New Roman"/>
          <w:color w:val="000000" w:themeColor="text1"/>
        </w:rPr>
        <w:endnoteReference w:id="96"/>
      </w:r>
      <w:r w:rsidR="0033201B" w:rsidRPr="00F70F64">
        <w:rPr>
          <w:rFonts w:ascii="Times New Roman" w:hAnsi="Times New Roman" w:cs="Times New Roman"/>
          <w:color w:val="000000" w:themeColor="text1"/>
        </w:rPr>
        <w:t xml:space="preserve"> The Blair government did establish a ministerial post within the Home Office with responsibility for security. In recent years the security minister has become the government’s leading spokesperson on intelligence and security issues, for example, leading the government’s response to the Salisbury poisoning</w:t>
      </w:r>
      <w:r w:rsidR="0033201B" w:rsidRPr="00F70F64">
        <w:rPr>
          <w:rStyle w:val="EndnoteReference"/>
          <w:rFonts w:ascii="Times New Roman" w:hAnsi="Times New Roman" w:cs="Times New Roman"/>
          <w:color w:val="000000" w:themeColor="text1"/>
        </w:rPr>
        <w:endnoteReference w:id="97"/>
      </w:r>
      <w:r w:rsidR="0033201B" w:rsidRPr="00F70F64">
        <w:rPr>
          <w:rFonts w:ascii="Times New Roman" w:hAnsi="Times New Roman" w:cs="Times New Roman"/>
          <w:color w:val="000000" w:themeColor="text1"/>
        </w:rPr>
        <w:t xml:space="preserve"> and to the publication of the ISC’s report into Russian interference in the UK.</w:t>
      </w:r>
      <w:r w:rsidR="0033201B" w:rsidRPr="00F70F64">
        <w:rPr>
          <w:rStyle w:val="EndnoteReference"/>
          <w:rFonts w:ascii="Times New Roman" w:hAnsi="Times New Roman" w:cs="Times New Roman"/>
          <w:color w:val="000000" w:themeColor="text1"/>
        </w:rPr>
        <w:endnoteReference w:id="98"/>
      </w:r>
      <w:r w:rsidR="0033201B" w:rsidRPr="00F70F64">
        <w:rPr>
          <w:rFonts w:ascii="Times New Roman" w:hAnsi="Times New Roman" w:cs="Times New Roman"/>
          <w:color w:val="000000" w:themeColor="text1"/>
        </w:rPr>
        <w:t xml:space="preserve"> However, the position of security minister has often been combined with a diverse range of other portfolios including immigration, policing, counter terrorism and economic crime. Moreover, while the status of the post has shifted between Parliamentary Under-Secretary of State and the more senior Minister of State, neither have </w:t>
      </w:r>
      <w:r w:rsidR="00EF0BC7" w:rsidRPr="00F70F64">
        <w:rPr>
          <w:rFonts w:ascii="Times New Roman" w:hAnsi="Times New Roman" w:cs="Times New Roman"/>
          <w:color w:val="000000" w:themeColor="text1"/>
        </w:rPr>
        <w:t xml:space="preserve">the </w:t>
      </w:r>
      <w:r w:rsidR="0033201B" w:rsidRPr="00F70F64">
        <w:rPr>
          <w:rFonts w:ascii="Times New Roman" w:hAnsi="Times New Roman" w:cs="Times New Roman"/>
          <w:color w:val="000000" w:themeColor="text1"/>
        </w:rPr>
        <w:t xml:space="preserve">Cabinet rank </w:t>
      </w:r>
      <w:r w:rsidR="00EF0BC7" w:rsidRPr="00F70F64">
        <w:rPr>
          <w:rFonts w:ascii="Times New Roman" w:hAnsi="Times New Roman" w:cs="Times New Roman"/>
          <w:color w:val="000000" w:themeColor="text1"/>
        </w:rPr>
        <w:t>which provides</w:t>
      </w:r>
      <w:r w:rsidR="0033201B" w:rsidRPr="00F70F64">
        <w:rPr>
          <w:rFonts w:ascii="Times New Roman" w:hAnsi="Times New Roman" w:cs="Times New Roman"/>
          <w:color w:val="000000" w:themeColor="text1"/>
        </w:rPr>
        <w:t xml:space="preserve"> statutory responsibility for the intelligence agencies. </w:t>
      </w:r>
    </w:p>
    <w:p w14:paraId="2502FE85" w14:textId="65394EA4" w:rsidR="0067307C" w:rsidRPr="00F70F64" w:rsidRDefault="001F49E2" w:rsidP="005F313B">
      <w:pPr>
        <w:pStyle w:val="Default"/>
        <w:spacing w:after="160" w:line="480" w:lineRule="auto"/>
        <w:rPr>
          <w:rFonts w:ascii="Times New Roman" w:hAnsi="Times New Roman" w:cs="Times New Roman"/>
          <w:color w:val="000000" w:themeColor="text1"/>
        </w:rPr>
      </w:pPr>
      <w:r w:rsidRPr="00F70F64">
        <w:rPr>
          <w:rFonts w:ascii="Times New Roman" w:hAnsi="Times New Roman" w:cs="Times New Roman"/>
          <w:color w:val="000000" w:themeColor="text1"/>
        </w:rPr>
        <w:t xml:space="preserve">A related issue which </w:t>
      </w:r>
      <w:r w:rsidR="006307E6" w:rsidRPr="00F70F64">
        <w:rPr>
          <w:rFonts w:ascii="Times New Roman" w:hAnsi="Times New Roman" w:cs="Times New Roman"/>
          <w:color w:val="000000" w:themeColor="text1"/>
        </w:rPr>
        <w:t>reflects</w:t>
      </w:r>
      <w:r w:rsidRPr="00F70F64">
        <w:rPr>
          <w:rFonts w:ascii="Times New Roman" w:hAnsi="Times New Roman" w:cs="Times New Roman"/>
          <w:color w:val="000000" w:themeColor="text1"/>
        </w:rPr>
        <w:t xml:space="preserve"> both the workload of senior ministers and also the notion of proper authority is the question of which ministers are responsible for authorising warrants. While convention dictates that</w:t>
      </w:r>
      <w:r w:rsidR="009E2FE7" w:rsidRPr="00F70F64">
        <w:rPr>
          <w:rFonts w:ascii="Times New Roman" w:hAnsi="Times New Roman" w:cs="Times New Roman"/>
          <w:color w:val="000000" w:themeColor="text1"/>
        </w:rPr>
        <w:t>,</w:t>
      </w:r>
      <w:r w:rsidRPr="00F70F64">
        <w:rPr>
          <w:rFonts w:ascii="Times New Roman" w:hAnsi="Times New Roman" w:cs="Times New Roman"/>
          <w:color w:val="000000" w:themeColor="text1"/>
        </w:rPr>
        <w:t xml:space="preserve"> depending on the agency involved</w:t>
      </w:r>
      <w:r w:rsidR="009E2FE7" w:rsidRPr="00F70F64">
        <w:rPr>
          <w:rFonts w:ascii="Times New Roman" w:hAnsi="Times New Roman" w:cs="Times New Roman"/>
          <w:color w:val="000000" w:themeColor="text1"/>
        </w:rPr>
        <w:t>,</w:t>
      </w:r>
      <w:r w:rsidRPr="00F70F64">
        <w:rPr>
          <w:rFonts w:ascii="Times New Roman" w:hAnsi="Times New Roman" w:cs="Times New Roman"/>
          <w:color w:val="000000" w:themeColor="text1"/>
        </w:rPr>
        <w:t xml:space="preserve"> warrants are authorised by the Home Secretary or Foreign Secretary, legislation merely specifies that a warrant for intrusion </w:t>
      </w:r>
      <w:r w:rsidR="009E2FE7" w:rsidRPr="00F70F64">
        <w:rPr>
          <w:rFonts w:ascii="Times New Roman" w:hAnsi="Times New Roman" w:cs="Times New Roman"/>
          <w:color w:val="000000" w:themeColor="text1"/>
        </w:rPr>
        <w:t>or</w:t>
      </w:r>
      <w:r w:rsidRPr="00F70F64">
        <w:rPr>
          <w:rFonts w:ascii="Times New Roman" w:hAnsi="Times New Roman" w:cs="Times New Roman"/>
          <w:color w:val="000000" w:themeColor="text1"/>
        </w:rPr>
        <w:t xml:space="preserve"> interception by the intelligence and security agencies must be authorised by a Secretary of State. </w:t>
      </w:r>
      <w:r w:rsidR="00CF340A" w:rsidRPr="00F70F64">
        <w:rPr>
          <w:rFonts w:ascii="Times New Roman" w:hAnsi="Times New Roman" w:cs="Times New Roman"/>
          <w:color w:val="000000" w:themeColor="text1"/>
        </w:rPr>
        <w:t>As noted above, Parliament was reassured in 1989 that Home Office warrants would only be signed by those Secretaries of State ‘who are in an informed position.’</w:t>
      </w:r>
      <w:r w:rsidR="00EF0BC7" w:rsidRPr="00F70F64">
        <w:rPr>
          <w:rStyle w:val="EndnoteReference"/>
          <w:rFonts w:ascii="Times New Roman" w:hAnsi="Times New Roman" w:cs="Times New Roman"/>
          <w:color w:val="000000" w:themeColor="text1"/>
        </w:rPr>
        <w:endnoteReference w:id="99"/>
      </w:r>
      <w:r w:rsidR="00CF340A" w:rsidRPr="00F70F64">
        <w:rPr>
          <w:rFonts w:ascii="Times New Roman" w:hAnsi="Times New Roman" w:cs="Times New Roman"/>
          <w:color w:val="000000" w:themeColor="text1"/>
        </w:rPr>
        <w:t xml:space="preserve"> Normally this would be another </w:t>
      </w:r>
      <w:r w:rsidR="00034F2D">
        <w:rPr>
          <w:rFonts w:ascii="Times New Roman" w:hAnsi="Times New Roman" w:cs="Times New Roman"/>
          <w:color w:val="000000" w:themeColor="text1"/>
        </w:rPr>
        <w:t>C</w:t>
      </w:r>
      <w:r w:rsidR="00CF340A" w:rsidRPr="00F70F64">
        <w:rPr>
          <w:rFonts w:ascii="Times New Roman" w:hAnsi="Times New Roman" w:cs="Times New Roman"/>
          <w:color w:val="000000" w:themeColor="text1"/>
        </w:rPr>
        <w:t>abinet minister with experience of the warrant procedure. Peter Hain, for example, recalls that as Secretary of State for Northern Ireland he occasionally signed warrants when the Home Secretary was unavailable.</w:t>
      </w:r>
      <w:r w:rsidR="00CB0A77" w:rsidRPr="00F70F64">
        <w:rPr>
          <w:rStyle w:val="EndnoteReference"/>
          <w:rFonts w:ascii="Times New Roman" w:hAnsi="Times New Roman" w:cs="Times New Roman"/>
          <w:color w:val="000000" w:themeColor="text1"/>
        </w:rPr>
        <w:endnoteReference w:id="100"/>
      </w:r>
      <w:r w:rsidR="00CF340A" w:rsidRPr="00F70F64">
        <w:rPr>
          <w:rFonts w:ascii="Times New Roman" w:hAnsi="Times New Roman" w:cs="Times New Roman"/>
          <w:color w:val="000000" w:themeColor="text1"/>
        </w:rPr>
        <w:t xml:space="preserve"> </w:t>
      </w:r>
      <w:r w:rsidR="00CA3445" w:rsidRPr="00F70F64">
        <w:rPr>
          <w:rFonts w:ascii="Times New Roman" w:hAnsi="Times New Roman" w:cs="Times New Roman"/>
          <w:color w:val="000000" w:themeColor="text1"/>
        </w:rPr>
        <w:t>In 2017, t</w:t>
      </w:r>
      <w:r w:rsidRPr="00F70F64">
        <w:rPr>
          <w:rFonts w:ascii="Times New Roman" w:hAnsi="Times New Roman" w:cs="Times New Roman"/>
          <w:color w:val="000000" w:themeColor="text1"/>
        </w:rPr>
        <w:t>he I</w:t>
      </w:r>
      <w:r w:rsidR="00A153E3" w:rsidRPr="00F70F64">
        <w:rPr>
          <w:rFonts w:ascii="Times New Roman" w:hAnsi="Times New Roman" w:cs="Times New Roman"/>
          <w:color w:val="000000" w:themeColor="text1"/>
        </w:rPr>
        <w:t xml:space="preserve">nvestigatory </w:t>
      </w:r>
      <w:r w:rsidRPr="00F70F64">
        <w:rPr>
          <w:rFonts w:ascii="Times New Roman" w:hAnsi="Times New Roman" w:cs="Times New Roman"/>
          <w:color w:val="000000" w:themeColor="text1"/>
        </w:rPr>
        <w:t>P</w:t>
      </w:r>
      <w:r w:rsidR="00A153E3" w:rsidRPr="00F70F64">
        <w:rPr>
          <w:rFonts w:ascii="Times New Roman" w:hAnsi="Times New Roman" w:cs="Times New Roman"/>
          <w:color w:val="000000" w:themeColor="text1"/>
        </w:rPr>
        <w:t xml:space="preserve">owers </w:t>
      </w:r>
      <w:r w:rsidRPr="00F70F64">
        <w:rPr>
          <w:rFonts w:ascii="Times New Roman" w:hAnsi="Times New Roman" w:cs="Times New Roman"/>
          <w:color w:val="000000" w:themeColor="text1"/>
        </w:rPr>
        <w:t>C</w:t>
      </w:r>
      <w:r w:rsidR="00A153E3" w:rsidRPr="00F70F64">
        <w:rPr>
          <w:rFonts w:ascii="Times New Roman" w:hAnsi="Times New Roman" w:cs="Times New Roman"/>
          <w:color w:val="000000" w:themeColor="text1"/>
        </w:rPr>
        <w:t>ommissioner</w:t>
      </w:r>
      <w:r w:rsidRPr="00F70F64">
        <w:rPr>
          <w:rFonts w:ascii="Times New Roman" w:hAnsi="Times New Roman" w:cs="Times New Roman"/>
          <w:color w:val="000000" w:themeColor="text1"/>
        </w:rPr>
        <w:t xml:space="preserve"> note</w:t>
      </w:r>
      <w:r w:rsidR="00CA3445" w:rsidRPr="00F70F64">
        <w:rPr>
          <w:rFonts w:ascii="Times New Roman" w:hAnsi="Times New Roman" w:cs="Times New Roman"/>
          <w:color w:val="000000" w:themeColor="text1"/>
        </w:rPr>
        <w:t>d</w:t>
      </w:r>
      <w:r w:rsidRPr="00F70F64">
        <w:rPr>
          <w:rFonts w:ascii="Times New Roman" w:hAnsi="Times New Roman" w:cs="Times New Roman"/>
          <w:color w:val="000000" w:themeColor="text1"/>
        </w:rPr>
        <w:t xml:space="preserve"> </w:t>
      </w:r>
      <w:r w:rsidR="0067307C" w:rsidRPr="00F70F64">
        <w:rPr>
          <w:rFonts w:ascii="Times New Roman" w:hAnsi="Times New Roman" w:cs="Times New Roman"/>
          <w:color w:val="000000" w:themeColor="text1"/>
        </w:rPr>
        <w:t xml:space="preserve">that four Secretaries of State and one Scottish Minister consider </w:t>
      </w:r>
      <w:r w:rsidR="0067307C" w:rsidRPr="00F70F64">
        <w:rPr>
          <w:rFonts w:ascii="Times New Roman" w:hAnsi="Times New Roman" w:cs="Times New Roman"/>
          <w:i/>
          <w:color w:val="000000" w:themeColor="text1"/>
        </w:rPr>
        <w:t>most</w:t>
      </w:r>
      <w:r w:rsidR="0067307C" w:rsidRPr="00F70F64">
        <w:rPr>
          <w:rFonts w:ascii="Times New Roman" w:hAnsi="Times New Roman" w:cs="Times New Roman"/>
          <w:color w:val="000000" w:themeColor="text1"/>
        </w:rPr>
        <w:t xml:space="preserve"> requests for interception warrants: the Home Secretary, the Foreign Secretary, the Defence Secretary, the Secretary of State for Northern Ireland and the Cabinet Secretary for Justice for Scotland.</w:t>
      </w:r>
      <w:r w:rsidR="00CB0A77" w:rsidRPr="00F70F64">
        <w:rPr>
          <w:rStyle w:val="EndnoteReference"/>
          <w:rFonts w:ascii="Times New Roman" w:hAnsi="Times New Roman" w:cs="Times New Roman"/>
          <w:color w:val="000000" w:themeColor="text1"/>
        </w:rPr>
        <w:endnoteReference w:id="101"/>
      </w:r>
      <w:r w:rsidR="0067307C" w:rsidRPr="00F70F64">
        <w:rPr>
          <w:rFonts w:ascii="Times New Roman" w:hAnsi="Times New Roman" w:cs="Times New Roman"/>
          <w:color w:val="000000" w:themeColor="text1"/>
        </w:rPr>
        <w:t xml:space="preserve"> </w:t>
      </w:r>
      <w:r w:rsidR="009E2FE7" w:rsidRPr="00F70F64">
        <w:rPr>
          <w:rFonts w:ascii="Times New Roman" w:hAnsi="Times New Roman" w:cs="Times New Roman"/>
          <w:color w:val="000000" w:themeColor="text1"/>
        </w:rPr>
        <w:t>However, i</w:t>
      </w:r>
      <w:r w:rsidR="0067307C" w:rsidRPr="00F70F64">
        <w:rPr>
          <w:rFonts w:ascii="Times New Roman" w:hAnsi="Times New Roman" w:cs="Times New Roman"/>
          <w:color w:val="000000" w:themeColor="text1"/>
        </w:rPr>
        <w:t xml:space="preserve">f for some reason the appropriate Secretary of State is unavailable, legislation prevents responsibility being devolved down to a more </w:t>
      </w:r>
      <w:r w:rsidR="0067307C" w:rsidRPr="00F70F64">
        <w:rPr>
          <w:rFonts w:ascii="Times New Roman" w:hAnsi="Times New Roman" w:cs="Times New Roman"/>
          <w:color w:val="000000" w:themeColor="text1"/>
        </w:rPr>
        <w:lastRenderedPageBreak/>
        <w:t>junior minister in the same department</w:t>
      </w:r>
      <w:r w:rsidR="00CF340A" w:rsidRPr="00F70F64">
        <w:rPr>
          <w:rFonts w:ascii="Times New Roman" w:hAnsi="Times New Roman" w:cs="Times New Roman"/>
          <w:color w:val="000000" w:themeColor="text1"/>
        </w:rPr>
        <w:t xml:space="preserve"> and there is evidence that</w:t>
      </w:r>
      <w:r w:rsidR="00731E38">
        <w:rPr>
          <w:rFonts w:ascii="Times New Roman" w:hAnsi="Times New Roman" w:cs="Times New Roman"/>
          <w:color w:val="000000" w:themeColor="text1"/>
        </w:rPr>
        <w:t xml:space="preserve">, </w:t>
      </w:r>
      <w:r w:rsidR="00CF340A" w:rsidRPr="00F70F64">
        <w:rPr>
          <w:rFonts w:ascii="Times New Roman" w:hAnsi="Times New Roman" w:cs="Times New Roman"/>
          <w:color w:val="000000" w:themeColor="text1"/>
        </w:rPr>
        <w:t>contrary to the reassurances made to Parliament</w:t>
      </w:r>
      <w:r w:rsidR="004B559C">
        <w:rPr>
          <w:rFonts w:ascii="Times New Roman" w:hAnsi="Times New Roman" w:cs="Times New Roman"/>
          <w:color w:val="000000" w:themeColor="text1"/>
        </w:rPr>
        <w:t xml:space="preserve"> in 1989</w:t>
      </w:r>
      <w:r w:rsidR="00CA3445" w:rsidRPr="00F70F64">
        <w:rPr>
          <w:rFonts w:ascii="Times New Roman" w:hAnsi="Times New Roman" w:cs="Times New Roman"/>
          <w:color w:val="000000" w:themeColor="text1"/>
        </w:rPr>
        <w:t>,</w:t>
      </w:r>
      <w:r w:rsidR="00CF340A" w:rsidRPr="00F70F64">
        <w:rPr>
          <w:rFonts w:ascii="Times New Roman" w:hAnsi="Times New Roman" w:cs="Times New Roman"/>
          <w:color w:val="000000" w:themeColor="text1"/>
        </w:rPr>
        <w:t xml:space="preserve"> in practice other Secretaries of State may be asked to sign interception warrants</w:t>
      </w:r>
      <w:r w:rsidR="00396625" w:rsidRPr="00F70F64">
        <w:rPr>
          <w:rFonts w:ascii="Times New Roman" w:hAnsi="Times New Roman" w:cs="Times New Roman"/>
          <w:color w:val="000000" w:themeColor="text1"/>
        </w:rPr>
        <w:t xml:space="preserve">. </w:t>
      </w:r>
      <w:r w:rsidR="00CF340A" w:rsidRPr="00F70F64">
        <w:rPr>
          <w:rFonts w:ascii="Times New Roman" w:hAnsi="Times New Roman" w:cs="Times New Roman"/>
          <w:color w:val="000000" w:themeColor="text1"/>
        </w:rPr>
        <w:t>O</w:t>
      </w:r>
      <w:r w:rsidR="00FD20FB" w:rsidRPr="00F70F64">
        <w:rPr>
          <w:rFonts w:ascii="Times New Roman" w:hAnsi="Times New Roman" w:cs="Times New Roman"/>
          <w:color w:val="000000" w:themeColor="text1"/>
        </w:rPr>
        <w:t xml:space="preserve">ne </w:t>
      </w:r>
      <w:r w:rsidR="0067307C" w:rsidRPr="00F70F64">
        <w:rPr>
          <w:rFonts w:ascii="Times New Roman" w:hAnsi="Times New Roman" w:cs="Times New Roman"/>
          <w:color w:val="000000" w:themeColor="text1"/>
        </w:rPr>
        <w:t>former</w:t>
      </w:r>
      <w:r w:rsidR="00316D46" w:rsidRPr="00F70F64">
        <w:rPr>
          <w:rFonts w:ascii="Times New Roman" w:hAnsi="Times New Roman" w:cs="Times New Roman"/>
          <w:color w:val="000000" w:themeColor="text1"/>
        </w:rPr>
        <w:t xml:space="preserve"> </w:t>
      </w:r>
      <w:r w:rsidR="00914C05">
        <w:rPr>
          <w:rFonts w:ascii="Times New Roman" w:hAnsi="Times New Roman" w:cs="Times New Roman"/>
          <w:color w:val="000000" w:themeColor="text1"/>
        </w:rPr>
        <w:t>C</w:t>
      </w:r>
      <w:r w:rsidR="00316D46" w:rsidRPr="00F70F64">
        <w:rPr>
          <w:rFonts w:ascii="Times New Roman" w:hAnsi="Times New Roman" w:cs="Times New Roman"/>
          <w:color w:val="000000" w:themeColor="text1"/>
        </w:rPr>
        <w:t>abinet</w:t>
      </w:r>
      <w:r w:rsidR="0067307C" w:rsidRPr="00F70F64">
        <w:rPr>
          <w:rFonts w:ascii="Times New Roman" w:hAnsi="Times New Roman" w:cs="Times New Roman"/>
          <w:color w:val="000000" w:themeColor="text1"/>
        </w:rPr>
        <w:t xml:space="preserve"> </w:t>
      </w:r>
      <w:r w:rsidR="00FD20FB" w:rsidRPr="00F70F64">
        <w:rPr>
          <w:rFonts w:ascii="Times New Roman" w:hAnsi="Times New Roman" w:cs="Times New Roman"/>
          <w:color w:val="000000" w:themeColor="text1"/>
        </w:rPr>
        <w:t>minister</w:t>
      </w:r>
      <w:r w:rsidR="009E2FE7" w:rsidRPr="00F70F64">
        <w:rPr>
          <w:rFonts w:ascii="Times New Roman" w:hAnsi="Times New Roman" w:cs="Times New Roman"/>
          <w:color w:val="000000" w:themeColor="text1"/>
        </w:rPr>
        <w:t xml:space="preserve"> </w:t>
      </w:r>
      <w:r w:rsidR="00FD20FB" w:rsidRPr="00F70F64">
        <w:rPr>
          <w:rFonts w:ascii="Times New Roman" w:hAnsi="Times New Roman" w:cs="Times New Roman"/>
          <w:color w:val="000000" w:themeColor="text1"/>
        </w:rPr>
        <w:t xml:space="preserve">interviewed for this research </w:t>
      </w:r>
      <w:r w:rsidR="0067307C" w:rsidRPr="00F70F64">
        <w:rPr>
          <w:rFonts w:ascii="Times New Roman" w:hAnsi="Times New Roman" w:cs="Times New Roman"/>
          <w:color w:val="000000" w:themeColor="text1"/>
        </w:rPr>
        <w:t xml:space="preserve">claimed that </w:t>
      </w:r>
      <w:r w:rsidR="00B51B90" w:rsidRPr="00F70F64">
        <w:rPr>
          <w:rFonts w:ascii="Times New Roman" w:hAnsi="Times New Roman" w:cs="Times New Roman"/>
          <w:color w:val="000000" w:themeColor="text1"/>
        </w:rPr>
        <w:t>t</w:t>
      </w:r>
      <w:r w:rsidR="00FD20FB" w:rsidRPr="00F70F64">
        <w:rPr>
          <w:rFonts w:ascii="Times New Roman" w:hAnsi="Times New Roman" w:cs="Times New Roman"/>
          <w:color w:val="000000" w:themeColor="text1"/>
        </w:rPr>
        <w:t>he</w:t>
      </w:r>
      <w:r w:rsidR="00B51B90" w:rsidRPr="00F70F64">
        <w:rPr>
          <w:rFonts w:ascii="Times New Roman" w:hAnsi="Times New Roman" w:cs="Times New Roman"/>
          <w:color w:val="000000" w:themeColor="text1"/>
        </w:rPr>
        <w:t>y</w:t>
      </w:r>
      <w:r w:rsidR="00FD20FB" w:rsidRPr="00F70F64">
        <w:rPr>
          <w:rFonts w:ascii="Times New Roman" w:hAnsi="Times New Roman" w:cs="Times New Roman"/>
          <w:color w:val="000000" w:themeColor="text1"/>
        </w:rPr>
        <w:t xml:space="preserve"> routinely signed warrants </w:t>
      </w:r>
      <w:r w:rsidR="0067307C" w:rsidRPr="00F70F64">
        <w:rPr>
          <w:rFonts w:ascii="Times New Roman" w:hAnsi="Times New Roman" w:cs="Times New Roman"/>
          <w:color w:val="000000" w:themeColor="text1"/>
        </w:rPr>
        <w:t>in the Home Secretary’s absence</w:t>
      </w:r>
      <w:r w:rsidR="00CF340A" w:rsidRPr="00F70F64">
        <w:rPr>
          <w:rFonts w:ascii="Times New Roman" w:hAnsi="Times New Roman" w:cs="Times New Roman"/>
          <w:color w:val="000000" w:themeColor="text1"/>
        </w:rPr>
        <w:t>,</w:t>
      </w:r>
      <w:r w:rsidR="00FD20FB" w:rsidRPr="00F70F64">
        <w:rPr>
          <w:rFonts w:ascii="Times New Roman" w:hAnsi="Times New Roman" w:cs="Times New Roman"/>
          <w:color w:val="000000" w:themeColor="text1"/>
        </w:rPr>
        <w:t xml:space="preserve"> despite having no experience in any of the departments responsible for the intelligence and security agencies.</w:t>
      </w:r>
      <w:r w:rsidR="00CF340A" w:rsidRPr="00F70F64">
        <w:rPr>
          <w:rStyle w:val="EndnoteReference"/>
          <w:rFonts w:ascii="Times New Roman" w:hAnsi="Times New Roman" w:cs="Times New Roman"/>
          <w:color w:val="000000" w:themeColor="text1"/>
        </w:rPr>
        <w:endnoteReference w:id="102"/>
      </w:r>
      <w:r w:rsidR="00FD20FB" w:rsidRPr="00F70F64">
        <w:rPr>
          <w:rFonts w:ascii="Times New Roman" w:hAnsi="Times New Roman" w:cs="Times New Roman"/>
          <w:color w:val="000000" w:themeColor="text1"/>
        </w:rPr>
        <w:t xml:space="preserve"> </w:t>
      </w:r>
      <w:r w:rsidR="006307E6" w:rsidRPr="00F70F64">
        <w:rPr>
          <w:rFonts w:ascii="Times New Roman" w:hAnsi="Times New Roman" w:cs="Times New Roman"/>
          <w:color w:val="000000" w:themeColor="text1"/>
        </w:rPr>
        <w:t>If the warranting process is not clear to the Foreign Secretary when giving evidence on the subject to a parliamentary committee, it is perhaps too much to assume that a Secretar</w:t>
      </w:r>
      <w:r w:rsidR="00166542" w:rsidRPr="00F70F64">
        <w:rPr>
          <w:rFonts w:ascii="Times New Roman" w:hAnsi="Times New Roman" w:cs="Times New Roman"/>
          <w:color w:val="000000" w:themeColor="text1"/>
        </w:rPr>
        <w:t>y</w:t>
      </w:r>
      <w:r w:rsidR="006307E6" w:rsidRPr="00F70F64">
        <w:rPr>
          <w:rFonts w:ascii="Times New Roman" w:hAnsi="Times New Roman" w:cs="Times New Roman"/>
          <w:color w:val="000000" w:themeColor="text1"/>
        </w:rPr>
        <w:t xml:space="preserve"> of State </w:t>
      </w:r>
      <w:r w:rsidR="00166542" w:rsidRPr="00F70F64">
        <w:rPr>
          <w:rFonts w:ascii="Times New Roman" w:hAnsi="Times New Roman" w:cs="Times New Roman"/>
          <w:color w:val="000000" w:themeColor="text1"/>
        </w:rPr>
        <w:t xml:space="preserve">from a different department entirely </w:t>
      </w:r>
      <w:r w:rsidR="006307E6" w:rsidRPr="00F70F64">
        <w:rPr>
          <w:rFonts w:ascii="Times New Roman" w:hAnsi="Times New Roman" w:cs="Times New Roman"/>
          <w:color w:val="000000" w:themeColor="text1"/>
        </w:rPr>
        <w:t>wil</w:t>
      </w:r>
      <w:r w:rsidR="00166542" w:rsidRPr="00F70F64">
        <w:rPr>
          <w:rFonts w:ascii="Times New Roman" w:hAnsi="Times New Roman" w:cs="Times New Roman"/>
          <w:color w:val="000000" w:themeColor="text1"/>
        </w:rPr>
        <w:t>l</w:t>
      </w:r>
      <w:r w:rsidR="006307E6" w:rsidRPr="00F70F64">
        <w:rPr>
          <w:rFonts w:ascii="Times New Roman" w:hAnsi="Times New Roman" w:cs="Times New Roman"/>
          <w:color w:val="000000" w:themeColor="text1"/>
        </w:rPr>
        <w:t xml:space="preserve"> be fully apprised of the process. </w:t>
      </w:r>
    </w:p>
    <w:p w14:paraId="7EEAFCC5" w14:textId="64D7EFBD" w:rsidR="00D05CCE" w:rsidRPr="00F70F64" w:rsidRDefault="00D05CCE" w:rsidP="005F313B">
      <w:pPr>
        <w:pStyle w:val="Default"/>
        <w:spacing w:after="160" w:line="480" w:lineRule="auto"/>
        <w:rPr>
          <w:rFonts w:ascii="Times New Roman" w:hAnsi="Times New Roman" w:cs="Times New Roman"/>
          <w:b/>
          <w:color w:val="000000" w:themeColor="text1"/>
        </w:rPr>
      </w:pPr>
      <w:r w:rsidRPr="00F70F64">
        <w:rPr>
          <w:rFonts w:ascii="Times New Roman" w:hAnsi="Times New Roman" w:cs="Times New Roman"/>
          <w:b/>
          <w:color w:val="000000" w:themeColor="text1"/>
        </w:rPr>
        <w:t>Conclusions</w:t>
      </w:r>
    </w:p>
    <w:p w14:paraId="652C32FF" w14:textId="78E32BC8" w:rsidR="009C2628" w:rsidRPr="00F70F64" w:rsidRDefault="00EF0BC7" w:rsidP="005F313B">
      <w:pPr>
        <w:pStyle w:val="Default"/>
        <w:spacing w:after="160" w:line="480" w:lineRule="auto"/>
        <w:rPr>
          <w:rFonts w:ascii="Times New Roman" w:hAnsi="Times New Roman" w:cs="Times New Roman"/>
          <w:color w:val="000000" w:themeColor="text1"/>
        </w:rPr>
      </w:pPr>
      <w:r w:rsidRPr="00F70F64">
        <w:rPr>
          <w:rFonts w:ascii="Times New Roman" w:hAnsi="Times New Roman" w:cs="Times New Roman"/>
          <w:color w:val="000000" w:themeColor="text1"/>
        </w:rPr>
        <w:t>Accountability to</w:t>
      </w:r>
      <w:r w:rsidR="00A153E3" w:rsidRPr="00F70F64">
        <w:rPr>
          <w:rFonts w:ascii="Times New Roman" w:hAnsi="Times New Roman" w:cs="Times New Roman"/>
          <w:color w:val="000000" w:themeColor="text1"/>
        </w:rPr>
        <w:t xml:space="preserve"> ministers </w:t>
      </w:r>
      <w:r w:rsidR="00A933DB" w:rsidRPr="00F70F64">
        <w:rPr>
          <w:rFonts w:ascii="Times New Roman" w:hAnsi="Times New Roman" w:cs="Times New Roman"/>
          <w:color w:val="000000" w:themeColor="text1"/>
        </w:rPr>
        <w:t xml:space="preserve">is the most long-established form of oversight in the UK system and </w:t>
      </w:r>
      <w:r w:rsidR="00A153E3" w:rsidRPr="00F70F64">
        <w:rPr>
          <w:rFonts w:ascii="Times New Roman" w:hAnsi="Times New Roman" w:cs="Times New Roman"/>
          <w:color w:val="000000" w:themeColor="text1"/>
        </w:rPr>
        <w:t xml:space="preserve">remains central </w:t>
      </w:r>
      <w:r w:rsidR="00F230DF" w:rsidRPr="00F70F64">
        <w:rPr>
          <w:rFonts w:ascii="Times New Roman" w:hAnsi="Times New Roman" w:cs="Times New Roman"/>
          <w:color w:val="000000" w:themeColor="text1"/>
        </w:rPr>
        <w:t xml:space="preserve">to the democratic accountability of the UK intelligence and security agencies. However, while there have been innovations in other areas of intelligence oversight in the UK, most notably in the development of parliamentary oversight and judicial review, the role of ministers has changed little since the days when they provided </w:t>
      </w:r>
      <w:r w:rsidR="00F230DF" w:rsidRPr="00914C05">
        <w:rPr>
          <w:rFonts w:ascii="Times New Roman" w:hAnsi="Times New Roman" w:cs="Times New Roman"/>
          <w:color w:val="000000" w:themeColor="text1"/>
        </w:rPr>
        <w:t xml:space="preserve">the only form of </w:t>
      </w:r>
      <w:r w:rsidR="00914C05">
        <w:rPr>
          <w:rFonts w:ascii="Times New Roman" w:hAnsi="Times New Roman" w:cs="Times New Roman"/>
          <w:color w:val="000000" w:themeColor="text1"/>
        </w:rPr>
        <w:t>democratic oversight</w:t>
      </w:r>
      <w:r w:rsidR="00F230DF" w:rsidRPr="00F70F64">
        <w:rPr>
          <w:rFonts w:ascii="Times New Roman" w:hAnsi="Times New Roman" w:cs="Times New Roman"/>
          <w:color w:val="000000" w:themeColor="text1"/>
        </w:rPr>
        <w:t xml:space="preserve">. Ministerial contact, and by extension familiarity, with the intelligence and security agencies has undoubtedly increased in recent years. Moreover, </w:t>
      </w:r>
      <w:r w:rsidR="007C1027" w:rsidRPr="00F70F64">
        <w:rPr>
          <w:rFonts w:ascii="Times New Roman" w:hAnsi="Times New Roman" w:cs="Times New Roman"/>
          <w:color w:val="000000" w:themeColor="text1"/>
        </w:rPr>
        <w:t xml:space="preserve"> </w:t>
      </w:r>
      <w:r w:rsidR="00F230DF" w:rsidRPr="00F70F64">
        <w:rPr>
          <w:rFonts w:ascii="Times New Roman" w:hAnsi="Times New Roman" w:cs="Times New Roman"/>
          <w:color w:val="000000" w:themeColor="text1"/>
        </w:rPr>
        <w:t xml:space="preserve">institutional changes since 2010 have, somewhat belatedly, placed the arrangements for contact on a more formal basis. Nevertheless, there remain some significant questions about the ability of ministers to </w:t>
      </w:r>
      <w:r w:rsidR="00F230DF" w:rsidRPr="00914C05">
        <w:rPr>
          <w:rFonts w:ascii="Times New Roman" w:hAnsi="Times New Roman" w:cs="Times New Roman"/>
          <w:color w:val="000000" w:themeColor="text1"/>
        </w:rPr>
        <w:t>provide effective oversight</w:t>
      </w:r>
      <w:r w:rsidR="00F230DF" w:rsidRPr="00F70F64">
        <w:rPr>
          <w:rFonts w:ascii="Times New Roman" w:hAnsi="Times New Roman" w:cs="Times New Roman"/>
          <w:color w:val="000000" w:themeColor="text1"/>
        </w:rPr>
        <w:t xml:space="preserve"> of the intelligence</w:t>
      </w:r>
      <w:r w:rsidR="003218D1" w:rsidRPr="00F70F64">
        <w:rPr>
          <w:rFonts w:ascii="Times New Roman" w:hAnsi="Times New Roman" w:cs="Times New Roman"/>
          <w:color w:val="000000" w:themeColor="text1"/>
        </w:rPr>
        <w:t xml:space="preserve"> and security</w:t>
      </w:r>
      <w:r w:rsidR="00F230DF" w:rsidRPr="00F70F64">
        <w:rPr>
          <w:rFonts w:ascii="Times New Roman" w:hAnsi="Times New Roman" w:cs="Times New Roman"/>
          <w:color w:val="000000" w:themeColor="text1"/>
        </w:rPr>
        <w:t xml:space="preserve"> agencies. While institutional changes have provided for greater access</w:t>
      </w:r>
      <w:r w:rsidR="00B4575A" w:rsidRPr="00F70F64">
        <w:rPr>
          <w:rFonts w:ascii="Times New Roman" w:hAnsi="Times New Roman" w:cs="Times New Roman"/>
          <w:color w:val="000000" w:themeColor="text1"/>
        </w:rPr>
        <w:t>,</w:t>
      </w:r>
      <w:r w:rsidR="00F230DF" w:rsidRPr="00F70F64">
        <w:rPr>
          <w:rFonts w:ascii="Times New Roman" w:hAnsi="Times New Roman" w:cs="Times New Roman"/>
          <w:color w:val="000000" w:themeColor="text1"/>
        </w:rPr>
        <w:t xml:space="preserve"> it is not clear that these changes are designed to </w:t>
      </w:r>
      <w:r w:rsidR="00914C05">
        <w:rPr>
          <w:rFonts w:ascii="Times New Roman" w:hAnsi="Times New Roman" w:cs="Times New Roman"/>
          <w:color w:val="000000" w:themeColor="text1"/>
        </w:rPr>
        <w:t>enhance oversight</w:t>
      </w:r>
      <w:r w:rsidR="00F230DF" w:rsidRPr="00F70F64">
        <w:rPr>
          <w:rFonts w:ascii="Times New Roman" w:hAnsi="Times New Roman" w:cs="Times New Roman"/>
          <w:color w:val="000000" w:themeColor="text1"/>
        </w:rPr>
        <w:t xml:space="preserve"> so much as </w:t>
      </w:r>
      <w:r w:rsidR="00914C05">
        <w:rPr>
          <w:rFonts w:ascii="Times New Roman" w:hAnsi="Times New Roman" w:cs="Times New Roman"/>
          <w:color w:val="000000" w:themeColor="text1"/>
        </w:rPr>
        <w:t xml:space="preserve">providing </w:t>
      </w:r>
      <w:r w:rsidR="00F230DF" w:rsidRPr="00F70F64">
        <w:rPr>
          <w:rFonts w:ascii="Times New Roman" w:hAnsi="Times New Roman" w:cs="Times New Roman"/>
          <w:color w:val="000000" w:themeColor="text1"/>
        </w:rPr>
        <w:t xml:space="preserve">a </w:t>
      </w:r>
      <w:r w:rsidR="00914C05">
        <w:rPr>
          <w:rFonts w:ascii="Times New Roman" w:hAnsi="Times New Roman" w:cs="Times New Roman"/>
          <w:color w:val="000000" w:themeColor="text1"/>
        </w:rPr>
        <w:t>more central</w:t>
      </w:r>
      <w:r w:rsidR="00F230DF" w:rsidRPr="00F70F64">
        <w:rPr>
          <w:rFonts w:ascii="Times New Roman" w:hAnsi="Times New Roman" w:cs="Times New Roman"/>
          <w:color w:val="000000" w:themeColor="text1"/>
        </w:rPr>
        <w:t xml:space="preserve"> role for the agencies in informing policy. Moreover, such developments may be more likely to enhance than avoid the opportunities for conflicts of interests. </w:t>
      </w:r>
    </w:p>
    <w:p w14:paraId="17F00436" w14:textId="67983395" w:rsidR="00633256" w:rsidRPr="00F70F64" w:rsidRDefault="00F230DF" w:rsidP="005F313B">
      <w:pPr>
        <w:pStyle w:val="Default"/>
        <w:spacing w:after="160" w:line="480" w:lineRule="auto"/>
        <w:rPr>
          <w:rFonts w:ascii="Times New Roman" w:hAnsi="Times New Roman" w:cs="Times New Roman"/>
          <w:color w:val="000000" w:themeColor="text1"/>
        </w:rPr>
      </w:pPr>
      <w:r w:rsidRPr="00F70F64">
        <w:rPr>
          <w:rFonts w:ascii="Times New Roman" w:hAnsi="Times New Roman" w:cs="Times New Roman"/>
          <w:color w:val="000000" w:themeColor="text1"/>
        </w:rPr>
        <w:lastRenderedPageBreak/>
        <w:t xml:space="preserve">There are multiple examples of agencies failing to provide </w:t>
      </w:r>
      <w:r w:rsidR="00B4575A" w:rsidRPr="00F70F64">
        <w:rPr>
          <w:rFonts w:ascii="Times New Roman" w:hAnsi="Times New Roman" w:cs="Times New Roman"/>
          <w:color w:val="000000" w:themeColor="text1"/>
        </w:rPr>
        <w:t>sufficient or timely information to ministers, before and since recent developments. Aside from a</w:t>
      </w:r>
      <w:r w:rsidR="008A0F80" w:rsidRPr="00F70F64">
        <w:rPr>
          <w:rFonts w:ascii="Times New Roman" w:hAnsi="Times New Roman" w:cs="Times New Roman"/>
          <w:color w:val="000000" w:themeColor="text1"/>
        </w:rPr>
        <w:t>,</w:t>
      </w:r>
      <w:r w:rsidR="00B4575A" w:rsidRPr="00F70F64">
        <w:rPr>
          <w:rFonts w:ascii="Times New Roman" w:hAnsi="Times New Roman" w:cs="Times New Roman"/>
          <w:color w:val="000000" w:themeColor="text1"/>
        </w:rPr>
        <w:t xml:space="preserve"> perhaps natural</w:t>
      </w:r>
      <w:r w:rsidR="008A0F80" w:rsidRPr="00F70F64">
        <w:rPr>
          <w:rFonts w:ascii="Times New Roman" w:hAnsi="Times New Roman" w:cs="Times New Roman"/>
          <w:color w:val="000000" w:themeColor="text1"/>
        </w:rPr>
        <w:t>,</w:t>
      </w:r>
      <w:r w:rsidR="00B4575A" w:rsidRPr="00F70F64">
        <w:rPr>
          <w:rFonts w:ascii="Times New Roman" w:hAnsi="Times New Roman" w:cs="Times New Roman"/>
          <w:color w:val="000000" w:themeColor="text1"/>
        </w:rPr>
        <w:t xml:space="preserve"> reticence on behalf of the agencies, t</w:t>
      </w:r>
      <w:r w:rsidRPr="00F70F64">
        <w:rPr>
          <w:rFonts w:ascii="Times New Roman" w:hAnsi="Times New Roman" w:cs="Times New Roman"/>
          <w:color w:val="000000" w:themeColor="text1"/>
        </w:rPr>
        <w:t xml:space="preserve">here are a number of </w:t>
      </w:r>
      <w:r w:rsidR="00B4575A" w:rsidRPr="00F70F64">
        <w:rPr>
          <w:rFonts w:ascii="Times New Roman" w:hAnsi="Times New Roman" w:cs="Times New Roman"/>
          <w:color w:val="000000" w:themeColor="text1"/>
        </w:rPr>
        <w:t xml:space="preserve">other possible </w:t>
      </w:r>
      <w:r w:rsidRPr="00F70F64">
        <w:rPr>
          <w:rFonts w:ascii="Times New Roman" w:hAnsi="Times New Roman" w:cs="Times New Roman"/>
          <w:color w:val="000000" w:themeColor="text1"/>
        </w:rPr>
        <w:t xml:space="preserve">reasons for this. The ability of ministers to </w:t>
      </w:r>
      <w:r w:rsidRPr="00914C05">
        <w:rPr>
          <w:rFonts w:ascii="Times New Roman" w:hAnsi="Times New Roman" w:cs="Times New Roman"/>
          <w:color w:val="000000" w:themeColor="text1"/>
        </w:rPr>
        <w:t xml:space="preserve">provide </w:t>
      </w:r>
      <w:r w:rsidR="00914C05">
        <w:rPr>
          <w:rFonts w:ascii="Times New Roman" w:hAnsi="Times New Roman" w:cs="Times New Roman"/>
          <w:color w:val="000000" w:themeColor="text1"/>
        </w:rPr>
        <w:t>approval for intelligence activities</w:t>
      </w:r>
      <w:r w:rsidRPr="00F70F64">
        <w:rPr>
          <w:rFonts w:ascii="Times New Roman" w:hAnsi="Times New Roman" w:cs="Times New Roman"/>
          <w:color w:val="000000" w:themeColor="text1"/>
        </w:rPr>
        <w:t xml:space="preserve">, and the operation of the warranting procedure in particular, may be undermined by a lack of ministerial knowledge and understanding both </w:t>
      </w:r>
      <w:r w:rsidR="00B4575A" w:rsidRPr="00F70F64">
        <w:rPr>
          <w:rFonts w:ascii="Times New Roman" w:hAnsi="Times New Roman" w:cs="Times New Roman"/>
          <w:color w:val="000000" w:themeColor="text1"/>
        </w:rPr>
        <w:t xml:space="preserve">of </w:t>
      </w:r>
      <w:r w:rsidRPr="00F70F64">
        <w:rPr>
          <w:rFonts w:ascii="Times New Roman" w:hAnsi="Times New Roman" w:cs="Times New Roman"/>
          <w:color w:val="000000" w:themeColor="text1"/>
        </w:rPr>
        <w:t xml:space="preserve">the role of the agencies and </w:t>
      </w:r>
      <w:r w:rsidR="00B4575A" w:rsidRPr="00F70F64">
        <w:rPr>
          <w:rFonts w:ascii="Times New Roman" w:hAnsi="Times New Roman" w:cs="Times New Roman"/>
          <w:color w:val="000000" w:themeColor="text1"/>
        </w:rPr>
        <w:t>ministers’ own</w:t>
      </w:r>
      <w:r w:rsidRPr="00F70F64">
        <w:rPr>
          <w:rFonts w:ascii="Times New Roman" w:hAnsi="Times New Roman" w:cs="Times New Roman"/>
          <w:color w:val="000000" w:themeColor="text1"/>
        </w:rPr>
        <w:t xml:space="preserve"> statutory responsibilities. </w:t>
      </w:r>
      <w:r w:rsidR="00B4575A" w:rsidRPr="00F70F64">
        <w:rPr>
          <w:rFonts w:ascii="Times New Roman" w:hAnsi="Times New Roman" w:cs="Times New Roman"/>
          <w:color w:val="000000" w:themeColor="text1"/>
        </w:rPr>
        <w:t xml:space="preserve">Ministerial overload </w:t>
      </w:r>
      <w:r w:rsidR="009C2628" w:rsidRPr="00F70F64">
        <w:rPr>
          <w:rFonts w:ascii="Times New Roman" w:hAnsi="Times New Roman" w:cs="Times New Roman"/>
          <w:color w:val="000000" w:themeColor="text1"/>
        </w:rPr>
        <w:t>may</w:t>
      </w:r>
      <w:r w:rsidR="00B4575A" w:rsidRPr="00F70F64">
        <w:rPr>
          <w:rFonts w:ascii="Times New Roman" w:hAnsi="Times New Roman" w:cs="Times New Roman"/>
          <w:color w:val="000000" w:themeColor="text1"/>
        </w:rPr>
        <w:t xml:space="preserve"> also </w:t>
      </w:r>
      <w:r w:rsidR="009C2628" w:rsidRPr="00F70F64">
        <w:rPr>
          <w:rFonts w:ascii="Times New Roman" w:hAnsi="Times New Roman" w:cs="Times New Roman"/>
          <w:color w:val="000000" w:themeColor="text1"/>
        </w:rPr>
        <w:t>be</w:t>
      </w:r>
      <w:r w:rsidR="00B4575A" w:rsidRPr="00F70F64">
        <w:rPr>
          <w:rFonts w:ascii="Times New Roman" w:hAnsi="Times New Roman" w:cs="Times New Roman"/>
          <w:color w:val="000000" w:themeColor="text1"/>
        </w:rPr>
        <w:t xml:space="preserve"> a factor</w:t>
      </w:r>
      <w:r w:rsidR="00914C05">
        <w:rPr>
          <w:rFonts w:ascii="Times New Roman" w:hAnsi="Times New Roman" w:cs="Times New Roman"/>
          <w:color w:val="000000" w:themeColor="text1"/>
        </w:rPr>
        <w:t>.</w:t>
      </w:r>
      <w:r w:rsidR="00914C05">
        <w:rPr>
          <w:rStyle w:val="EndnoteReference"/>
          <w:rFonts w:ascii="Times New Roman" w:hAnsi="Times New Roman" w:cs="Times New Roman"/>
          <w:color w:val="000000" w:themeColor="text1"/>
        </w:rPr>
        <w:endnoteReference w:id="103"/>
      </w:r>
      <w:r w:rsidR="00B4575A" w:rsidRPr="00F70F64">
        <w:rPr>
          <w:rFonts w:ascii="Times New Roman" w:hAnsi="Times New Roman" w:cs="Times New Roman"/>
          <w:color w:val="000000" w:themeColor="text1"/>
        </w:rPr>
        <w:t xml:space="preserve"> This almost certainly has an impact on the warranting procedure, but it may also be the case that the overwhelming caseload of warrants </w:t>
      </w:r>
      <w:r w:rsidR="003218D1" w:rsidRPr="00F70F64">
        <w:rPr>
          <w:rFonts w:ascii="Times New Roman" w:hAnsi="Times New Roman" w:cs="Times New Roman"/>
          <w:color w:val="000000" w:themeColor="text1"/>
        </w:rPr>
        <w:t xml:space="preserve">means that ministers see this as their only duty in terms of scrutinising the agencies and </w:t>
      </w:r>
      <w:r w:rsidR="00B4575A" w:rsidRPr="00F70F64">
        <w:rPr>
          <w:rFonts w:ascii="Times New Roman" w:hAnsi="Times New Roman" w:cs="Times New Roman"/>
          <w:color w:val="000000" w:themeColor="text1"/>
        </w:rPr>
        <w:t xml:space="preserve">prevents </w:t>
      </w:r>
      <w:r w:rsidR="003218D1" w:rsidRPr="00F70F64">
        <w:rPr>
          <w:rFonts w:ascii="Times New Roman" w:hAnsi="Times New Roman" w:cs="Times New Roman"/>
          <w:color w:val="000000" w:themeColor="text1"/>
        </w:rPr>
        <w:t>them</w:t>
      </w:r>
      <w:r w:rsidR="00B4575A" w:rsidRPr="00F70F64">
        <w:rPr>
          <w:rFonts w:ascii="Times New Roman" w:hAnsi="Times New Roman" w:cs="Times New Roman"/>
          <w:color w:val="000000" w:themeColor="text1"/>
        </w:rPr>
        <w:t xml:space="preserve"> from asking wider questions about the role and operation of the agencies. The division of responsibilities between Secretaries of State and the lack of clarity surrounding the role of the Prime Minister also create opportunities for accountability gaps to emerge. </w:t>
      </w:r>
      <w:r w:rsidR="000400CB" w:rsidRPr="00F70F64">
        <w:rPr>
          <w:rFonts w:ascii="Times New Roman" w:hAnsi="Times New Roman" w:cs="Times New Roman"/>
          <w:color w:val="000000" w:themeColor="text1"/>
        </w:rPr>
        <w:t>The development of new and enhanced parliamentary and judicial scrutiny mechanisms may help to support ministers. However, unless the relationship between ministers and agencies is itself subject to greater scrutiny enhancements in accountability may be slow to emerge.</w:t>
      </w:r>
    </w:p>
    <w:p w14:paraId="300061D1" w14:textId="77777777" w:rsidR="00CB0A77" w:rsidRPr="00F70F64" w:rsidRDefault="00CB0A77" w:rsidP="00CB0A77">
      <w:pPr>
        <w:autoSpaceDE w:val="0"/>
        <w:autoSpaceDN w:val="0"/>
        <w:adjustRightInd w:val="0"/>
        <w:spacing w:line="240" w:lineRule="auto"/>
        <w:rPr>
          <w:rFonts w:ascii="Times New Roman" w:hAnsi="Times New Roman" w:cs="Times New Roman"/>
          <w:b/>
          <w:color w:val="000000" w:themeColor="text1"/>
        </w:rPr>
      </w:pPr>
      <w:r w:rsidRPr="00F70F64">
        <w:rPr>
          <w:rFonts w:ascii="Times New Roman" w:hAnsi="Times New Roman" w:cs="Times New Roman"/>
          <w:b/>
          <w:color w:val="000000" w:themeColor="text1"/>
        </w:rPr>
        <w:t>Bibliography</w:t>
      </w:r>
    </w:p>
    <w:p w14:paraId="19B56C84" w14:textId="77777777" w:rsidR="00CB0A77" w:rsidRPr="00F70F64" w:rsidRDefault="00CB0A77" w:rsidP="00CB0A77">
      <w:pPr>
        <w:autoSpaceDE w:val="0"/>
        <w:autoSpaceDN w:val="0"/>
        <w:adjustRightInd w:val="0"/>
        <w:spacing w:line="240" w:lineRule="auto"/>
        <w:rPr>
          <w:rFonts w:ascii="Times New Roman" w:hAnsi="Times New Roman" w:cs="Times New Roman"/>
          <w:color w:val="000000" w:themeColor="text1"/>
        </w:rPr>
      </w:pPr>
      <w:r w:rsidRPr="00F70F64">
        <w:rPr>
          <w:rFonts w:ascii="Times New Roman" w:hAnsi="Times New Roman" w:cs="Times New Roman"/>
          <w:color w:val="000000" w:themeColor="text1"/>
        </w:rPr>
        <w:t xml:space="preserve">Aldrich, R.J. and Cormac, R. </w:t>
      </w:r>
      <w:r w:rsidRPr="00F70F64">
        <w:rPr>
          <w:rFonts w:ascii="Times New Roman" w:hAnsi="Times New Roman" w:cs="Times New Roman"/>
          <w:i/>
          <w:color w:val="000000" w:themeColor="text1"/>
        </w:rPr>
        <w:t xml:space="preserve">The Black Door: spies, secret </w:t>
      </w:r>
      <w:proofErr w:type="gramStart"/>
      <w:r w:rsidRPr="00F70F64">
        <w:rPr>
          <w:rFonts w:ascii="Times New Roman" w:hAnsi="Times New Roman" w:cs="Times New Roman"/>
          <w:i/>
          <w:color w:val="000000" w:themeColor="text1"/>
        </w:rPr>
        <w:t>intelligence</w:t>
      </w:r>
      <w:proofErr w:type="gramEnd"/>
      <w:r w:rsidRPr="00F70F64">
        <w:rPr>
          <w:rFonts w:ascii="Times New Roman" w:hAnsi="Times New Roman" w:cs="Times New Roman"/>
          <w:i/>
          <w:color w:val="000000" w:themeColor="text1"/>
        </w:rPr>
        <w:t xml:space="preserve"> and British Prime Ministers</w:t>
      </w:r>
      <w:r w:rsidRPr="00F70F64">
        <w:rPr>
          <w:rFonts w:ascii="Times New Roman" w:hAnsi="Times New Roman" w:cs="Times New Roman"/>
          <w:color w:val="000000" w:themeColor="text1"/>
        </w:rPr>
        <w:t>. London: William Collins, 2016.</w:t>
      </w:r>
    </w:p>
    <w:p w14:paraId="1BAE3C3E" w14:textId="321EC396" w:rsidR="008F776D" w:rsidRPr="008F776D" w:rsidRDefault="008F776D" w:rsidP="00CB0A77">
      <w:pPr>
        <w:autoSpaceDE w:val="0"/>
        <w:autoSpaceDN w:val="0"/>
        <w:adjustRightInd w:val="0"/>
        <w:spacing w:line="240" w:lineRule="auto"/>
        <w:rPr>
          <w:rFonts w:ascii="Times New Roman" w:hAnsi="Times New Roman" w:cs="Times New Roman"/>
          <w:color w:val="000000" w:themeColor="text1"/>
        </w:rPr>
      </w:pPr>
      <w:r>
        <w:rPr>
          <w:rFonts w:ascii="Times New Roman" w:hAnsi="Times New Roman" w:cs="Times New Roman"/>
          <w:color w:val="000000" w:themeColor="text1"/>
        </w:rPr>
        <w:t xml:space="preserve">Anderson, D. </w:t>
      </w:r>
      <w:r>
        <w:rPr>
          <w:rFonts w:ascii="Times New Roman" w:hAnsi="Times New Roman" w:cs="Times New Roman"/>
          <w:i/>
          <w:iCs/>
          <w:color w:val="000000" w:themeColor="text1"/>
        </w:rPr>
        <w:t xml:space="preserve">A Question of Trust: report of the Investigatory Powers Review, </w:t>
      </w:r>
      <w:r w:rsidRPr="008F776D">
        <w:rPr>
          <w:rFonts w:ascii="Times New Roman" w:hAnsi="Times New Roman" w:cs="Times New Roman"/>
          <w:color w:val="000000" w:themeColor="text1"/>
        </w:rPr>
        <w:t xml:space="preserve">June 2015, </w:t>
      </w:r>
      <w:hyperlink r:id="rId8" w:history="1">
        <w:r w:rsidRPr="00336FB6">
          <w:rPr>
            <w:rStyle w:val="Hyperlink"/>
            <w:rFonts w:ascii="Times New Roman" w:hAnsi="Times New Roman" w:cs="Times New Roman"/>
          </w:rPr>
          <w:t>https://terrorismlegislationreviewer.independent.gov.uk/wp-content/uploads/2015/06/IPR-Report-Print-Version.pdf</w:t>
        </w:r>
      </w:hyperlink>
      <w:r>
        <w:rPr>
          <w:rFonts w:ascii="Times New Roman" w:hAnsi="Times New Roman" w:cs="Times New Roman"/>
          <w:color w:val="000000" w:themeColor="text1"/>
        </w:rPr>
        <w:t xml:space="preserve"> </w:t>
      </w:r>
    </w:p>
    <w:p w14:paraId="6010B268" w14:textId="5387CC1C" w:rsidR="00CB0A77" w:rsidRPr="00F70F64" w:rsidRDefault="00CB0A77" w:rsidP="00CB0A77">
      <w:pPr>
        <w:autoSpaceDE w:val="0"/>
        <w:autoSpaceDN w:val="0"/>
        <w:adjustRightInd w:val="0"/>
        <w:spacing w:line="240" w:lineRule="auto"/>
        <w:rPr>
          <w:rFonts w:ascii="Times New Roman" w:hAnsi="Times New Roman" w:cs="Times New Roman"/>
          <w:color w:val="000000" w:themeColor="text1"/>
        </w:rPr>
      </w:pPr>
      <w:r w:rsidRPr="00F70F64">
        <w:rPr>
          <w:rFonts w:ascii="Times New Roman" w:hAnsi="Times New Roman" w:cs="Times New Roman"/>
          <w:color w:val="000000" w:themeColor="text1"/>
        </w:rPr>
        <w:t xml:space="preserve">Andrew, C. </w:t>
      </w:r>
      <w:r w:rsidRPr="00F70F64">
        <w:rPr>
          <w:rFonts w:ascii="Times New Roman" w:hAnsi="Times New Roman" w:cs="Times New Roman"/>
          <w:i/>
          <w:color w:val="000000" w:themeColor="text1"/>
        </w:rPr>
        <w:t>Defence of the Realm: The Authorized History of MI5</w:t>
      </w:r>
      <w:r w:rsidRPr="00F70F64">
        <w:rPr>
          <w:rFonts w:ascii="Times New Roman" w:hAnsi="Times New Roman" w:cs="Times New Roman"/>
          <w:color w:val="000000" w:themeColor="text1"/>
        </w:rPr>
        <w:t>. London: Allen Lane, 2009.</w:t>
      </w:r>
    </w:p>
    <w:p w14:paraId="7B99314B" w14:textId="77777777" w:rsidR="00CB0A77" w:rsidRPr="00F70F64" w:rsidRDefault="00CB0A77" w:rsidP="00CB0A77">
      <w:pPr>
        <w:autoSpaceDE w:val="0"/>
        <w:autoSpaceDN w:val="0"/>
        <w:adjustRightInd w:val="0"/>
        <w:spacing w:line="240" w:lineRule="auto"/>
        <w:rPr>
          <w:rFonts w:ascii="Times New Roman" w:hAnsi="Times New Roman" w:cs="Times New Roman"/>
          <w:color w:val="000000" w:themeColor="text1"/>
        </w:rPr>
      </w:pPr>
      <w:r w:rsidRPr="00F70F64">
        <w:rPr>
          <w:rFonts w:ascii="Times New Roman" w:hAnsi="Times New Roman" w:cs="Times New Roman"/>
          <w:color w:val="000000" w:themeColor="text1"/>
        </w:rPr>
        <w:t xml:space="preserve">Andrew, C. “Churchill and Intelligence.” </w:t>
      </w:r>
      <w:r w:rsidRPr="00F70F64">
        <w:rPr>
          <w:rFonts w:ascii="Times New Roman" w:hAnsi="Times New Roman" w:cs="Times New Roman"/>
          <w:i/>
          <w:color w:val="000000" w:themeColor="text1"/>
        </w:rPr>
        <w:t>Intelligence and National Security</w:t>
      </w:r>
      <w:r w:rsidRPr="00F70F64">
        <w:rPr>
          <w:rFonts w:ascii="Times New Roman" w:hAnsi="Times New Roman" w:cs="Times New Roman"/>
          <w:color w:val="000000" w:themeColor="text1"/>
        </w:rPr>
        <w:t>, vol.3, no.3 (1988): 181-193.</w:t>
      </w:r>
    </w:p>
    <w:p w14:paraId="3F051191" w14:textId="77777777" w:rsidR="00CB0A77" w:rsidRPr="00F70F64" w:rsidRDefault="00CB0A77" w:rsidP="00CB0A77">
      <w:pPr>
        <w:autoSpaceDE w:val="0"/>
        <w:autoSpaceDN w:val="0"/>
        <w:adjustRightInd w:val="0"/>
        <w:spacing w:line="240" w:lineRule="auto"/>
        <w:rPr>
          <w:rFonts w:ascii="Times New Roman" w:hAnsi="Times New Roman" w:cs="Times New Roman"/>
          <w:color w:val="000000" w:themeColor="text1"/>
        </w:rPr>
      </w:pPr>
      <w:r w:rsidRPr="00F70F64">
        <w:rPr>
          <w:rFonts w:ascii="Times New Roman" w:hAnsi="Times New Roman" w:cs="Times New Roman"/>
          <w:color w:val="000000" w:themeColor="text1"/>
        </w:rPr>
        <w:t xml:space="preserve">Blakeley, R. and Raphael, S. “British torture in the ‘war on terror’.” </w:t>
      </w:r>
      <w:r w:rsidRPr="00F70F64">
        <w:rPr>
          <w:rFonts w:ascii="Times New Roman" w:hAnsi="Times New Roman" w:cs="Times New Roman"/>
          <w:i/>
          <w:iCs/>
          <w:color w:val="000000" w:themeColor="text1"/>
        </w:rPr>
        <w:t xml:space="preserve">European Journal of International Relations, </w:t>
      </w:r>
      <w:r w:rsidRPr="00F70F64">
        <w:rPr>
          <w:rFonts w:ascii="Times New Roman" w:hAnsi="Times New Roman" w:cs="Times New Roman"/>
          <w:color w:val="000000" w:themeColor="text1"/>
        </w:rPr>
        <w:t>vol.23, 2 (2017): 243-266</w:t>
      </w:r>
    </w:p>
    <w:p w14:paraId="407FC350" w14:textId="77777777" w:rsidR="00CB0A77" w:rsidRPr="00F70F64" w:rsidRDefault="00CB0A77" w:rsidP="00CB0A77">
      <w:pPr>
        <w:autoSpaceDE w:val="0"/>
        <w:autoSpaceDN w:val="0"/>
        <w:adjustRightInd w:val="0"/>
        <w:spacing w:line="240" w:lineRule="auto"/>
        <w:rPr>
          <w:rFonts w:ascii="Times New Roman" w:hAnsi="Times New Roman" w:cs="Times New Roman"/>
          <w:color w:val="000000" w:themeColor="text1"/>
        </w:rPr>
      </w:pPr>
      <w:r w:rsidRPr="00F70F64">
        <w:rPr>
          <w:rFonts w:ascii="Times New Roman" w:hAnsi="Times New Roman" w:cs="Times New Roman"/>
          <w:color w:val="000000" w:themeColor="text1"/>
        </w:rPr>
        <w:t xml:space="preserve">Blunkett, D. </w:t>
      </w:r>
      <w:r w:rsidRPr="00F70F64">
        <w:rPr>
          <w:rFonts w:ascii="Times New Roman" w:hAnsi="Times New Roman" w:cs="Times New Roman"/>
          <w:i/>
          <w:color w:val="000000" w:themeColor="text1"/>
        </w:rPr>
        <w:t>The Blunkett Tapes: My Life in the Bear Pit</w:t>
      </w:r>
      <w:r w:rsidRPr="00F70F64">
        <w:rPr>
          <w:rFonts w:ascii="Times New Roman" w:hAnsi="Times New Roman" w:cs="Times New Roman"/>
          <w:color w:val="000000" w:themeColor="text1"/>
        </w:rPr>
        <w:t>. London: Bloomsbury, 2006.</w:t>
      </w:r>
    </w:p>
    <w:p w14:paraId="0074B386" w14:textId="77777777" w:rsidR="00CB0A77" w:rsidRPr="00F70F64" w:rsidRDefault="00CB0A77" w:rsidP="00CB0A77">
      <w:pPr>
        <w:autoSpaceDE w:val="0"/>
        <w:autoSpaceDN w:val="0"/>
        <w:adjustRightInd w:val="0"/>
        <w:spacing w:line="240" w:lineRule="auto"/>
        <w:rPr>
          <w:rFonts w:ascii="Times New Roman" w:hAnsi="Times New Roman" w:cs="Times New Roman"/>
          <w:color w:val="000000" w:themeColor="text1"/>
        </w:rPr>
      </w:pPr>
      <w:r w:rsidRPr="00F70F64">
        <w:rPr>
          <w:rFonts w:ascii="Times New Roman" w:hAnsi="Times New Roman" w:cs="Times New Roman"/>
          <w:color w:val="000000" w:themeColor="text1"/>
        </w:rPr>
        <w:t xml:space="preserve">Bochel, H., Defty, A. and Kirkpatrick, J. </w:t>
      </w:r>
      <w:r w:rsidRPr="00F70F64">
        <w:rPr>
          <w:rFonts w:ascii="Times New Roman" w:hAnsi="Times New Roman" w:cs="Times New Roman"/>
          <w:i/>
          <w:color w:val="000000" w:themeColor="text1"/>
        </w:rPr>
        <w:t>Watching the Watchers: Parliament and the Intelligence Services</w:t>
      </w:r>
      <w:r w:rsidRPr="00F70F64">
        <w:rPr>
          <w:rFonts w:ascii="Times New Roman" w:hAnsi="Times New Roman" w:cs="Times New Roman"/>
          <w:color w:val="000000" w:themeColor="text1"/>
        </w:rPr>
        <w:t>. Basingstoke: Palgrave, 2014.</w:t>
      </w:r>
    </w:p>
    <w:p w14:paraId="1817DEE5" w14:textId="77777777" w:rsidR="00CB0A77" w:rsidRPr="00F70F64" w:rsidRDefault="00CB0A77" w:rsidP="00CB0A77">
      <w:pPr>
        <w:autoSpaceDE w:val="0"/>
        <w:autoSpaceDN w:val="0"/>
        <w:adjustRightInd w:val="0"/>
        <w:spacing w:line="240" w:lineRule="auto"/>
        <w:rPr>
          <w:rFonts w:ascii="Times New Roman" w:hAnsi="Times New Roman" w:cs="Times New Roman"/>
          <w:color w:val="000000" w:themeColor="text1"/>
        </w:rPr>
      </w:pPr>
      <w:r w:rsidRPr="00F70F64">
        <w:rPr>
          <w:rFonts w:ascii="Times New Roman" w:hAnsi="Times New Roman" w:cs="Times New Roman"/>
          <w:color w:val="000000" w:themeColor="text1"/>
        </w:rPr>
        <w:t xml:space="preserve">Borer, D.A., </w:t>
      </w:r>
      <w:proofErr w:type="spellStart"/>
      <w:r w:rsidRPr="00F70F64">
        <w:rPr>
          <w:rFonts w:ascii="Times New Roman" w:hAnsi="Times New Roman" w:cs="Times New Roman"/>
          <w:color w:val="000000" w:themeColor="text1"/>
        </w:rPr>
        <w:t>Twing</w:t>
      </w:r>
      <w:proofErr w:type="spellEnd"/>
      <w:r w:rsidRPr="00F70F64">
        <w:rPr>
          <w:rFonts w:ascii="Times New Roman" w:hAnsi="Times New Roman" w:cs="Times New Roman"/>
          <w:color w:val="000000" w:themeColor="text1"/>
        </w:rPr>
        <w:t xml:space="preserve">, S. and Burkett, R.P. “Problems in the intelligence-policy nexus: rethinking Korea, Tet and Afghanistan.” </w:t>
      </w:r>
      <w:r w:rsidRPr="00F70F64">
        <w:rPr>
          <w:rFonts w:ascii="Times New Roman" w:hAnsi="Times New Roman" w:cs="Times New Roman"/>
          <w:i/>
          <w:color w:val="000000" w:themeColor="text1"/>
        </w:rPr>
        <w:t>Intelligence and National Security</w:t>
      </w:r>
      <w:r w:rsidRPr="00F70F64">
        <w:rPr>
          <w:rFonts w:ascii="Times New Roman" w:hAnsi="Times New Roman" w:cs="Times New Roman"/>
          <w:color w:val="000000" w:themeColor="text1"/>
        </w:rPr>
        <w:t>, vol.29, 6 (2014): 811-836.</w:t>
      </w:r>
    </w:p>
    <w:p w14:paraId="66CEA80B" w14:textId="77777777" w:rsidR="00CB0A77" w:rsidRPr="00F70F64" w:rsidRDefault="00CB0A77" w:rsidP="00CB0A77">
      <w:pPr>
        <w:autoSpaceDE w:val="0"/>
        <w:autoSpaceDN w:val="0"/>
        <w:adjustRightInd w:val="0"/>
        <w:spacing w:line="240" w:lineRule="auto"/>
        <w:rPr>
          <w:rFonts w:ascii="Times New Roman" w:hAnsi="Times New Roman" w:cs="Times New Roman"/>
          <w:color w:val="000000" w:themeColor="text1"/>
        </w:rPr>
      </w:pPr>
      <w:r w:rsidRPr="00F70F64">
        <w:rPr>
          <w:rFonts w:ascii="Times New Roman" w:hAnsi="Times New Roman" w:cs="Times New Roman"/>
          <w:color w:val="000000" w:themeColor="text1"/>
        </w:rPr>
        <w:lastRenderedPageBreak/>
        <w:t xml:space="preserve">Born H. and Leigh, I. </w:t>
      </w:r>
      <w:r w:rsidRPr="00F70F64">
        <w:rPr>
          <w:rFonts w:ascii="Times New Roman" w:hAnsi="Times New Roman" w:cs="Times New Roman"/>
          <w:i/>
          <w:color w:val="000000" w:themeColor="text1"/>
        </w:rPr>
        <w:t>Making Intelligence Accountable: Legal Standards and Best Practice for Oversight of Intelligence Agencies</w:t>
      </w:r>
      <w:r w:rsidRPr="00F70F64">
        <w:rPr>
          <w:rFonts w:ascii="Times New Roman" w:hAnsi="Times New Roman" w:cs="Times New Roman"/>
          <w:color w:val="000000" w:themeColor="text1"/>
        </w:rPr>
        <w:t>. Oslo: Parliament of Norway, 2005.</w:t>
      </w:r>
    </w:p>
    <w:p w14:paraId="2111A3D3" w14:textId="637C7498" w:rsidR="00CB0A77" w:rsidRPr="00F70F64" w:rsidRDefault="00CB0A77" w:rsidP="00CB0A77">
      <w:pPr>
        <w:autoSpaceDE w:val="0"/>
        <w:autoSpaceDN w:val="0"/>
        <w:adjustRightInd w:val="0"/>
        <w:spacing w:line="240" w:lineRule="auto"/>
        <w:rPr>
          <w:rFonts w:ascii="Times New Roman" w:hAnsi="Times New Roman" w:cs="Times New Roman"/>
          <w:color w:val="000000" w:themeColor="text1"/>
        </w:rPr>
      </w:pPr>
      <w:proofErr w:type="spellStart"/>
      <w:r w:rsidRPr="00F70F64">
        <w:rPr>
          <w:rFonts w:ascii="Times New Roman" w:hAnsi="Times New Roman" w:cs="Times New Roman"/>
          <w:color w:val="000000" w:themeColor="text1"/>
        </w:rPr>
        <w:t>Bowcott</w:t>
      </w:r>
      <w:proofErr w:type="spellEnd"/>
      <w:r w:rsidRPr="00F70F64">
        <w:rPr>
          <w:rFonts w:ascii="Times New Roman" w:hAnsi="Times New Roman" w:cs="Times New Roman"/>
          <w:color w:val="000000" w:themeColor="text1"/>
        </w:rPr>
        <w:t xml:space="preserve">, O. and Cobain, I. </w:t>
      </w:r>
      <w:r w:rsidR="004B559C">
        <w:rPr>
          <w:rFonts w:ascii="Times New Roman" w:hAnsi="Times New Roman" w:cs="Times New Roman"/>
          <w:color w:val="000000" w:themeColor="text1"/>
        </w:rPr>
        <w:t>“</w:t>
      </w:r>
      <w:r w:rsidRPr="00F70F64">
        <w:rPr>
          <w:rFonts w:ascii="Times New Roman" w:hAnsi="Times New Roman" w:cs="Times New Roman"/>
          <w:color w:val="000000" w:themeColor="text1"/>
        </w:rPr>
        <w:t>Jack Straw and UK Government must face kidnap and torture claims, court rules</w:t>
      </w:r>
      <w:r w:rsidR="004B559C">
        <w:rPr>
          <w:rFonts w:ascii="Times New Roman" w:hAnsi="Times New Roman" w:cs="Times New Roman"/>
          <w:color w:val="000000" w:themeColor="text1"/>
        </w:rPr>
        <w:t>”</w:t>
      </w:r>
      <w:r w:rsidRPr="00F70F64">
        <w:rPr>
          <w:rFonts w:ascii="Times New Roman" w:hAnsi="Times New Roman" w:cs="Times New Roman"/>
          <w:color w:val="000000" w:themeColor="text1"/>
        </w:rPr>
        <w:t xml:space="preserve"> </w:t>
      </w:r>
      <w:r w:rsidRPr="00F70F64">
        <w:rPr>
          <w:rFonts w:ascii="Times New Roman" w:hAnsi="Times New Roman" w:cs="Times New Roman"/>
          <w:i/>
          <w:color w:val="000000" w:themeColor="text1"/>
        </w:rPr>
        <w:t>The Guardian</w:t>
      </w:r>
      <w:r w:rsidRPr="00F70F64">
        <w:rPr>
          <w:rFonts w:ascii="Times New Roman" w:hAnsi="Times New Roman" w:cs="Times New Roman"/>
          <w:color w:val="000000" w:themeColor="text1"/>
        </w:rPr>
        <w:t xml:space="preserve"> 17 January 2017, </w:t>
      </w:r>
      <w:hyperlink r:id="rId9" w:history="1">
        <w:r w:rsidRPr="00F70F64">
          <w:rPr>
            <w:rStyle w:val="Hyperlink"/>
            <w:rFonts w:ascii="Times New Roman" w:hAnsi="Times New Roman" w:cs="Times New Roman"/>
            <w:color w:val="000000" w:themeColor="text1"/>
          </w:rPr>
          <w:t>https://www.theguardian.com/world/2017/jan/17/libyan-dissident-abdel-hakim-belhaj-wins-right-to-sue-uk-government-over-rendition</w:t>
        </w:r>
      </w:hyperlink>
      <w:r w:rsidRPr="00F70F64">
        <w:rPr>
          <w:rFonts w:ascii="Times New Roman" w:hAnsi="Times New Roman" w:cs="Times New Roman"/>
          <w:color w:val="000000" w:themeColor="text1"/>
        </w:rPr>
        <w:t xml:space="preserve"> </w:t>
      </w:r>
    </w:p>
    <w:p w14:paraId="28481FFF" w14:textId="77777777" w:rsidR="00CB0A77" w:rsidRPr="00F70F64" w:rsidRDefault="00CB0A77" w:rsidP="00CB0A77">
      <w:pPr>
        <w:pStyle w:val="EndnoteText"/>
        <w:spacing w:after="160"/>
        <w:rPr>
          <w:rFonts w:ascii="Times New Roman" w:hAnsi="Times New Roman" w:cs="Times New Roman"/>
          <w:color w:val="000000" w:themeColor="text1"/>
          <w:sz w:val="22"/>
          <w:szCs w:val="22"/>
        </w:rPr>
      </w:pPr>
      <w:r w:rsidRPr="00F70F64">
        <w:rPr>
          <w:rFonts w:ascii="Times New Roman" w:hAnsi="Times New Roman" w:cs="Times New Roman"/>
          <w:color w:val="000000" w:themeColor="text1"/>
          <w:sz w:val="22"/>
          <w:szCs w:val="22"/>
        </w:rPr>
        <w:t xml:space="preserve">Butler, Lord. </w:t>
      </w:r>
      <w:r w:rsidRPr="00F70F64">
        <w:rPr>
          <w:rFonts w:ascii="Times New Roman" w:hAnsi="Times New Roman" w:cs="Times New Roman"/>
          <w:i/>
          <w:color w:val="000000" w:themeColor="text1"/>
          <w:sz w:val="22"/>
          <w:szCs w:val="22"/>
        </w:rPr>
        <w:t xml:space="preserve">Review of Intelligence on Weapons of Mass Destruction: Report of a Committee of Privy Counsellors, </w:t>
      </w:r>
      <w:r w:rsidRPr="00F70F64">
        <w:rPr>
          <w:rFonts w:ascii="Times New Roman" w:hAnsi="Times New Roman" w:cs="Times New Roman"/>
          <w:color w:val="000000" w:themeColor="text1"/>
          <w:sz w:val="22"/>
          <w:szCs w:val="22"/>
        </w:rPr>
        <w:t>London: The Stationary Office, 2004.</w:t>
      </w:r>
    </w:p>
    <w:p w14:paraId="72004B75" w14:textId="77777777" w:rsidR="00CB0A77" w:rsidRPr="00F70F64" w:rsidRDefault="00CB0A77" w:rsidP="00CB0A77">
      <w:pPr>
        <w:pStyle w:val="EndnoteText"/>
        <w:spacing w:after="160"/>
        <w:rPr>
          <w:rFonts w:ascii="Times New Roman" w:hAnsi="Times New Roman" w:cs="Times New Roman"/>
          <w:i/>
          <w:color w:val="000000" w:themeColor="text1"/>
          <w:sz w:val="22"/>
          <w:szCs w:val="22"/>
        </w:rPr>
      </w:pPr>
      <w:r w:rsidRPr="00F70F64">
        <w:rPr>
          <w:rFonts w:ascii="Times New Roman" w:hAnsi="Times New Roman" w:cs="Times New Roman"/>
          <w:color w:val="000000" w:themeColor="text1"/>
          <w:sz w:val="22"/>
          <w:szCs w:val="22"/>
        </w:rPr>
        <w:t xml:space="preserve">Cabinet Office, </w:t>
      </w:r>
      <w:r w:rsidRPr="00F70F64">
        <w:rPr>
          <w:rFonts w:ascii="Times New Roman" w:hAnsi="Times New Roman" w:cs="Times New Roman"/>
          <w:i/>
          <w:color w:val="000000" w:themeColor="text1"/>
          <w:sz w:val="22"/>
          <w:szCs w:val="22"/>
        </w:rPr>
        <w:t>National Intelligence Machinery</w:t>
      </w:r>
      <w:r w:rsidRPr="00F70F64">
        <w:rPr>
          <w:rFonts w:ascii="Times New Roman" w:hAnsi="Times New Roman" w:cs="Times New Roman"/>
          <w:color w:val="000000" w:themeColor="text1"/>
          <w:sz w:val="22"/>
          <w:szCs w:val="22"/>
        </w:rPr>
        <w:t xml:space="preserve">, 2000, </w:t>
      </w:r>
      <w:hyperlink r:id="rId10" w:history="1">
        <w:r w:rsidRPr="00F70F64">
          <w:rPr>
            <w:rStyle w:val="Hyperlink"/>
            <w:rFonts w:ascii="Times New Roman" w:hAnsi="Times New Roman" w:cs="Times New Roman"/>
            <w:color w:val="000000" w:themeColor="text1"/>
            <w:sz w:val="22"/>
            <w:szCs w:val="22"/>
          </w:rPr>
          <w:t>https://assets.publishing.service.gov.uk/government/uploads/system/uploads/attachment_data/file/250868/0114301808.pdf</w:t>
        </w:r>
      </w:hyperlink>
      <w:r w:rsidRPr="00F70F64">
        <w:rPr>
          <w:rFonts w:ascii="Times New Roman" w:hAnsi="Times New Roman" w:cs="Times New Roman"/>
          <w:color w:val="000000" w:themeColor="text1"/>
          <w:sz w:val="22"/>
          <w:szCs w:val="22"/>
        </w:rPr>
        <w:t xml:space="preserve"> </w:t>
      </w:r>
    </w:p>
    <w:p w14:paraId="105BAED5" w14:textId="77777777" w:rsidR="00CB0A77" w:rsidRPr="00F70F64" w:rsidRDefault="00CB0A77" w:rsidP="00CB0A77">
      <w:pPr>
        <w:autoSpaceDE w:val="0"/>
        <w:autoSpaceDN w:val="0"/>
        <w:adjustRightInd w:val="0"/>
        <w:spacing w:line="240" w:lineRule="auto"/>
        <w:rPr>
          <w:rFonts w:ascii="Times New Roman" w:hAnsi="Times New Roman" w:cs="Times New Roman"/>
          <w:color w:val="000000" w:themeColor="text1"/>
        </w:rPr>
      </w:pPr>
      <w:r w:rsidRPr="00F70F64">
        <w:rPr>
          <w:rFonts w:ascii="Times New Roman" w:hAnsi="Times New Roman" w:cs="Times New Roman"/>
          <w:color w:val="000000" w:themeColor="text1"/>
        </w:rPr>
        <w:t xml:space="preserve">Cameron, D. </w:t>
      </w:r>
      <w:r w:rsidRPr="00F70F64">
        <w:rPr>
          <w:rFonts w:ascii="Times New Roman" w:hAnsi="Times New Roman" w:cs="Times New Roman"/>
          <w:i/>
          <w:iCs/>
          <w:color w:val="000000" w:themeColor="text1"/>
        </w:rPr>
        <w:t>For the Record</w:t>
      </w:r>
      <w:r w:rsidRPr="00F70F64">
        <w:rPr>
          <w:rFonts w:ascii="Times New Roman" w:hAnsi="Times New Roman" w:cs="Times New Roman"/>
          <w:color w:val="000000" w:themeColor="text1"/>
        </w:rPr>
        <w:t xml:space="preserve">. London: William Collins, 2019. </w:t>
      </w:r>
    </w:p>
    <w:p w14:paraId="284EE770" w14:textId="77777777" w:rsidR="00CB0A77" w:rsidRPr="00F70F64" w:rsidRDefault="00CB0A77" w:rsidP="00CB0A77">
      <w:pPr>
        <w:autoSpaceDE w:val="0"/>
        <w:autoSpaceDN w:val="0"/>
        <w:adjustRightInd w:val="0"/>
        <w:spacing w:line="240" w:lineRule="auto"/>
        <w:rPr>
          <w:rFonts w:ascii="Times New Roman" w:hAnsi="Times New Roman" w:cs="Times New Roman"/>
          <w:color w:val="000000" w:themeColor="text1"/>
        </w:rPr>
      </w:pPr>
      <w:r w:rsidRPr="00F70F64">
        <w:rPr>
          <w:rFonts w:ascii="Times New Roman" w:hAnsi="Times New Roman" w:cs="Times New Roman"/>
          <w:color w:val="000000" w:themeColor="text1"/>
        </w:rPr>
        <w:t xml:space="preserve">Cameron, I. “Beyond the nation state: the influence of the European Court of Human Rights on intelligence accountability” in Born, H., Johnson, L. K. and Leigh, I. eds. </w:t>
      </w:r>
      <w:r w:rsidRPr="00F70F64">
        <w:rPr>
          <w:rFonts w:ascii="Times New Roman" w:hAnsi="Times New Roman" w:cs="Times New Roman"/>
          <w:i/>
          <w:iCs/>
          <w:color w:val="000000" w:themeColor="text1"/>
        </w:rPr>
        <w:t xml:space="preserve">Who’s watching the Spies? Establishing Intelligence Service Accountability. </w:t>
      </w:r>
      <w:r w:rsidRPr="00F70F64">
        <w:rPr>
          <w:rFonts w:ascii="Times New Roman" w:hAnsi="Times New Roman" w:cs="Times New Roman"/>
          <w:color w:val="000000" w:themeColor="text1"/>
        </w:rPr>
        <w:t>Washington, DC: Potomac Books, 2005.</w:t>
      </w:r>
    </w:p>
    <w:p w14:paraId="76118728" w14:textId="77777777" w:rsidR="00CB0A77" w:rsidRPr="00F70F64" w:rsidRDefault="00CB0A77" w:rsidP="00CB0A77">
      <w:pPr>
        <w:autoSpaceDE w:val="0"/>
        <w:autoSpaceDN w:val="0"/>
        <w:adjustRightInd w:val="0"/>
        <w:spacing w:line="240" w:lineRule="auto"/>
        <w:rPr>
          <w:rFonts w:ascii="Times New Roman" w:hAnsi="Times New Roman" w:cs="Times New Roman"/>
          <w:color w:val="000000" w:themeColor="text1"/>
        </w:rPr>
      </w:pPr>
      <w:r w:rsidRPr="00F70F64">
        <w:rPr>
          <w:rFonts w:ascii="Times New Roman" w:hAnsi="Times New Roman" w:cs="Times New Roman"/>
          <w:color w:val="000000" w:themeColor="text1"/>
        </w:rPr>
        <w:t xml:space="preserve">Clarke, K. </w:t>
      </w:r>
      <w:r w:rsidRPr="00F70F64">
        <w:rPr>
          <w:rFonts w:ascii="Times New Roman" w:hAnsi="Times New Roman" w:cs="Times New Roman"/>
          <w:i/>
          <w:color w:val="000000" w:themeColor="text1"/>
        </w:rPr>
        <w:t>Kind of Blue: a political memoir</w:t>
      </w:r>
      <w:r w:rsidRPr="00F70F64">
        <w:rPr>
          <w:rFonts w:ascii="Times New Roman" w:hAnsi="Times New Roman" w:cs="Times New Roman"/>
          <w:color w:val="000000" w:themeColor="text1"/>
        </w:rPr>
        <w:t>. London: Macmillan, 2016.</w:t>
      </w:r>
    </w:p>
    <w:p w14:paraId="197AF0B6" w14:textId="3EBF85A5" w:rsidR="00CB0A77" w:rsidRPr="00F70F64" w:rsidRDefault="00CB0A77" w:rsidP="00CB0A77">
      <w:pPr>
        <w:autoSpaceDE w:val="0"/>
        <w:autoSpaceDN w:val="0"/>
        <w:adjustRightInd w:val="0"/>
        <w:spacing w:line="240" w:lineRule="auto"/>
        <w:rPr>
          <w:rFonts w:ascii="Times New Roman" w:hAnsi="Times New Roman" w:cs="Times New Roman"/>
          <w:color w:val="000000" w:themeColor="text1"/>
        </w:rPr>
      </w:pPr>
      <w:r w:rsidRPr="00F70F64">
        <w:rPr>
          <w:rFonts w:ascii="Times New Roman" w:hAnsi="Times New Roman" w:cs="Times New Roman"/>
          <w:color w:val="000000" w:themeColor="text1"/>
        </w:rPr>
        <w:t xml:space="preserve">Defty, A. </w:t>
      </w:r>
      <w:r w:rsidR="00914C05">
        <w:rPr>
          <w:rFonts w:ascii="Times New Roman" w:hAnsi="Times New Roman" w:cs="Times New Roman"/>
          <w:color w:val="000000" w:themeColor="text1"/>
        </w:rPr>
        <w:t>“</w:t>
      </w:r>
      <w:r w:rsidRPr="00F70F64">
        <w:rPr>
          <w:rFonts w:ascii="Times New Roman" w:hAnsi="Times New Roman" w:cs="Times New Roman"/>
          <w:color w:val="000000" w:themeColor="text1"/>
        </w:rPr>
        <w:t>Coming in from the Cold: bringing the Intelligence and Security Committee into Parliament</w:t>
      </w:r>
      <w:r w:rsidR="00914C05">
        <w:rPr>
          <w:rFonts w:ascii="Times New Roman" w:hAnsi="Times New Roman" w:cs="Times New Roman"/>
          <w:color w:val="000000" w:themeColor="text1"/>
        </w:rPr>
        <w:t xml:space="preserve">” </w:t>
      </w:r>
      <w:r w:rsidRPr="00F70F64">
        <w:rPr>
          <w:rFonts w:ascii="Times New Roman" w:hAnsi="Times New Roman" w:cs="Times New Roman"/>
          <w:i/>
          <w:color w:val="000000" w:themeColor="text1"/>
        </w:rPr>
        <w:t>Intelligence and National Security</w:t>
      </w:r>
      <w:r w:rsidR="00B606B7">
        <w:rPr>
          <w:rFonts w:ascii="Times New Roman" w:hAnsi="Times New Roman" w:cs="Times New Roman"/>
          <w:color w:val="000000" w:themeColor="text1"/>
        </w:rPr>
        <w:t xml:space="preserve"> </w:t>
      </w:r>
      <w:r w:rsidRPr="00F70F64">
        <w:rPr>
          <w:rFonts w:ascii="Times New Roman" w:hAnsi="Times New Roman" w:cs="Times New Roman"/>
          <w:color w:val="000000" w:themeColor="text1"/>
        </w:rPr>
        <w:t>34, no.1 (2019)</w:t>
      </w:r>
      <w:r w:rsidR="00B606B7">
        <w:rPr>
          <w:rFonts w:ascii="Times New Roman" w:hAnsi="Times New Roman" w:cs="Times New Roman"/>
          <w:color w:val="000000" w:themeColor="text1"/>
        </w:rPr>
        <w:t xml:space="preserve">: </w:t>
      </w:r>
      <w:r w:rsidRPr="00F70F64">
        <w:rPr>
          <w:rFonts w:ascii="Times New Roman" w:hAnsi="Times New Roman" w:cs="Times New Roman"/>
          <w:color w:val="000000" w:themeColor="text1"/>
        </w:rPr>
        <w:t>22-37.</w:t>
      </w:r>
    </w:p>
    <w:p w14:paraId="1C712E3E" w14:textId="61FD5864" w:rsidR="00CB0A77" w:rsidRPr="00F70F64" w:rsidRDefault="00CB0A77" w:rsidP="00CB0A77">
      <w:pPr>
        <w:autoSpaceDE w:val="0"/>
        <w:autoSpaceDN w:val="0"/>
        <w:adjustRightInd w:val="0"/>
        <w:spacing w:line="240" w:lineRule="auto"/>
        <w:rPr>
          <w:rFonts w:ascii="Times New Roman" w:hAnsi="Times New Roman" w:cs="Times New Roman"/>
          <w:color w:val="000000" w:themeColor="text1"/>
        </w:rPr>
      </w:pPr>
      <w:r w:rsidRPr="00F70F64">
        <w:rPr>
          <w:rFonts w:ascii="Times New Roman" w:hAnsi="Times New Roman" w:cs="Times New Roman"/>
          <w:color w:val="000000" w:themeColor="text1"/>
        </w:rPr>
        <w:t xml:space="preserve">Defty, A. </w:t>
      </w:r>
      <w:r w:rsidR="00914C05">
        <w:rPr>
          <w:rFonts w:ascii="Times New Roman" w:hAnsi="Times New Roman" w:cs="Times New Roman"/>
          <w:color w:val="000000" w:themeColor="text1"/>
        </w:rPr>
        <w:t>“</w:t>
      </w:r>
      <w:r w:rsidRPr="00F70F64">
        <w:rPr>
          <w:rFonts w:ascii="Times New Roman" w:hAnsi="Times New Roman" w:cs="Times New Roman"/>
          <w:color w:val="000000" w:themeColor="text1"/>
        </w:rPr>
        <w:t>Where is the Intelligence and Security Committee and why does its absence matter?</w:t>
      </w:r>
      <w:r w:rsidR="00914C05">
        <w:rPr>
          <w:rFonts w:ascii="Times New Roman" w:hAnsi="Times New Roman" w:cs="Times New Roman"/>
          <w:color w:val="000000" w:themeColor="text1"/>
        </w:rPr>
        <w:t>”</w:t>
      </w:r>
      <w:r w:rsidRPr="00F70F64">
        <w:rPr>
          <w:rFonts w:ascii="Times New Roman" w:hAnsi="Times New Roman" w:cs="Times New Roman"/>
          <w:color w:val="000000" w:themeColor="text1"/>
        </w:rPr>
        <w:t xml:space="preserve"> Hansard Society blog, 9 June 2020, </w:t>
      </w:r>
      <w:hyperlink r:id="rId11" w:history="1">
        <w:r w:rsidRPr="00F70F64">
          <w:rPr>
            <w:rStyle w:val="Hyperlink"/>
            <w:rFonts w:ascii="Times New Roman" w:hAnsi="Times New Roman" w:cs="Times New Roman"/>
            <w:color w:val="000000" w:themeColor="text1"/>
          </w:rPr>
          <w:t>https://www.hansardsociety.org.uk/blog/where-is-the-intelligence-and-security-committee-and-why-does-its-absence</w:t>
        </w:r>
      </w:hyperlink>
      <w:r w:rsidR="00914C05">
        <w:rPr>
          <w:rStyle w:val="Hyperlink"/>
          <w:rFonts w:ascii="Times New Roman" w:hAnsi="Times New Roman" w:cs="Times New Roman"/>
          <w:color w:val="000000" w:themeColor="text1"/>
        </w:rPr>
        <w:t xml:space="preserve"> </w:t>
      </w:r>
      <w:r w:rsidRPr="00F70F64">
        <w:rPr>
          <w:rFonts w:ascii="Times New Roman" w:hAnsi="Times New Roman" w:cs="Times New Roman"/>
          <w:color w:val="000000" w:themeColor="text1"/>
        </w:rPr>
        <w:t xml:space="preserve"> </w:t>
      </w:r>
    </w:p>
    <w:p w14:paraId="3D07B5DF" w14:textId="77777777" w:rsidR="00CB0A77" w:rsidRPr="00F70F64" w:rsidRDefault="00CB0A77" w:rsidP="00CB0A77">
      <w:pPr>
        <w:autoSpaceDE w:val="0"/>
        <w:autoSpaceDN w:val="0"/>
        <w:adjustRightInd w:val="0"/>
        <w:spacing w:line="240" w:lineRule="auto"/>
        <w:rPr>
          <w:rFonts w:ascii="Times New Roman" w:hAnsi="Times New Roman" w:cs="Times New Roman"/>
          <w:color w:val="000000" w:themeColor="text1"/>
        </w:rPr>
      </w:pPr>
      <w:r w:rsidRPr="00F70F64">
        <w:rPr>
          <w:rFonts w:ascii="Times New Roman" w:hAnsi="Times New Roman" w:cs="Times New Roman"/>
          <w:color w:val="000000" w:themeColor="text1"/>
        </w:rPr>
        <w:t xml:space="preserve">Denning, Lord. </w:t>
      </w:r>
      <w:r w:rsidRPr="00F70F64">
        <w:rPr>
          <w:rFonts w:ascii="Times New Roman" w:hAnsi="Times New Roman" w:cs="Times New Roman"/>
          <w:i/>
          <w:iCs/>
          <w:color w:val="000000" w:themeColor="text1"/>
        </w:rPr>
        <w:t xml:space="preserve">The Denning Report: The </w:t>
      </w:r>
      <w:proofErr w:type="spellStart"/>
      <w:r w:rsidRPr="00F70F64">
        <w:rPr>
          <w:rFonts w:ascii="Times New Roman" w:hAnsi="Times New Roman" w:cs="Times New Roman"/>
          <w:i/>
          <w:iCs/>
          <w:color w:val="000000" w:themeColor="text1"/>
        </w:rPr>
        <w:t>Profumo</w:t>
      </w:r>
      <w:proofErr w:type="spellEnd"/>
      <w:r w:rsidRPr="00F70F64">
        <w:rPr>
          <w:rFonts w:ascii="Times New Roman" w:hAnsi="Times New Roman" w:cs="Times New Roman"/>
          <w:i/>
          <w:iCs/>
          <w:color w:val="000000" w:themeColor="text1"/>
        </w:rPr>
        <w:t xml:space="preserve"> Affair</w:t>
      </w:r>
      <w:r w:rsidRPr="00F70F64">
        <w:rPr>
          <w:rFonts w:ascii="Times New Roman" w:hAnsi="Times New Roman" w:cs="Times New Roman"/>
          <w:color w:val="000000" w:themeColor="text1"/>
        </w:rPr>
        <w:t>, London: Pimlico edition, 1992.</w:t>
      </w:r>
    </w:p>
    <w:p w14:paraId="01130946" w14:textId="54FC3E8D" w:rsidR="00914C05" w:rsidRPr="00914C05" w:rsidRDefault="00914C05" w:rsidP="00CB0A77">
      <w:pPr>
        <w:autoSpaceDE w:val="0"/>
        <w:autoSpaceDN w:val="0"/>
        <w:adjustRightInd w:val="0"/>
        <w:spacing w:line="240" w:lineRule="auto"/>
        <w:rPr>
          <w:rFonts w:ascii="Times New Roman" w:hAnsi="Times New Roman" w:cs="Times New Roman"/>
          <w:color w:val="000000" w:themeColor="text1"/>
        </w:rPr>
      </w:pPr>
      <w:r>
        <w:rPr>
          <w:rFonts w:ascii="Times New Roman" w:hAnsi="Times New Roman" w:cs="Times New Roman"/>
          <w:color w:val="000000" w:themeColor="text1"/>
        </w:rPr>
        <w:t xml:space="preserve">Foster, C. D. “Ministerial Overload and effective government” </w:t>
      </w:r>
      <w:r>
        <w:rPr>
          <w:rFonts w:ascii="Times New Roman" w:hAnsi="Times New Roman" w:cs="Times New Roman"/>
          <w:i/>
          <w:iCs/>
          <w:color w:val="000000" w:themeColor="text1"/>
        </w:rPr>
        <w:t xml:space="preserve">Parliamentary Affairs, </w:t>
      </w:r>
      <w:r>
        <w:rPr>
          <w:rFonts w:ascii="Times New Roman" w:hAnsi="Times New Roman" w:cs="Times New Roman"/>
          <w:color w:val="000000" w:themeColor="text1"/>
        </w:rPr>
        <w:t>52, no.2</w:t>
      </w:r>
      <w:r w:rsidR="00B606B7">
        <w:rPr>
          <w:rFonts w:ascii="Times New Roman" w:hAnsi="Times New Roman" w:cs="Times New Roman"/>
          <w:color w:val="000000" w:themeColor="text1"/>
        </w:rPr>
        <w:t xml:space="preserve"> (1999): 194-213. </w:t>
      </w:r>
    </w:p>
    <w:p w14:paraId="6BD91270" w14:textId="66FC88A5" w:rsidR="00CB0A77" w:rsidRPr="00F70F64" w:rsidRDefault="00CB0A77" w:rsidP="00CB0A77">
      <w:pPr>
        <w:autoSpaceDE w:val="0"/>
        <w:autoSpaceDN w:val="0"/>
        <w:adjustRightInd w:val="0"/>
        <w:spacing w:line="240" w:lineRule="auto"/>
        <w:rPr>
          <w:rFonts w:ascii="Times New Roman" w:hAnsi="Times New Roman" w:cs="Times New Roman"/>
          <w:color w:val="000000" w:themeColor="text1"/>
        </w:rPr>
      </w:pPr>
      <w:proofErr w:type="spellStart"/>
      <w:r w:rsidRPr="00F70F64">
        <w:rPr>
          <w:rFonts w:ascii="Times New Roman" w:hAnsi="Times New Roman" w:cs="Times New Roman"/>
          <w:color w:val="000000" w:themeColor="text1"/>
        </w:rPr>
        <w:t>Gaskarth</w:t>
      </w:r>
      <w:proofErr w:type="spellEnd"/>
      <w:r w:rsidRPr="00F70F64">
        <w:rPr>
          <w:rFonts w:ascii="Times New Roman" w:hAnsi="Times New Roman" w:cs="Times New Roman"/>
          <w:color w:val="000000" w:themeColor="text1"/>
        </w:rPr>
        <w:t xml:space="preserve">, J. </w:t>
      </w:r>
      <w:r w:rsidRPr="00F70F64">
        <w:rPr>
          <w:rFonts w:ascii="Times New Roman" w:hAnsi="Times New Roman" w:cs="Times New Roman"/>
          <w:i/>
          <w:iCs/>
          <w:color w:val="000000" w:themeColor="text1"/>
        </w:rPr>
        <w:t xml:space="preserve">Secrets and Spies: UK Intelligence Accountability after Iraq and Snowden, </w:t>
      </w:r>
      <w:r w:rsidRPr="00F70F64">
        <w:rPr>
          <w:rFonts w:ascii="Times New Roman" w:hAnsi="Times New Roman" w:cs="Times New Roman"/>
          <w:color w:val="000000" w:themeColor="text1"/>
        </w:rPr>
        <w:t>London: Chatham House, 2020.</w:t>
      </w:r>
    </w:p>
    <w:p w14:paraId="01A53825" w14:textId="77777777" w:rsidR="00CB0A77" w:rsidRPr="00F70F64" w:rsidRDefault="00CB0A77" w:rsidP="00CB0A77">
      <w:pPr>
        <w:autoSpaceDE w:val="0"/>
        <w:autoSpaceDN w:val="0"/>
        <w:adjustRightInd w:val="0"/>
        <w:spacing w:line="240" w:lineRule="auto"/>
        <w:rPr>
          <w:rFonts w:ascii="Times New Roman" w:hAnsi="Times New Roman" w:cs="Times New Roman"/>
          <w:color w:val="000000" w:themeColor="text1"/>
        </w:rPr>
      </w:pPr>
      <w:r w:rsidRPr="00F70F64">
        <w:rPr>
          <w:rFonts w:ascii="Times New Roman" w:hAnsi="Times New Roman" w:cs="Times New Roman"/>
          <w:color w:val="000000" w:themeColor="text1"/>
        </w:rPr>
        <w:t xml:space="preserve">Gill, “Evaluating intelligence oversight committees: the UK Intelligence and Security Committee and the ‘War on Terror’.” </w:t>
      </w:r>
      <w:r w:rsidRPr="00F70F64">
        <w:rPr>
          <w:rFonts w:ascii="Times New Roman" w:hAnsi="Times New Roman" w:cs="Times New Roman"/>
          <w:i/>
          <w:color w:val="000000" w:themeColor="text1"/>
        </w:rPr>
        <w:t>Intelligence and National Security</w:t>
      </w:r>
      <w:r w:rsidRPr="00F70F64">
        <w:rPr>
          <w:rFonts w:ascii="Times New Roman" w:hAnsi="Times New Roman" w:cs="Times New Roman"/>
          <w:color w:val="000000" w:themeColor="text1"/>
        </w:rPr>
        <w:t>, vol.22, no.1 (2007), pp.14-37.</w:t>
      </w:r>
    </w:p>
    <w:p w14:paraId="3A6794D2" w14:textId="77777777" w:rsidR="00CB0A77" w:rsidRPr="00F70F64" w:rsidRDefault="00CB0A77" w:rsidP="00CB0A77">
      <w:pPr>
        <w:autoSpaceDE w:val="0"/>
        <w:autoSpaceDN w:val="0"/>
        <w:adjustRightInd w:val="0"/>
        <w:spacing w:line="240" w:lineRule="auto"/>
        <w:rPr>
          <w:rFonts w:ascii="Times New Roman" w:hAnsi="Times New Roman" w:cs="Times New Roman"/>
          <w:color w:val="000000" w:themeColor="text1"/>
        </w:rPr>
      </w:pPr>
      <w:r w:rsidRPr="00F70F64">
        <w:rPr>
          <w:rFonts w:ascii="Times New Roman" w:hAnsi="Times New Roman" w:cs="Times New Roman"/>
          <w:color w:val="000000" w:themeColor="text1"/>
        </w:rPr>
        <w:t xml:space="preserve">Gill, P. and Phythian, M. </w:t>
      </w:r>
      <w:r w:rsidRPr="00F70F64">
        <w:rPr>
          <w:rFonts w:ascii="Times New Roman" w:hAnsi="Times New Roman" w:cs="Times New Roman"/>
          <w:i/>
          <w:color w:val="000000" w:themeColor="text1"/>
        </w:rPr>
        <w:t>Intelligence in an insecure world</w:t>
      </w:r>
      <w:r w:rsidRPr="00F70F64">
        <w:rPr>
          <w:rFonts w:ascii="Times New Roman" w:hAnsi="Times New Roman" w:cs="Times New Roman"/>
          <w:color w:val="000000" w:themeColor="text1"/>
        </w:rPr>
        <w:t>, 2</w:t>
      </w:r>
      <w:r w:rsidRPr="00F70F64">
        <w:rPr>
          <w:rFonts w:ascii="Times New Roman" w:hAnsi="Times New Roman" w:cs="Times New Roman"/>
          <w:color w:val="000000" w:themeColor="text1"/>
          <w:vertAlign w:val="superscript"/>
        </w:rPr>
        <w:t>nd</w:t>
      </w:r>
      <w:r w:rsidRPr="00F70F64">
        <w:rPr>
          <w:rFonts w:ascii="Times New Roman" w:hAnsi="Times New Roman" w:cs="Times New Roman"/>
          <w:color w:val="000000" w:themeColor="text1"/>
        </w:rPr>
        <w:t xml:space="preserve"> ed. Cambridge: Polity, 2012.</w:t>
      </w:r>
    </w:p>
    <w:p w14:paraId="32C50AAB" w14:textId="77777777" w:rsidR="00CB0A77" w:rsidRPr="00F70F64" w:rsidRDefault="00CB0A77" w:rsidP="00CB0A77">
      <w:pPr>
        <w:autoSpaceDE w:val="0"/>
        <w:autoSpaceDN w:val="0"/>
        <w:adjustRightInd w:val="0"/>
        <w:spacing w:line="240" w:lineRule="auto"/>
        <w:rPr>
          <w:rFonts w:ascii="Times New Roman" w:hAnsi="Times New Roman" w:cs="Times New Roman"/>
          <w:color w:val="000000" w:themeColor="text1"/>
        </w:rPr>
      </w:pPr>
      <w:r w:rsidRPr="00F70F64">
        <w:rPr>
          <w:rFonts w:ascii="Times New Roman" w:hAnsi="Times New Roman" w:cs="Times New Roman"/>
          <w:color w:val="000000" w:themeColor="text1"/>
        </w:rPr>
        <w:t xml:space="preserve">Glees, A., Davies, P.H.J. and Morrison, J. </w:t>
      </w:r>
      <w:r w:rsidRPr="00F70F64">
        <w:rPr>
          <w:rFonts w:ascii="Times New Roman" w:hAnsi="Times New Roman" w:cs="Times New Roman"/>
          <w:i/>
          <w:color w:val="000000" w:themeColor="text1"/>
        </w:rPr>
        <w:t>The Open Side of Secrecy: Britain’s Intelligence and Security Committee</w:t>
      </w:r>
      <w:r w:rsidRPr="00F70F64">
        <w:rPr>
          <w:rFonts w:ascii="Times New Roman" w:hAnsi="Times New Roman" w:cs="Times New Roman"/>
          <w:color w:val="000000" w:themeColor="text1"/>
        </w:rPr>
        <w:t>. London: Social Affairs Unit.</w:t>
      </w:r>
    </w:p>
    <w:p w14:paraId="4C3700E9" w14:textId="77777777" w:rsidR="00CB0A77" w:rsidRPr="00F70F64" w:rsidRDefault="00CB0A77" w:rsidP="00CB0A77">
      <w:pPr>
        <w:autoSpaceDE w:val="0"/>
        <w:autoSpaceDN w:val="0"/>
        <w:adjustRightInd w:val="0"/>
        <w:spacing w:line="240" w:lineRule="auto"/>
        <w:rPr>
          <w:rFonts w:ascii="Times New Roman" w:hAnsi="Times New Roman" w:cs="Times New Roman"/>
          <w:color w:val="000000" w:themeColor="text1"/>
        </w:rPr>
      </w:pPr>
      <w:r w:rsidRPr="00F70F64">
        <w:rPr>
          <w:rFonts w:ascii="Times New Roman" w:hAnsi="Times New Roman" w:cs="Times New Roman"/>
          <w:color w:val="000000" w:themeColor="text1"/>
        </w:rPr>
        <w:t xml:space="preserve">Hain, P. </w:t>
      </w:r>
      <w:r w:rsidRPr="00F70F64">
        <w:rPr>
          <w:rFonts w:ascii="Times New Roman" w:hAnsi="Times New Roman" w:cs="Times New Roman"/>
          <w:i/>
          <w:iCs/>
          <w:color w:val="000000" w:themeColor="text1"/>
        </w:rPr>
        <w:t>Outside In</w:t>
      </w:r>
      <w:r w:rsidRPr="00F70F64">
        <w:rPr>
          <w:rFonts w:ascii="Times New Roman" w:hAnsi="Times New Roman" w:cs="Times New Roman"/>
          <w:color w:val="000000" w:themeColor="text1"/>
        </w:rPr>
        <w:t xml:space="preserve">. London: </w:t>
      </w:r>
      <w:proofErr w:type="spellStart"/>
      <w:r w:rsidRPr="00F70F64">
        <w:rPr>
          <w:rFonts w:ascii="Times New Roman" w:hAnsi="Times New Roman" w:cs="Times New Roman"/>
          <w:color w:val="000000" w:themeColor="text1"/>
        </w:rPr>
        <w:t>Biteback</w:t>
      </w:r>
      <w:proofErr w:type="spellEnd"/>
      <w:r w:rsidRPr="00F70F64">
        <w:rPr>
          <w:rFonts w:ascii="Times New Roman" w:hAnsi="Times New Roman" w:cs="Times New Roman"/>
          <w:color w:val="000000" w:themeColor="text1"/>
        </w:rPr>
        <w:t>, 2012.</w:t>
      </w:r>
    </w:p>
    <w:p w14:paraId="752ACCB9" w14:textId="77777777" w:rsidR="00CB0A77" w:rsidRPr="00F70F64" w:rsidRDefault="00CB0A77" w:rsidP="00CB0A77">
      <w:pPr>
        <w:autoSpaceDE w:val="0"/>
        <w:autoSpaceDN w:val="0"/>
        <w:adjustRightInd w:val="0"/>
        <w:spacing w:line="240" w:lineRule="auto"/>
        <w:rPr>
          <w:rFonts w:ascii="Times New Roman" w:hAnsi="Times New Roman" w:cs="Times New Roman"/>
          <w:color w:val="000000" w:themeColor="text1"/>
        </w:rPr>
      </w:pPr>
      <w:r w:rsidRPr="00F70F64">
        <w:rPr>
          <w:rFonts w:ascii="Times New Roman" w:hAnsi="Times New Roman" w:cs="Times New Roman"/>
          <w:color w:val="000000" w:themeColor="text1"/>
        </w:rPr>
        <w:t xml:space="preserve">Intelligence and Security Committee. </w:t>
      </w:r>
      <w:r w:rsidRPr="00F70F64">
        <w:rPr>
          <w:rFonts w:ascii="Times New Roman" w:hAnsi="Times New Roman" w:cs="Times New Roman"/>
          <w:i/>
          <w:color w:val="000000" w:themeColor="text1"/>
        </w:rPr>
        <w:t>Annual Report 1995</w:t>
      </w:r>
      <w:r w:rsidRPr="00F70F64">
        <w:rPr>
          <w:rFonts w:ascii="Times New Roman" w:hAnsi="Times New Roman" w:cs="Times New Roman"/>
          <w:color w:val="000000" w:themeColor="text1"/>
        </w:rPr>
        <w:t>. London: The Stationery Office, 1995.</w:t>
      </w:r>
    </w:p>
    <w:p w14:paraId="05FCCC7F" w14:textId="77777777" w:rsidR="00CB0A77" w:rsidRPr="00F70F64" w:rsidRDefault="00CB0A77" w:rsidP="00CB0A77">
      <w:pPr>
        <w:autoSpaceDE w:val="0"/>
        <w:autoSpaceDN w:val="0"/>
        <w:adjustRightInd w:val="0"/>
        <w:spacing w:line="240" w:lineRule="auto"/>
        <w:rPr>
          <w:rFonts w:ascii="Times New Roman" w:hAnsi="Times New Roman" w:cs="Times New Roman"/>
          <w:color w:val="000000" w:themeColor="text1"/>
        </w:rPr>
      </w:pPr>
      <w:r w:rsidRPr="00F70F64">
        <w:rPr>
          <w:rFonts w:ascii="Times New Roman" w:hAnsi="Times New Roman" w:cs="Times New Roman"/>
          <w:color w:val="000000" w:themeColor="text1"/>
        </w:rPr>
        <w:t xml:space="preserve">Intelligence and Security Committee, </w:t>
      </w:r>
      <w:r w:rsidRPr="004B559C">
        <w:rPr>
          <w:rFonts w:ascii="Times New Roman" w:hAnsi="Times New Roman" w:cs="Times New Roman"/>
          <w:i/>
          <w:iCs/>
          <w:color w:val="000000" w:themeColor="text1"/>
        </w:rPr>
        <w:t>Security and Intelligence Agencies handling of the information provided by Mr Mitrokhin</w:t>
      </w:r>
      <w:r w:rsidRPr="00F70F64">
        <w:rPr>
          <w:rFonts w:ascii="Times New Roman" w:hAnsi="Times New Roman" w:cs="Times New Roman"/>
          <w:color w:val="000000" w:themeColor="text1"/>
        </w:rPr>
        <w:t>. London: The Stationery Office, 2000.</w:t>
      </w:r>
    </w:p>
    <w:p w14:paraId="4E3DDE35" w14:textId="77777777" w:rsidR="00CB0A77" w:rsidRPr="00F70F64" w:rsidRDefault="00CB0A77" w:rsidP="00CB0A77">
      <w:pPr>
        <w:autoSpaceDE w:val="0"/>
        <w:autoSpaceDN w:val="0"/>
        <w:adjustRightInd w:val="0"/>
        <w:spacing w:line="240" w:lineRule="auto"/>
        <w:rPr>
          <w:rFonts w:ascii="Times New Roman" w:hAnsi="Times New Roman" w:cs="Times New Roman"/>
          <w:color w:val="000000" w:themeColor="text1"/>
        </w:rPr>
      </w:pPr>
      <w:r w:rsidRPr="00F70F64">
        <w:rPr>
          <w:rFonts w:ascii="Times New Roman" w:hAnsi="Times New Roman" w:cs="Times New Roman"/>
          <w:color w:val="000000" w:themeColor="text1"/>
        </w:rPr>
        <w:t xml:space="preserve">Intelligence and Security Committee. </w:t>
      </w:r>
      <w:r w:rsidRPr="00F70F64">
        <w:rPr>
          <w:rFonts w:ascii="Times New Roman" w:hAnsi="Times New Roman" w:cs="Times New Roman"/>
          <w:i/>
          <w:color w:val="000000" w:themeColor="text1"/>
        </w:rPr>
        <w:t>Annual Report 1999-2000</w:t>
      </w:r>
      <w:r w:rsidRPr="00F70F64">
        <w:rPr>
          <w:rFonts w:ascii="Times New Roman" w:hAnsi="Times New Roman" w:cs="Times New Roman"/>
          <w:color w:val="000000" w:themeColor="text1"/>
        </w:rPr>
        <w:t>. London: The Stationery Office, 2000.</w:t>
      </w:r>
    </w:p>
    <w:p w14:paraId="36826854" w14:textId="77777777" w:rsidR="00CB0A77" w:rsidRPr="00F70F64" w:rsidRDefault="00CB0A77" w:rsidP="00CB0A77">
      <w:pPr>
        <w:autoSpaceDE w:val="0"/>
        <w:autoSpaceDN w:val="0"/>
        <w:adjustRightInd w:val="0"/>
        <w:spacing w:line="240" w:lineRule="auto"/>
        <w:rPr>
          <w:rFonts w:ascii="Times New Roman" w:hAnsi="Times New Roman" w:cs="Times New Roman"/>
          <w:color w:val="000000" w:themeColor="text1"/>
        </w:rPr>
      </w:pPr>
      <w:r w:rsidRPr="00F70F64">
        <w:rPr>
          <w:rFonts w:ascii="Times New Roman" w:hAnsi="Times New Roman" w:cs="Times New Roman"/>
          <w:color w:val="000000" w:themeColor="text1"/>
        </w:rPr>
        <w:t xml:space="preserve">Intelligence and Security Committee. </w:t>
      </w:r>
      <w:r w:rsidRPr="00F70F64">
        <w:rPr>
          <w:rFonts w:ascii="Times New Roman" w:hAnsi="Times New Roman" w:cs="Times New Roman"/>
          <w:i/>
          <w:color w:val="000000" w:themeColor="text1"/>
        </w:rPr>
        <w:t>Interim Report 2000-2001</w:t>
      </w:r>
      <w:r w:rsidRPr="00F70F64">
        <w:rPr>
          <w:rFonts w:ascii="Times New Roman" w:hAnsi="Times New Roman" w:cs="Times New Roman"/>
          <w:color w:val="000000" w:themeColor="text1"/>
        </w:rPr>
        <w:t>. London: The Stationery Office, 2001.</w:t>
      </w:r>
    </w:p>
    <w:p w14:paraId="43E92686" w14:textId="77777777" w:rsidR="00CB0A77" w:rsidRPr="00F70F64" w:rsidRDefault="00CB0A77" w:rsidP="00CB0A77">
      <w:pPr>
        <w:autoSpaceDE w:val="0"/>
        <w:autoSpaceDN w:val="0"/>
        <w:adjustRightInd w:val="0"/>
        <w:spacing w:line="240" w:lineRule="auto"/>
        <w:rPr>
          <w:rFonts w:ascii="Times New Roman" w:hAnsi="Times New Roman" w:cs="Times New Roman"/>
          <w:color w:val="000000" w:themeColor="text1"/>
        </w:rPr>
      </w:pPr>
      <w:r w:rsidRPr="00F70F64">
        <w:rPr>
          <w:rFonts w:ascii="Times New Roman" w:hAnsi="Times New Roman" w:cs="Times New Roman"/>
          <w:color w:val="000000" w:themeColor="text1"/>
        </w:rPr>
        <w:t xml:space="preserve">Intelligence and Security Committee. </w:t>
      </w:r>
      <w:r w:rsidRPr="00F70F64">
        <w:rPr>
          <w:rFonts w:ascii="Times New Roman" w:hAnsi="Times New Roman" w:cs="Times New Roman"/>
          <w:i/>
          <w:color w:val="000000" w:themeColor="text1"/>
        </w:rPr>
        <w:t>Annual Report 2001-2002</w:t>
      </w:r>
      <w:r w:rsidRPr="00F70F64">
        <w:rPr>
          <w:rFonts w:ascii="Times New Roman" w:hAnsi="Times New Roman" w:cs="Times New Roman"/>
          <w:color w:val="000000" w:themeColor="text1"/>
        </w:rPr>
        <w:t>. London: The Stationery Office, 2002.</w:t>
      </w:r>
    </w:p>
    <w:p w14:paraId="6277AB82" w14:textId="77777777" w:rsidR="00CB0A77" w:rsidRPr="00F70F64" w:rsidRDefault="00CB0A77" w:rsidP="00CB0A77">
      <w:pPr>
        <w:autoSpaceDE w:val="0"/>
        <w:autoSpaceDN w:val="0"/>
        <w:adjustRightInd w:val="0"/>
        <w:spacing w:line="240" w:lineRule="auto"/>
        <w:rPr>
          <w:rFonts w:ascii="Times New Roman" w:hAnsi="Times New Roman" w:cs="Times New Roman"/>
          <w:color w:val="000000" w:themeColor="text1"/>
        </w:rPr>
      </w:pPr>
      <w:r w:rsidRPr="00F70F64">
        <w:rPr>
          <w:rFonts w:ascii="Times New Roman" w:hAnsi="Times New Roman" w:cs="Times New Roman"/>
          <w:color w:val="000000" w:themeColor="text1"/>
        </w:rPr>
        <w:lastRenderedPageBreak/>
        <w:t xml:space="preserve">Intelligence and Security Committee. </w:t>
      </w:r>
      <w:r w:rsidRPr="00F70F64">
        <w:rPr>
          <w:rFonts w:ascii="Times New Roman" w:hAnsi="Times New Roman" w:cs="Times New Roman"/>
          <w:i/>
          <w:color w:val="000000" w:themeColor="text1"/>
        </w:rPr>
        <w:t>Annual Report 2002-2003</w:t>
      </w:r>
      <w:r w:rsidRPr="00F70F64">
        <w:rPr>
          <w:rFonts w:ascii="Times New Roman" w:hAnsi="Times New Roman" w:cs="Times New Roman"/>
          <w:color w:val="000000" w:themeColor="text1"/>
        </w:rPr>
        <w:t>. London: The Stationery Office, 2003.</w:t>
      </w:r>
    </w:p>
    <w:p w14:paraId="23FB8959" w14:textId="77777777" w:rsidR="00CB0A77" w:rsidRPr="00F70F64" w:rsidRDefault="00CB0A77" w:rsidP="00CB0A77">
      <w:pPr>
        <w:autoSpaceDE w:val="0"/>
        <w:autoSpaceDN w:val="0"/>
        <w:adjustRightInd w:val="0"/>
        <w:spacing w:line="240" w:lineRule="auto"/>
        <w:rPr>
          <w:rFonts w:ascii="Times New Roman" w:hAnsi="Times New Roman" w:cs="Times New Roman"/>
          <w:color w:val="000000" w:themeColor="text1"/>
        </w:rPr>
      </w:pPr>
      <w:r w:rsidRPr="00F70F64">
        <w:rPr>
          <w:rFonts w:ascii="Times New Roman" w:hAnsi="Times New Roman" w:cs="Times New Roman"/>
          <w:color w:val="000000" w:themeColor="text1"/>
        </w:rPr>
        <w:t xml:space="preserve">Intelligence and Security Committee. </w:t>
      </w:r>
      <w:r w:rsidRPr="00F70F64">
        <w:rPr>
          <w:rFonts w:ascii="Times New Roman" w:hAnsi="Times New Roman" w:cs="Times New Roman"/>
          <w:i/>
          <w:color w:val="000000" w:themeColor="text1"/>
        </w:rPr>
        <w:t>Annual Report 2003-2004</w:t>
      </w:r>
      <w:r w:rsidRPr="00F70F64">
        <w:rPr>
          <w:rFonts w:ascii="Times New Roman" w:hAnsi="Times New Roman" w:cs="Times New Roman"/>
          <w:color w:val="000000" w:themeColor="text1"/>
        </w:rPr>
        <w:t>. London: The Stationery Office, 2004.</w:t>
      </w:r>
    </w:p>
    <w:p w14:paraId="03D0DD20" w14:textId="77777777" w:rsidR="00CB0A77" w:rsidRPr="00F70F64" w:rsidRDefault="00CB0A77" w:rsidP="00CB0A77">
      <w:pPr>
        <w:autoSpaceDE w:val="0"/>
        <w:autoSpaceDN w:val="0"/>
        <w:adjustRightInd w:val="0"/>
        <w:spacing w:line="240" w:lineRule="auto"/>
        <w:rPr>
          <w:rFonts w:ascii="Times New Roman" w:hAnsi="Times New Roman" w:cs="Times New Roman"/>
          <w:color w:val="000000" w:themeColor="text1"/>
        </w:rPr>
      </w:pPr>
      <w:r w:rsidRPr="00F70F64">
        <w:rPr>
          <w:rFonts w:ascii="Times New Roman" w:hAnsi="Times New Roman" w:cs="Times New Roman"/>
          <w:color w:val="000000" w:themeColor="text1"/>
        </w:rPr>
        <w:t xml:space="preserve">Intelligence and Security Committee. </w:t>
      </w:r>
      <w:r w:rsidRPr="00F70F64">
        <w:rPr>
          <w:rFonts w:ascii="Times New Roman" w:hAnsi="Times New Roman" w:cs="Times New Roman"/>
          <w:i/>
          <w:color w:val="000000" w:themeColor="text1"/>
        </w:rPr>
        <w:t xml:space="preserve">Handling of Detainees by UK Intelligence Personnel in Afghanistan, Guantanamo </w:t>
      </w:r>
      <w:proofErr w:type="gramStart"/>
      <w:r w:rsidRPr="00F70F64">
        <w:rPr>
          <w:rFonts w:ascii="Times New Roman" w:hAnsi="Times New Roman" w:cs="Times New Roman"/>
          <w:i/>
          <w:color w:val="000000" w:themeColor="text1"/>
        </w:rPr>
        <w:t>Bay</w:t>
      </w:r>
      <w:proofErr w:type="gramEnd"/>
      <w:r w:rsidRPr="00F70F64">
        <w:rPr>
          <w:rFonts w:ascii="Times New Roman" w:hAnsi="Times New Roman" w:cs="Times New Roman"/>
          <w:i/>
          <w:color w:val="000000" w:themeColor="text1"/>
        </w:rPr>
        <w:t xml:space="preserve"> and Iraq</w:t>
      </w:r>
      <w:r w:rsidRPr="00F70F64">
        <w:rPr>
          <w:rFonts w:ascii="Times New Roman" w:hAnsi="Times New Roman" w:cs="Times New Roman"/>
          <w:color w:val="000000" w:themeColor="text1"/>
        </w:rPr>
        <w:t>. London: The Stationery Office, 2005.</w:t>
      </w:r>
    </w:p>
    <w:p w14:paraId="7EBFB42B" w14:textId="77777777" w:rsidR="00CB0A77" w:rsidRPr="00F70F64" w:rsidRDefault="00CB0A77" w:rsidP="00CB0A77">
      <w:pPr>
        <w:autoSpaceDE w:val="0"/>
        <w:autoSpaceDN w:val="0"/>
        <w:adjustRightInd w:val="0"/>
        <w:spacing w:line="240" w:lineRule="auto"/>
        <w:rPr>
          <w:rFonts w:ascii="Times New Roman" w:hAnsi="Times New Roman" w:cs="Times New Roman"/>
          <w:color w:val="000000" w:themeColor="text1"/>
        </w:rPr>
      </w:pPr>
      <w:r w:rsidRPr="00F70F64">
        <w:rPr>
          <w:rFonts w:ascii="Times New Roman" w:hAnsi="Times New Roman" w:cs="Times New Roman"/>
          <w:color w:val="000000" w:themeColor="text1"/>
        </w:rPr>
        <w:t xml:space="preserve">Intelligence and Security Committee. </w:t>
      </w:r>
      <w:r w:rsidRPr="005B79F0">
        <w:rPr>
          <w:rFonts w:ascii="Times New Roman" w:hAnsi="Times New Roman" w:cs="Times New Roman"/>
          <w:i/>
          <w:iCs/>
          <w:color w:val="000000" w:themeColor="text1"/>
        </w:rPr>
        <w:t>Annual Report 2004-2005</w:t>
      </w:r>
      <w:r w:rsidRPr="00F70F64">
        <w:rPr>
          <w:rFonts w:ascii="Times New Roman" w:hAnsi="Times New Roman" w:cs="Times New Roman"/>
          <w:color w:val="000000" w:themeColor="text1"/>
        </w:rPr>
        <w:t>. London: The Stationery Office, 2005.</w:t>
      </w:r>
    </w:p>
    <w:p w14:paraId="1B6FC185" w14:textId="77777777" w:rsidR="00CB0A77" w:rsidRPr="00F70F64" w:rsidRDefault="00CB0A77" w:rsidP="00CB0A77">
      <w:pPr>
        <w:autoSpaceDE w:val="0"/>
        <w:autoSpaceDN w:val="0"/>
        <w:adjustRightInd w:val="0"/>
        <w:spacing w:line="240" w:lineRule="auto"/>
        <w:rPr>
          <w:rFonts w:ascii="Times New Roman" w:hAnsi="Times New Roman" w:cs="Times New Roman"/>
          <w:color w:val="000000" w:themeColor="text1"/>
        </w:rPr>
      </w:pPr>
      <w:r w:rsidRPr="00F70F64">
        <w:rPr>
          <w:rFonts w:ascii="Times New Roman" w:hAnsi="Times New Roman" w:cs="Times New Roman"/>
          <w:color w:val="000000" w:themeColor="text1"/>
        </w:rPr>
        <w:t xml:space="preserve">Intelligence and Security Committee. </w:t>
      </w:r>
      <w:r w:rsidRPr="005B79F0">
        <w:rPr>
          <w:rFonts w:ascii="Times New Roman" w:hAnsi="Times New Roman" w:cs="Times New Roman"/>
          <w:i/>
          <w:iCs/>
          <w:color w:val="000000" w:themeColor="text1"/>
        </w:rPr>
        <w:t>Annual Report 2006-2007</w:t>
      </w:r>
      <w:r w:rsidRPr="00F70F64">
        <w:rPr>
          <w:rFonts w:ascii="Times New Roman" w:hAnsi="Times New Roman" w:cs="Times New Roman"/>
          <w:color w:val="000000" w:themeColor="text1"/>
        </w:rPr>
        <w:t>. London: The Stationery Office, 2007.</w:t>
      </w:r>
    </w:p>
    <w:p w14:paraId="295FD460" w14:textId="77777777" w:rsidR="00CB0A77" w:rsidRPr="00F70F64" w:rsidRDefault="00CB0A77" w:rsidP="00CB0A77">
      <w:pPr>
        <w:autoSpaceDE w:val="0"/>
        <w:autoSpaceDN w:val="0"/>
        <w:adjustRightInd w:val="0"/>
        <w:spacing w:line="240" w:lineRule="auto"/>
        <w:rPr>
          <w:rFonts w:ascii="Times New Roman" w:hAnsi="Times New Roman" w:cs="Times New Roman"/>
          <w:color w:val="000000" w:themeColor="text1"/>
        </w:rPr>
      </w:pPr>
      <w:r w:rsidRPr="00F70F64">
        <w:rPr>
          <w:rFonts w:ascii="Times New Roman" w:hAnsi="Times New Roman" w:cs="Times New Roman"/>
          <w:color w:val="000000" w:themeColor="text1"/>
        </w:rPr>
        <w:t xml:space="preserve">Intelligence and Security Committee. </w:t>
      </w:r>
      <w:r w:rsidRPr="00F70F64">
        <w:rPr>
          <w:rFonts w:ascii="Times New Roman" w:hAnsi="Times New Roman" w:cs="Times New Roman"/>
          <w:i/>
          <w:color w:val="000000" w:themeColor="text1"/>
        </w:rPr>
        <w:t>Rendition</w:t>
      </w:r>
      <w:r w:rsidRPr="00F70F64">
        <w:rPr>
          <w:rFonts w:ascii="Times New Roman" w:hAnsi="Times New Roman" w:cs="Times New Roman"/>
          <w:color w:val="000000" w:themeColor="text1"/>
        </w:rPr>
        <w:t>. London: The Stationery Office, 2007.</w:t>
      </w:r>
    </w:p>
    <w:p w14:paraId="618959C5" w14:textId="77777777" w:rsidR="00CB0A77" w:rsidRPr="00F70F64" w:rsidRDefault="00CB0A77" w:rsidP="00CB0A77">
      <w:pPr>
        <w:autoSpaceDE w:val="0"/>
        <w:autoSpaceDN w:val="0"/>
        <w:adjustRightInd w:val="0"/>
        <w:spacing w:line="240" w:lineRule="auto"/>
        <w:rPr>
          <w:rFonts w:ascii="Times New Roman" w:hAnsi="Times New Roman" w:cs="Times New Roman"/>
          <w:color w:val="000000" w:themeColor="text1"/>
        </w:rPr>
      </w:pPr>
      <w:r w:rsidRPr="00F70F64">
        <w:rPr>
          <w:rFonts w:ascii="Times New Roman" w:hAnsi="Times New Roman" w:cs="Times New Roman"/>
          <w:color w:val="000000" w:themeColor="text1"/>
        </w:rPr>
        <w:t xml:space="preserve">Intelligence and Security Committee. </w:t>
      </w:r>
      <w:r w:rsidRPr="00F70F64">
        <w:rPr>
          <w:rFonts w:ascii="Times New Roman" w:hAnsi="Times New Roman" w:cs="Times New Roman"/>
          <w:i/>
          <w:color w:val="000000" w:themeColor="text1"/>
        </w:rPr>
        <w:t>Detainee Mistreatment and Rendition: current issues</w:t>
      </w:r>
      <w:r w:rsidRPr="00F70F64">
        <w:rPr>
          <w:rFonts w:ascii="Times New Roman" w:hAnsi="Times New Roman" w:cs="Times New Roman"/>
          <w:color w:val="000000" w:themeColor="text1"/>
        </w:rPr>
        <w:t>. London: The Stationery Office, 2018.</w:t>
      </w:r>
    </w:p>
    <w:p w14:paraId="6D45C7F6" w14:textId="6BF87C90" w:rsidR="00CB0A77" w:rsidRPr="00F70F64" w:rsidRDefault="00CB0A77" w:rsidP="00CB0A77">
      <w:pPr>
        <w:autoSpaceDE w:val="0"/>
        <w:autoSpaceDN w:val="0"/>
        <w:adjustRightInd w:val="0"/>
        <w:spacing w:line="240" w:lineRule="auto"/>
        <w:rPr>
          <w:rFonts w:ascii="Times New Roman" w:hAnsi="Times New Roman" w:cs="Times New Roman"/>
          <w:color w:val="000000" w:themeColor="text1"/>
        </w:rPr>
      </w:pPr>
      <w:r w:rsidRPr="00F70F64">
        <w:rPr>
          <w:rFonts w:ascii="Times New Roman" w:hAnsi="Times New Roman" w:cs="Times New Roman"/>
          <w:color w:val="000000" w:themeColor="text1"/>
        </w:rPr>
        <w:t xml:space="preserve">Investigatory Powers Commissioner’s Office, </w:t>
      </w:r>
      <w:r w:rsidRPr="00F70F64">
        <w:rPr>
          <w:rFonts w:ascii="Times New Roman" w:hAnsi="Times New Roman" w:cs="Times New Roman"/>
          <w:i/>
          <w:color w:val="000000" w:themeColor="text1"/>
        </w:rPr>
        <w:t>Annual Report, 2017</w:t>
      </w:r>
      <w:r w:rsidRPr="00F70F64">
        <w:rPr>
          <w:rFonts w:ascii="Times New Roman" w:hAnsi="Times New Roman" w:cs="Times New Roman"/>
          <w:color w:val="000000" w:themeColor="text1"/>
        </w:rPr>
        <w:t xml:space="preserve">, </w:t>
      </w:r>
      <w:hyperlink r:id="rId12" w:history="1">
        <w:r w:rsidRPr="00F70F64">
          <w:rPr>
            <w:rStyle w:val="Hyperlink"/>
            <w:rFonts w:ascii="Times New Roman" w:hAnsi="Times New Roman" w:cs="Times New Roman"/>
            <w:color w:val="000000" w:themeColor="text1"/>
          </w:rPr>
          <w:t>https://www.ipco.org.uk/docs/IPCO%20Annual%20Report%202017%20Web%20Accessible%20Version%2020190131.pdf</w:t>
        </w:r>
      </w:hyperlink>
      <w:r w:rsidR="00B606B7">
        <w:rPr>
          <w:rStyle w:val="Hyperlink"/>
          <w:rFonts w:ascii="Times New Roman" w:hAnsi="Times New Roman" w:cs="Times New Roman"/>
          <w:color w:val="000000" w:themeColor="text1"/>
        </w:rPr>
        <w:t xml:space="preserve"> </w:t>
      </w:r>
      <w:r w:rsidRPr="00F70F64">
        <w:rPr>
          <w:rFonts w:ascii="Times New Roman" w:hAnsi="Times New Roman" w:cs="Times New Roman"/>
          <w:color w:val="000000" w:themeColor="text1"/>
        </w:rPr>
        <w:t xml:space="preserve"> </w:t>
      </w:r>
    </w:p>
    <w:p w14:paraId="291509B3" w14:textId="77777777" w:rsidR="00CB0A77" w:rsidRPr="00F70F64" w:rsidRDefault="00CB0A77" w:rsidP="00CB0A77">
      <w:pPr>
        <w:autoSpaceDE w:val="0"/>
        <w:autoSpaceDN w:val="0"/>
        <w:adjustRightInd w:val="0"/>
        <w:spacing w:line="240" w:lineRule="auto"/>
        <w:rPr>
          <w:rFonts w:ascii="Times New Roman" w:hAnsi="Times New Roman" w:cs="Times New Roman"/>
          <w:color w:val="000000" w:themeColor="text1"/>
        </w:rPr>
      </w:pPr>
      <w:r w:rsidRPr="00F70F64">
        <w:rPr>
          <w:rFonts w:ascii="Times New Roman" w:hAnsi="Times New Roman" w:cs="Times New Roman"/>
          <w:color w:val="000000" w:themeColor="text1"/>
        </w:rPr>
        <w:t xml:space="preserve">Jenkins, R. </w:t>
      </w:r>
      <w:r w:rsidRPr="00F70F64">
        <w:rPr>
          <w:rFonts w:ascii="Times New Roman" w:hAnsi="Times New Roman" w:cs="Times New Roman"/>
          <w:i/>
          <w:color w:val="000000" w:themeColor="text1"/>
        </w:rPr>
        <w:t>A Life at the Centre</w:t>
      </w:r>
      <w:r w:rsidRPr="00F70F64">
        <w:rPr>
          <w:rFonts w:ascii="Times New Roman" w:hAnsi="Times New Roman" w:cs="Times New Roman"/>
          <w:color w:val="000000" w:themeColor="text1"/>
        </w:rPr>
        <w:t>. London: Macmillan, 1991.</w:t>
      </w:r>
    </w:p>
    <w:p w14:paraId="2721F012" w14:textId="77777777" w:rsidR="00CB0A77" w:rsidRPr="00F70F64" w:rsidRDefault="00CB0A77" w:rsidP="00CB0A77">
      <w:pPr>
        <w:autoSpaceDE w:val="0"/>
        <w:autoSpaceDN w:val="0"/>
        <w:adjustRightInd w:val="0"/>
        <w:spacing w:line="240" w:lineRule="auto"/>
        <w:rPr>
          <w:rFonts w:ascii="Times New Roman" w:hAnsi="Times New Roman" w:cs="Times New Roman"/>
          <w:color w:val="000000" w:themeColor="text1"/>
        </w:rPr>
      </w:pPr>
      <w:r w:rsidRPr="00F70F64">
        <w:rPr>
          <w:rFonts w:ascii="Times New Roman" w:hAnsi="Times New Roman" w:cs="Times New Roman"/>
          <w:color w:val="000000" w:themeColor="text1"/>
        </w:rPr>
        <w:t xml:space="preserve">King, T. </w:t>
      </w:r>
      <w:r w:rsidRPr="00F70F64">
        <w:rPr>
          <w:rFonts w:ascii="Times New Roman" w:hAnsi="Times New Roman" w:cs="Times New Roman"/>
          <w:i/>
          <w:iCs/>
          <w:color w:val="000000" w:themeColor="text1"/>
        </w:rPr>
        <w:t xml:space="preserve">A King Among Ministers: fifty years in Parliament recalled. </w:t>
      </w:r>
      <w:r w:rsidRPr="00F70F64">
        <w:rPr>
          <w:rFonts w:ascii="Times New Roman" w:hAnsi="Times New Roman" w:cs="Times New Roman"/>
          <w:color w:val="000000" w:themeColor="text1"/>
        </w:rPr>
        <w:t>London: Unicorn, 2020.</w:t>
      </w:r>
    </w:p>
    <w:p w14:paraId="5C03A66C" w14:textId="77777777" w:rsidR="00CB0A77" w:rsidRPr="00F70F64" w:rsidRDefault="00CB0A77" w:rsidP="00CB0A77">
      <w:pPr>
        <w:autoSpaceDE w:val="0"/>
        <w:autoSpaceDN w:val="0"/>
        <w:adjustRightInd w:val="0"/>
        <w:spacing w:line="240" w:lineRule="auto"/>
        <w:rPr>
          <w:rFonts w:ascii="Times New Roman" w:hAnsi="Times New Roman" w:cs="Times New Roman"/>
          <w:color w:val="000000" w:themeColor="text1"/>
        </w:rPr>
      </w:pPr>
      <w:proofErr w:type="spellStart"/>
      <w:r w:rsidRPr="00F70F64">
        <w:rPr>
          <w:rFonts w:ascii="Times New Roman" w:hAnsi="Times New Roman" w:cs="Times New Roman"/>
          <w:color w:val="000000" w:themeColor="text1"/>
        </w:rPr>
        <w:t>Lustgarten</w:t>
      </w:r>
      <w:proofErr w:type="spellEnd"/>
      <w:r w:rsidRPr="00F70F64">
        <w:rPr>
          <w:rFonts w:ascii="Times New Roman" w:hAnsi="Times New Roman" w:cs="Times New Roman"/>
          <w:color w:val="000000" w:themeColor="text1"/>
        </w:rPr>
        <w:t xml:space="preserve">, L. and Leigh, I. </w:t>
      </w:r>
      <w:r w:rsidRPr="00F70F64">
        <w:rPr>
          <w:rFonts w:ascii="Times New Roman" w:hAnsi="Times New Roman" w:cs="Times New Roman"/>
          <w:i/>
          <w:color w:val="000000" w:themeColor="text1"/>
        </w:rPr>
        <w:t>In from the Cold: National Security and Parliamentary Democracy</w:t>
      </w:r>
      <w:r w:rsidRPr="00F70F64">
        <w:rPr>
          <w:rFonts w:ascii="Times New Roman" w:hAnsi="Times New Roman" w:cs="Times New Roman"/>
          <w:color w:val="000000" w:themeColor="text1"/>
        </w:rPr>
        <w:t>. Oxford: OUP, 1994.</w:t>
      </w:r>
    </w:p>
    <w:p w14:paraId="13146CCE" w14:textId="77777777" w:rsidR="00CB0A77" w:rsidRPr="00F70F64" w:rsidRDefault="00CB0A77" w:rsidP="00CB0A77">
      <w:pPr>
        <w:autoSpaceDE w:val="0"/>
        <w:autoSpaceDN w:val="0"/>
        <w:adjustRightInd w:val="0"/>
        <w:spacing w:line="240" w:lineRule="auto"/>
        <w:rPr>
          <w:rFonts w:ascii="Times New Roman" w:hAnsi="Times New Roman" w:cs="Times New Roman"/>
          <w:color w:val="000000" w:themeColor="text1"/>
        </w:rPr>
      </w:pPr>
      <w:r w:rsidRPr="00F70F64">
        <w:rPr>
          <w:rFonts w:ascii="Times New Roman" w:hAnsi="Times New Roman" w:cs="Times New Roman"/>
          <w:color w:val="000000" w:themeColor="text1"/>
        </w:rPr>
        <w:t xml:space="preserve">Omand, D. and Phythian, M. </w:t>
      </w:r>
      <w:r w:rsidRPr="00F70F64">
        <w:rPr>
          <w:rFonts w:ascii="Times New Roman" w:hAnsi="Times New Roman" w:cs="Times New Roman"/>
          <w:i/>
          <w:color w:val="000000" w:themeColor="text1"/>
        </w:rPr>
        <w:t>Principled Spying: the ethics of secret intelligence</w:t>
      </w:r>
      <w:r w:rsidRPr="00F70F64">
        <w:rPr>
          <w:rFonts w:ascii="Times New Roman" w:hAnsi="Times New Roman" w:cs="Times New Roman"/>
          <w:color w:val="000000" w:themeColor="text1"/>
        </w:rPr>
        <w:t>, Washington, DC: Georgetown University Press, 2018.</w:t>
      </w:r>
    </w:p>
    <w:p w14:paraId="119EE013" w14:textId="0FF2890D" w:rsidR="00CB0A77" w:rsidRPr="00F70F64" w:rsidRDefault="00CB0A77" w:rsidP="00CB0A77">
      <w:pPr>
        <w:autoSpaceDE w:val="0"/>
        <w:autoSpaceDN w:val="0"/>
        <w:adjustRightInd w:val="0"/>
        <w:spacing w:line="240" w:lineRule="auto"/>
        <w:rPr>
          <w:rFonts w:ascii="Times New Roman" w:hAnsi="Times New Roman" w:cs="Times New Roman"/>
          <w:color w:val="000000" w:themeColor="text1"/>
        </w:rPr>
      </w:pPr>
      <w:r w:rsidRPr="00F70F64">
        <w:rPr>
          <w:rFonts w:ascii="Times New Roman" w:hAnsi="Times New Roman" w:cs="Times New Roman"/>
          <w:color w:val="000000" w:themeColor="text1"/>
        </w:rPr>
        <w:t xml:space="preserve">Phythian, M. </w:t>
      </w:r>
      <w:r w:rsidR="005B79F0">
        <w:rPr>
          <w:rFonts w:ascii="Times New Roman" w:hAnsi="Times New Roman" w:cs="Times New Roman"/>
          <w:color w:val="000000" w:themeColor="text1"/>
        </w:rPr>
        <w:t>“</w:t>
      </w:r>
      <w:r w:rsidRPr="00F70F64">
        <w:rPr>
          <w:rFonts w:ascii="Times New Roman" w:hAnsi="Times New Roman" w:cs="Times New Roman"/>
          <w:color w:val="000000" w:themeColor="text1"/>
        </w:rPr>
        <w:t>The British experience in intelligence accountability.</w:t>
      </w:r>
      <w:r w:rsidR="005B79F0">
        <w:rPr>
          <w:rFonts w:ascii="Times New Roman" w:hAnsi="Times New Roman" w:cs="Times New Roman"/>
          <w:color w:val="000000" w:themeColor="text1"/>
        </w:rPr>
        <w:t>”</w:t>
      </w:r>
      <w:r w:rsidRPr="00F70F64">
        <w:rPr>
          <w:rFonts w:ascii="Times New Roman" w:hAnsi="Times New Roman" w:cs="Times New Roman"/>
          <w:color w:val="000000" w:themeColor="text1"/>
        </w:rPr>
        <w:t xml:space="preserve"> </w:t>
      </w:r>
      <w:r w:rsidRPr="00F70F64">
        <w:rPr>
          <w:rFonts w:ascii="Times New Roman" w:hAnsi="Times New Roman" w:cs="Times New Roman"/>
          <w:i/>
          <w:color w:val="000000" w:themeColor="text1"/>
        </w:rPr>
        <w:t>Intelligence and National Security</w:t>
      </w:r>
      <w:r w:rsidRPr="00F70F64">
        <w:rPr>
          <w:rFonts w:ascii="Times New Roman" w:hAnsi="Times New Roman" w:cs="Times New Roman"/>
          <w:color w:val="000000" w:themeColor="text1"/>
        </w:rPr>
        <w:t>, vol.22, no.1 (2007), pp.75-99.</w:t>
      </w:r>
    </w:p>
    <w:p w14:paraId="1706E616" w14:textId="77777777" w:rsidR="00CB0A77" w:rsidRPr="00F70F64" w:rsidRDefault="00CB0A77" w:rsidP="00CB0A77">
      <w:pPr>
        <w:autoSpaceDE w:val="0"/>
        <w:autoSpaceDN w:val="0"/>
        <w:adjustRightInd w:val="0"/>
        <w:spacing w:line="240" w:lineRule="auto"/>
        <w:rPr>
          <w:rFonts w:ascii="Times New Roman" w:hAnsi="Times New Roman" w:cs="Times New Roman"/>
          <w:color w:val="000000" w:themeColor="text1"/>
        </w:rPr>
      </w:pPr>
      <w:r w:rsidRPr="00F70F64">
        <w:rPr>
          <w:rFonts w:ascii="Times New Roman" w:hAnsi="Times New Roman" w:cs="Times New Roman"/>
          <w:color w:val="000000" w:themeColor="text1"/>
        </w:rPr>
        <w:t xml:space="preserve">Rimington, S. </w:t>
      </w:r>
      <w:r w:rsidRPr="00F70F64">
        <w:rPr>
          <w:rFonts w:ascii="Times New Roman" w:hAnsi="Times New Roman" w:cs="Times New Roman"/>
          <w:i/>
          <w:color w:val="000000" w:themeColor="text1"/>
        </w:rPr>
        <w:t>Open Secret</w:t>
      </w:r>
      <w:r w:rsidRPr="00F70F64">
        <w:rPr>
          <w:rFonts w:ascii="Times New Roman" w:hAnsi="Times New Roman" w:cs="Times New Roman"/>
          <w:color w:val="000000" w:themeColor="text1"/>
        </w:rPr>
        <w:t>. London: Hutchinson, 2001.</w:t>
      </w:r>
    </w:p>
    <w:p w14:paraId="7EB5A1C5" w14:textId="0F8604FB" w:rsidR="00CB0A77" w:rsidRPr="00F70F64" w:rsidRDefault="00CB0A77" w:rsidP="00CB0A77">
      <w:pPr>
        <w:autoSpaceDE w:val="0"/>
        <w:autoSpaceDN w:val="0"/>
        <w:adjustRightInd w:val="0"/>
        <w:spacing w:line="240" w:lineRule="auto"/>
        <w:rPr>
          <w:rFonts w:ascii="Times New Roman" w:hAnsi="Times New Roman" w:cs="Times New Roman"/>
          <w:color w:val="000000" w:themeColor="text1"/>
        </w:rPr>
      </w:pPr>
      <w:r w:rsidRPr="00F70F64">
        <w:rPr>
          <w:rFonts w:ascii="Times New Roman" w:hAnsi="Times New Roman" w:cs="Times New Roman"/>
          <w:color w:val="000000" w:themeColor="text1"/>
        </w:rPr>
        <w:t xml:space="preserve">Sabbagh, D. </w:t>
      </w:r>
      <w:r w:rsidR="005B79F0">
        <w:rPr>
          <w:rFonts w:ascii="Times New Roman" w:hAnsi="Times New Roman" w:cs="Times New Roman"/>
          <w:color w:val="000000" w:themeColor="text1"/>
        </w:rPr>
        <w:t>“</w:t>
      </w:r>
      <w:r w:rsidRPr="00F70F64">
        <w:rPr>
          <w:rFonts w:ascii="Times New Roman" w:hAnsi="Times New Roman" w:cs="Times New Roman"/>
          <w:color w:val="000000" w:themeColor="text1"/>
        </w:rPr>
        <w:t>UK National Security Council has not met since January</w:t>
      </w:r>
      <w:r w:rsidR="005B79F0">
        <w:rPr>
          <w:rFonts w:ascii="Times New Roman" w:hAnsi="Times New Roman" w:cs="Times New Roman"/>
          <w:color w:val="000000" w:themeColor="text1"/>
        </w:rPr>
        <w:t>”</w:t>
      </w:r>
      <w:r w:rsidRPr="00F70F64">
        <w:rPr>
          <w:rFonts w:ascii="Times New Roman" w:hAnsi="Times New Roman" w:cs="Times New Roman"/>
          <w:color w:val="000000" w:themeColor="text1"/>
        </w:rPr>
        <w:t xml:space="preserve"> </w:t>
      </w:r>
      <w:r w:rsidRPr="00F70F64">
        <w:rPr>
          <w:rFonts w:ascii="Times New Roman" w:hAnsi="Times New Roman" w:cs="Times New Roman"/>
          <w:i/>
          <w:iCs/>
          <w:color w:val="000000" w:themeColor="text1"/>
        </w:rPr>
        <w:t>The Guardian</w:t>
      </w:r>
      <w:r w:rsidRPr="00F70F64">
        <w:rPr>
          <w:rFonts w:ascii="Times New Roman" w:hAnsi="Times New Roman" w:cs="Times New Roman"/>
          <w:color w:val="000000" w:themeColor="text1"/>
        </w:rPr>
        <w:t xml:space="preserve">, 12 May 2020,  </w:t>
      </w:r>
      <w:hyperlink r:id="rId13" w:history="1">
        <w:r w:rsidRPr="00F70F64">
          <w:rPr>
            <w:rStyle w:val="Hyperlink"/>
            <w:rFonts w:ascii="Times New Roman" w:hAnsi="Times New Roman" w:cs="Times New Roman"/>
            <w:color w:val="000000" w:themeColor="text1"/>
          </w:rPr>
          <w:t>https://www.theguardian.com/politics/2020/may/12/uk-national-security-council-has-not-met-since-january</w:t>
        </w:r>
      </w:hyperlink>
      <w:r w:rsidRPr="00F70F64">
        <w:rPr>
          <w:rFonts w:ascii="Times New Roman" w:hAnsi="Times New Roman" w:cs="Times New Roman"/>
          <w:color w:val="000000" w:themeColor="text1"/>
        </w:rPr>
        <w:t xml:space="preserve"> </w:t>
      </w:r>
    </w:p>
    <w:p w14:paraId="190C0339" w14:textId="77777777" w:rsidR="00CB0A77" w:rsidRPr="00F70F64" w:rsidRDefault="00CB0A77" w:rsidP="00CB0A77">
      <w:pPr>
        <w:autoSpaceDE w:val="0"/>
        <w:autoSpaceDN w:val="0"/>
        <w:adjustRightInd w:val="0"/>
        <w:spacing w:line="240" w:lineRule="auto"/>
        <w:rPr>
          <w:rFonts w:ascii="Times New Roman" w:hAnsi="Times New Roman" w:cs="Times New Roman"/>
          <w:color w:val="000000" w:themeColor="text1"/>
        </w:rPr>
      </w:pPr>
      <w:r w:rsidRPr="00F70F64">
        <w:rPr>
          <w:rFonts w:ascii="Times New Roman" w:hAnsi="Times New Roman" w:cs="Times New Roman"/>
          <w:color w:val="000000" w:themeColor="text1"/>
        </w:rPr>
        <w:t xml:space="preserve">Seldon, A. </w:t>
      </w:r>
      <w:r w:rsidRPr="00F70F64">
        <w:rPr>
          <w:rFonts w:ascii="Times New Roman" w:hAnsi="Times New Roman" w:cs="Times New Roman"/>
          <w:i/>
          <w:iCs/>
          <w:color w:val="000000" w:themeColor="text1"/>
        </w:rPr>
        <w:t xml:space="preserve">May at 10: the verdict. </w:t>
      </w:r>
      <w:r w:rsidRPr="00F70F64">
        <w:rPr>
          <w:rFonts w:ascii="Times New Roman" w:hAnsi="Times New Roman" w:cs="Times New Roman"/>
          <w:color w:val="000000" w:themeColor="text1"/>
        </w:rPr>
        <w:t xml:space="preserve">London: </w:t>
      </w:r>
      <w:proofErr w:type="spellStart"/>
      <w:r w:rsidRPr="00F70F64">
        <w:rPr>
          <w:rFonts w:ascii="Times New Roman" w:hAnsi="Times New Roman" w:cs="Times New Roman"/>
          <w:color w:val="000000" w:themeColor="text1"/>
        </w:rPr>
        <w:t>Biteback</w:t>
      </w:r>
      <w:proofErr w:type="spellEnd"/>
      <w:r w:rsidRPr="00F70F64">
        <w:rPr>
          <w:rFonts w:ascii="Times New Roman" w:hAnsi="Times New Roman" w:cs="Times New Roman"/>
          <w:color w:val="000000" w:themeColor="text1"/>
        </w:rPr>
        <w:t>, 2020.</w:t>
      </w:r>
    </w:p>
    <w:p w14:paraId="7CE45089" w14:textId="77777777" w:rsidR="00CB0A77" w:rsidRPr="00F70F64" w:rsidRDefault="00CB0A77" w:rsidP="00CB0A77">
      <w:pPr>
        <w:autoSpaceDE w:val="0"/>
        <w:autoSpaceDN w:val="0"/>
        <w:adjustRightInd w:val="0"/>
        <w:spacing w:line="240" w:lineRule="auto"/>
        <w:rPr>
          <w:rFonts w:ascii="Times New Roman" w:hAnsi="Times New Roman" w:cs="Times New Roman"/>
          <w:color w:val="000000" w:themeColor="text1"/>
        </w:rPr>
      </w:pPr>
      <w:r w:rsidRPr="00F70F64">
        <w:rPr>
          <w:rFonts w:ascii="Times New Roman" w:hAnsi="Times New Roman" w:cs="Times New Roman"/>
          <w:color w:val="000000" w:themeColor="text1"/>
        </w:rPr>
        <w:t xml:space="preserve">Stafford, D. </w:t>
      </w:r>
      <w:proofErr w:type="gramStart"/>
      <w:r w:rsidRPr="00F70F64">
        <w:rPr>
          <w:rFonts w:ascii="Times New Roman" w:hAnsi="Times New Roman" w:cs="Times New Roman"/>
          <w:i/>
          <w:color w:val="000000" w:themeColor="text1"/>
        </w:rPr>
        <w:t>Churchill</w:t>
      </w:r>
      <w:proofErr w:type="gramEnd"/>
      <w:r w:rsidRPr="00F70F64">
        <w:rPr>
          <w:rFonts w:ascii="Times New Roman" w:hAnsi="Times New Roman" w:cs="Times New Roman"/>
          <w:i/>
          <w:color w:val="000000" w:themeColor="text1"/>
        </w:rPr>
        <w:t xml:space="preserve"> and Secret Service</w:t>
      </w:r>
      <w:r w:rsidRPr="00F70F64">
        <w:rPr>
          <w:rFonts w:ascii="Times New Roman" w:hAnsi="Times New Roman" w:cs="Times New Roman"/>
          <w:color w:val="000000" w:themeColor="text1"/>
        </w:rPr>
        <w:t>. London: John Murray, 1997.</w:t>
      </w:r>
    </w:p>
    <w:p w14:paraId="5DF285C3" w14:textId="77777777" w:rsidR="00CB0A77" w:rsidRPr="00F70F64" w:rsidRDefault="00CB0A77" w:rsidP="00CB0A77">
      <w:pPr>
        <w:autoSpaceDE w:val="0"/>
        <w:autoSpaceDN w:val="0"/>
        <w:adjustRightInd w:val="0"/>
        <w:spacing w:line="240" w:lineRule="auto"/>
        <w:rPr>
          <w:rFonts w:ascii="Times New Roman" w:hAnsi="Times New Roman" w:cs="Times New Roman"/>
          <w:color w:val="000000" w:themeColor="text1"/>
        </w:rPr>
      </w:pPr>
      <w:r w:rsidRPr="00F70F64">
        <w:rPr>
          <w:rFonts w:ascii="Times New Roman" w:hAnsi="Times New Roman" w:cs="Times New Roman"/>
          <w:color w:val="000000" w:themeColor="text1"/>
        </w:rPr>
        <w:t xml:space="preserve">Straw, J. </w:t>
      </w:r>
      <w:r w:rsidRPr="00F70F64">
        <w:rPr>
          <w:rFonts w:ascii="Times New Roman" w:hAnsi="Times New Roman" w:cs="Times New Roman"/>
          <w:i/>
          <w:color w:val="000000" w:themeColor="text1"/>
        </w:rPr>
        <w:t>Last Man Standing</w:t>
      </w:r>
      <w:r w:rsidRPr="00F70F64">
        <w:rPr>
          <w:rFonts w:ascii="Times New Roman" w:hAnsi="Times New Roman" w:cs="Times New Roman"/>
          <w:color w:val="000000" w:themeColor="text1"/>
        </w:rPr>
        <w:t>. London: Macmillan, 2012.</w:t>
      </w:r>
    </w:p>
    <w:p w14:paraId="3C027C8E" w14:textId="77777777" w:rsidR="00CB0A77" w:rsidRPr="00F70F64" w:rsidRDefault="00CB0A77" w:rsidP="00CB0A77">
      <w:pPr>
        <w:pStyle w:val="EndnoteText"/>
        <w:spacing w:after="160"/>
        <w:rPr>
          <w:rFonts w:ascii="Times New Roman" w:hAnsi="Times New Roman" w:cs="Times New Roman"/>
          <w:color w:val="000000" w:themeColor="text1"/>
          <w:sz w:val="22"/>
          <w:szCs w:val="22"/>
        </w:rPr>
      </w:pPr>
      <w:r w:rsidRPr="00F70F64">
        <w:rPr>
          <w:rFonts w:ascii="Times New Roman" w:hAnsi="Times New Roman" w:cs="Times New Roman"/>
          <w:color w:val="000000" w:themeColor="text1"/>
          <w:sz w:val="22"/>
          <w:szCs w:val="22"/>
        </w:rPr>
        <w:t xml:space="preserve">Transcript of evidence, Rt. Hon. Philip Hammond, Intelligence and Security Committee, 23 October 2014, </w:t>
      </w:r>
      <w:hyperlink r:id="rId14" w:history="1">
        <w:r w:rsidRPr="00F70F64">
          <w:rPr>
            <w:rStyle w:val="Hyperlink"/>
            <w:rFonts w:ascii="Times New Roman" w:hAnsi="Times New Roman" w:cs="Times New Roman"/>
            <w:color w:val="000000" w:themeColor="text1"/>
            <w:sz w:val="22"/>
            <w:szCs w:val="22"/>
          </w:rPr>
          <w:t>http://isc.independent.gov.uk/public-evidence/23october2014-1</w:t>
        </w:r>
      </w:hyperlink>
    </w:p>
    <w:p w14:paraId="467130F2" w14:textId="2379BED1" w:rsidR="00CB0A77" w:rsidRPr="00F70F64" w:rsidRDefault="00CB0A77" w:rsidP="00CB0A77">
      <w:pPr>
        <w:pStyle w:val="EndnoteText"/>
        <w:rPr>
          <w:rFonts w:ascii="Times New Roman" w:hAnsi="Times New Roman" w:cs="Times New Roman"/>
          <w:color w:val="000000" w:themeColor="text1"/>
          <w:sz w:val="22"/>
          <w:szCs w:val="22"/>
        </w:rPr>
      </w:pPr>
      <w:r w:rsidRPr="00F70F64">
        <w:rPr>
          <w:rFonts w:ascii="Times New Roman" w:hAnsi="Times New Roman" w:cs="Times New Roman"/>
          <w:color w:val="000000" w:themeColor="text1"/>
          <w:sz w:val="22"/>
          <w:szCs w:val="22"/>
        </w:rPr>
        <w:t xml:space="preserve">Transcript of evidence, Rt. Hon. Theresa May, Intelligence and Security Committee, 16 October 2014, </w:t>
      </w:r>
      <w:hyperlink r:id="rId15" w:history="1">
        <w:r w:rsidRPr="00F70F64">
          <w:rPr>
            <w:rStyle w:val="Hyperlink"/>
            <w:rFonts w:ascii="Times New Roman" w:hAnsi="Times New Roman" w:cs="Times New Roman"/>
            <w:color w:val="000000" w:themeColor="text1"/>
            <w:sz w:val="22"/>
            <w:szCs w:val="22"/>
          </w:rPr>
          <w:t>http://isc.independent.gov.uk/public-evidence/16october2014/20141016_ISC_Uncorrected_Transcript_P%2BS_Session7.pdf</w:t>
        </w:r>
      </w:hyperlink>
      <w:r w:rsidRPr="00F70F64">
        <w:rPr>
          <w:rFonts w:ascii="Times New Roman" w:hAnsi="Times New Roman" w:cs="Times New Roman"/>
          <w:color w:val="000000" w:themeColor="text1"/>
          <w:sz w:val="22"/>
          <w:szCs w:val="22"/>
        </w:rPr>
        <w:t xml:space="preserve"> </w:t>
      </w:r>
      <w:r w:rsidR="005B79F0">
        <w:rPr>
          <w:rFonts w:ascii="Times New Roman" w:hAnsi="Times New Roman" w:cs="Times New Roman"/>
          <w:color w:val="000000" w:themeColor="text1"/>
          <w:sz w:val="22"/>
          <w:szCs w:val="22"/>
        </w:rPr>
        <w:t xml:space="preserve"> </w:t>
      </w:r>
    </w:p>
    <w:p w14:paraId="232520C7" w14:textId="77777777" w:rsidR="00CB0A77" w:rsidRPr="00F70F64" w:rsidRDefault="00CB0A77" w:rsidP="00CB0A77">
      <w:pPr>
        <w:pStyle w:val="EndnoteText"/>
        <w:rPr>
          <w:rFonts w:ascii="Times New Roman" w:hAnsi="Times New Roman" w:cs="Times New Roman"/>
          <w:color w:val="000000" w:themeColor="text1"/>
          <w:sz w:val="22"/>
          <w:szCs w:val="22"/>
        </w:rPr>
      </w:pPr>
    </w:p>
    <w:sectPr w:rsidR="00CB0A77" w:rsidRPr="00F70F64">
      <w:footerReference w:type="default" r:id="rId16"/>
      <w:endnotePr>
        <w:numFmt w:val="decimal"/>
      </w:endnotePr>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45D739" w14:textId="77777777" w:rsidR="00D20E87" w:rsidRDefault="00D20E87" w:rsidP="00377E4A">
      <w:pPr>
        <w:spacing w:after="0" w:line="240" w:lineRule="auto"/>
      </w:pPr>
      <w:r>
        <w:separator/>
      </w:r>
    </w:p>
  </w:endnote>
  <w:endnote w:type="continuationSeparator" w:id="0">
    <w:p w14:paraId="6D7B901E" w14:textId="77777777" w:rsidR="00D20E87" w:rsidRDefault="00D20E87" w:rsidP="00377E4A">
      <w:pPr>
        <w:spacing w:after="0" w:line="240" w:lineRule="auto"/>
      </w:pPr>
      <w:r>
        <w:continuationSeparator/>
      </w:r>
    </w:p>
  </w:endnote>
  <w:endnote w:id="1">
    <w:p w14:paraId="7975D619" w14:textId="77777777" w:rsidR="0078416D" w:rsidRPr="005F313B" w:rsidRDefault="0078416D">
      <w:pPr>
        <w:pStyle w:val="EndnoteText"/>
        <w:rPr>
          <w:rFonts w:ascii="Times New Roman" w:hAnsi="Times New Roman" w:cs="Times New Roman"/>
          <w:b/>
          <w:u w:val="single"/>
        </w:rPr>
      </w:pPr>
      <w:r w:rsidRPr="005F313B">
        <w:rPr>
          <w:rFonts w:ascii="Times New Roman" w:hAnsi="Times New Roman" w:cs="Times New Roman"/>
          <w:b/>
          <w:u w:val="single"/>
        </w:rPr>
        <w:t xml:space="preserve">Notes </w:t>
      </w:r>
    </w:p>
    <w:p w14:paraId="38A3787D" w14:textId="22853B9F" w:rsidR="0078416D" w:rsidRPr="005F313B" w:rsidRDefault="0078416D">
      <w:pPr>
        <w:pStyle w:val="EndnoteText"/>
        <w:rPr>
          <w:rFonts w:ascii="Times New Roman" w:hAnsi="Times New Roman" w:cs="Times New Roman"/>
        </w:rPr>
      </w:pPr>
      <w:r w:rsidRPr="005F313B">
        <w:rPr>
          <w:rStyle w:val="EndnoteReference"/>
          <w:rFonts w:ascii="Times New Roman" w:hAnsi="Times New Roman" w:cs="Times New Roman"/>
        </w:rPr>
        <w:endnoteRef/>
      </w:r>
      <w:r w:rsidRPr="005F313B">
        <w:rPr>
          <w:rFonts w:ascii="Times New Roman" w:hAnsi="Times New Roman" w:cs="Times New Roman"/>
        </w:rPr>
        <w:t xml:space="preserve"> Borer, </w:t>
      </w:r>
      <w:proofErr w:type="spellStart"/>
      <w:r w:rsidRPr="005F313B">
        <w:rPr>
          <w:rFonts w:ascii="Times New Roman" w:hAnsi="Times New Roman" w:cs="Times New Roman"/>
        </w:rPr>
        <w:t>Twing</w:t>
      </w:r>
      <w:proofErr w:type="spellEnd"/>
      <w:r w:rsidRPr="005F313B">
        <w:rPr>
          <w:rFonts w:ascii="Times New Roman" w:hAnsi="Times New Roman" w:cs="Times New Roman"/>
        </w:rPr>
        <w:t xml:space="preserve"> and Burkett. “Problems in the intelligence-policy nexus”</w:t>
      </w:r>
      <w:r>
        <w:rPr>
          <w:rFonts w:ascii="Times New Roman" w:hAnsi="Times New Roman" w:cs="Times New Roman"/>
        </w:rPr>
        <w:t>.</w:t>
      </w:r>
    </w:p>
  </w:endnote>
  <w:endnote w:id="2">
    <w:p w14:paraId="7252338A" w14:textId="77777777" w:rsidR="0078416D" w:rsidRPr="005F313B" w:rsidRDefault="0078416D">
      <w:pPr>
        <w:pStyle w:val="EndnoteText"/>
        <w:rPr>
          <w:rFonts w:ascii="Times New Roman" w:hAnsi="Times New Roman" w:cs="Times New Roman"/>
        </w:rPr>
      </w:pPr>
      <w:r w:rsidRPr="005F313B">
        <w:rPr>
          <w:rStyle w:val="EndnoteReference"/>
          <w:rFonts w:ascii="Times New Roman" w:hAnsi="Times New Roman" w:cs="Times New Roman"/>
        </w:rPr>
        <w:endnoteRef/>
      </w:r>
      <w:r w:rsidRPr="005F313B">
        <w:rPr>
          <w:rFonts w:ascii="Times New Roman" w:hAnsi="Times New Roman" w:cs="Times New Roman"/>
        </w:rPr>
        <w:t xml:space="preserve"> See for example, Andrew, C. “Churchill and Intelligence</w:t>
      </w:r>
      <w:bookmarkStart w:id="0" w:name="_Hlk5286552"/>
      <w:proofErr w:type="gramStart"/>
      <w:r w:rsidRPr="005F313B">
        <w:rPr>
          <w:rFonts w:ascii="Times New Roman" w:hAnsi="Times New Roman" w:cs="Times New Roman"/>
        </w:rPr>
        <w:t>”;</w:t>
      </w:r>
      <w:proofErr w:type="gramEnd"/>
      <w:r w:rsidRPr="005F313B">
        <w:rPr>
          <w:rFonts w:ascii="Times New Roman" w:hAnsi="Times New Roman" w:cs="Times New Roman"/>
        </w:rPr>
        <w:t xml:space="preserve"> Stafford, D. </w:t>
      </w:r>
      <w:r w:rsidRPr="005F313B">
        <w:rPr>
          <w:rFonts w:ascii="Times New Roman" w:hAnsi="Times New Roman" w:cs="Times New Roman"/>
          <w:i/>
        </w:rPr>
        <w:t>Churchill and Secret Service</w:t>
      </w:r>
      <w:r w:rsidRPr="005F313B">
        <w:rPr>
          <w:rFonts w:ascii="Times New Roman" w:hAnsi="Times New Roman" w:cs="Times New Roman"/>
        </w:rPr>
        <w:t>. London: John Murray, 1997.</w:t>
      </w:r>
      <w:bookmarkEnd w:id="0"/>
    </w:p>
  </w:endnote>
  <w:endnote w:id="3">
    <w:p w14:paraId="5690370F" w14:textId="77777777" w:rsidR="0078416D" w:rsidRPr="005F313B" w:rsidRDefault="0078416D">
      <w:pPr>
        <w:pStyle w:val="EndnoteText"/>
        <w:rPr>
          <w:rFonts w:ascii="Times New Roman" w:hAnsi="Times New Roman" w:cs="Times New Roman"/>
        </w:rPr>
      </w:pPr>
      <w:r w:rsidRPr="005F313B">
        <w:rPr>
          <w:rStyle w:val="EndnoteReference"/>
          <w:rFonts w:ascii="Times New Roman" w:hAnsi="Times New Roman" w:cs="Times New Roman"/>
        </w:rPr>
        <w:endnoteRef/>
      </w:r>
      <w:r w:rsidRPr="005F313B">
        <w:rPr>
          <w:rFonts w:ascii="Times New Roman" w:hAnsi="Times New Roman" w:cs="Times New Roman"/>
        </w:rPr>
        <w:t xml:space="preserve"> Aldrich and Cormac. </w:t>
      </w:r>
      <w:r w:rsidRPr="005F313B">
        <w:rPr>
          <w:rFonts w:ascii="Times New Roman" w:hAnsi="Times New Roman" w:cs="Times New Roman"/>
          <w:i/>
        </w:rPr>
        <w:t>The Black Door.</w:t>
      </w:r>
    </w:p>
  </w:endnote>
  <w:endnote w:id="4">
    <w:p w14:paraId="759D1316" w14:textId="77777777" w:rsidR="0078416D" w:rsidRPr="005F313B" w:rsidRDefault="0078416D">
      <w:pPr>
        <w:pStyle w:val="EndnoteText"/>
        <w:rPr>
          <w:rFonts w:ascii="Times New Roman" w:hAnsi="Times New Roman" w:cs="Times New Roman"/>
        </w:rPr>
      </w:pPr>
      <w:r w:rsidRPr="005F313B">
        <w:rPr>
          <w:rStyle w:val="EndnoteReference"/>
          <w:rFonts w:ascii="Times New Roman" w:hAnsi="Times New Roman" w:cs="Times New Roman"/>
        </w:rPr>
        <w:endnoteRef/>
      </w:r>
      <w:r w:rsidRPr="005F313B">
        <w:rPr>
          <w:rFonts w:ascii="Times New Roman" w:hAnsi="Times New Roman" w:cs="Times New Roman"/>
        </w:rPr>
        <w:t xml:space="preserve"> Aldrich and Cormac. </w:t>
      </w:r>
      <w:r w:rsidRPr="005F313B">
        <w:rPr>
          <w:rFonts w:ascii="Times New Roman" w:hAnsi="Times New Roman" w:cs="Times New Roman"/>
          <w:i/>
        </w:rPr>
        <w:t>The Black Door</w:t>
      </w:r>
      <w:r w:rsidRPr="005F313B">
        <w:rPr>
          <w:rFonts w:ascii="Times New Roman" w:hAnsi="Times New Roman" w:cs="Times New Roman"/>
        </w:rPr>
        <w:t>, p.2.</w:t>
      </w:r>
    </w:p>
  </w:endnote>
  <w:endnote w:id="5">
    <w:p w14:paraId="11E054CF" w14:textId="63D660D8" w:rsidR="0078416D" w:rsidRPr="005F313B" w:rsidRDefault="0078416D">
      <w:pPr>
        <w:pStyle w:val="EndnoteText"/>
        <w:rPr>
          <w:rFonts w:ascii="Times New Roman" w:hAnsi="Times New Roman" w:cs="Times New Roman"/>
        </w:rPr>
      </w:pPr>
      <w:r w:rsidRPr="005F313B">
        <w:rPr>
          <w:rStyle w:val="EndnoteReference"/>
          <w:rFonts w:ascii="Times New Roman" w:hAnsi="Times New Roman" w:cs="Times New Roman"/>
        </w:rPr>
        <w:endnoteRef/>
      </w:r>
      <w:r w:rsidRPr="005F313B">
        <w:rPr>
          <w:rFonts w:ascii="Times New Roman" w:hAnsi="Times New Roman" w:cs="Times New Roman"/>
        </w:rPr>
        <w:t xml:space="preserve"> </w:t>
      </w:r>
      <w:proofErr w:type="spellStart"/>
      <w:r w:rsidRPr="005F313B">
        <w:rPr>
          <w:rFonts w:ascii="Times New Roman" w:hAnsi="Times New Roman" w:cs="Times New Roman"/>
        </w:rPr>
        <w:t>Gaskarth</w:t>
      </w:r>
      <w:proofErr w:type="spellEnd"/>
      <w:r w:rsidRPr="005F313B">
        <w:rPr>
          <w:rFonts w:ascii="Times New Roman" w:hAnsi="Times New Roman" w:cs="Times New Roman"/>
        </w:rPr>
        <w:t xml:space="preserve">, </w:t>
      </w:r>
      <w:r w:rsidRPr="005F313B">
        <w:rPr>
          <w:rFonts w:ascii="Times New Roman" w:hAnsi="Times New Roman" w:cs="Times New Roman"/>
          <w:i/>
          <w:iCs/>
        </w:rPr>
        <w:t>Secrets and Spies</w:t>
      </w:r>
      <w:r w:rsidRPr="005F313B">
        <w:rPr>
          <w:rFonts w:ascii="Times New Roman" w:hAnsi="Times New Roman" w:cs="Times New Roman"/>
        </w:rPr>
        <w:t>, p.100.</w:t>
      </w:r>
    </w:p>
  </w:endnote>
  <w:endnote w:id="6">
    <w:p w14:paraId="25F22EA0" w14:textId="77777777" w:rsidR="0078416D" w:rsidRPr="005F313B" w:rsidRDefault="0078416D">
      <w:pPr>
        <w:pStyle w:val="EndnoteText"/>
        <w:rPr>
          <w:rFonts w:ascii="Times New Roman" w:hAnsi="Times New Roman" w:cs="Times New Roman"/>
        </w:rPr>
      </w:pPr>
      <w:r w:rsidRPr="005F313B">
        <w:rPr>
          <w:rStyle w:val="EndnoteReference"/>
          <w:rFonts w:ascii="Times New Roman" w:hAnsi="Times New Roman" w:cs="Times New Roman"/>
        </w:rPr>
        <w:endnoteRef/>
      </w:r>
      <w:r w:rsidRPr="005F313B">
        <w:rPr>
          <w:rFonts w:ascii="Times New Roman" w:hAnsi="Times New Roman" w:cs="Times New Roman"/>
        </w:rPr>
        <w:t xml:space="preserve"> See for example, </w:t>
      </w:r>
      <w:bookmarkStart w:id="1" w:name="_Hlk5286626"/>
      <w:r w:rsidRPr="005F313B">
        <w:rPr>
          <w:rFonts w:ascii="Times New Roman" w:hAnsi="Times New Roman" w:cs="Times New Roman"/>
        </w:rPr>
        <w:t xml:space="preserve">Glees, Davies and Morrison, </w:t>
      </w:r>
      <w:r w:rsidRPr="005F313B">
        <w:rPr>
          <w:rFonts w:ascii="Times New Roman" w:hAnsi="Times New Roman" w:cs="Times New Roman"/>
          <w:i/>
        </w:rPr>
        <w:t>The Open Side of Secrecy</w:t>
      </w:r>
      <w:r w:rsidRPr="005F313B">
        <w:rPr>
          <w:rFonts w:ascii="Times New Roman" w:hAnsi="Times New Roman" w:cs="Times New Roman"/>
        </w:rPr>
        <w:t>; Gill, ‘Evaluating intelligence oversight committees’; Phythian, ‘The British experience in intelligence accountability’; Defty, ‘Coming in from the Cold’</w:t>
      </w:r>
      <w:bookmarkEnd w:id="1"/>
    </w:p>
  </w:endnote>
  <w:endnote w:id="7">
    <w:p w14:paraId="56F37EE0" w14:textId="77777777" w:rsidR="0078416D" w:rsidRPr="005F313B" w:rsidRDefault="0078416D">
      <w:pPr>
        <w:pStyle w:val="EndnoteText"/>
        <w:rPr>
          <w:rFonts w:ascii="Times New Roman" w:hAnsi="Times New Roman" w:cs="Times New Roman"/>
        </w:rPr>
      </w:pPr>
      <w:r w:rsidRPr="005F313B">
        <w:rPr>
          <w:rStyle w:val="EndnoteReference"/>
          <w:rFonts w:ascii="Times New Roman" w:hAnsi="Times New Roman" w:cs="Times New Roman"/>
        </w:rPr>
        <w:endnoteRef/>
      </w:r>
      <w:r w:rsidRPr="005F313B">
        <w:rPr>
          <w:rFonts w:ascii="Times New Roman" w:hAnsi="Times New Roman" w:cs="Times New Roman"/>
        </w:rPr>
        <w:t xml:space="preserve"> Born and Leigh, </w:t>
      </w:r>
      <w:r w:rsidRPr="005F313B">
        <w:rPr>
          <w:rFonts w:ascii="Times New Roman" w:hAnsi="Times New Roman" w:cs="Times New Roman"/>
          <w:i/>
        </w:rPr>
        <w:t>Making Intelligence Accountable.</w:t>
      </w:r>
    </w:p>
  </w:endnote>
  <w:endnote w:id="8">
    <w:p w14:paraId="56572D8B" w14:textId="3D9B1D6C" w:rsidR="0078416D" w:rsidRPr="005F313B" w:rsidRDefault="0078416D">
      <w:pPr>
        <w:pStyle w:val="EndnoteText"/>
        <w:rPr>
          <w:rFonts w:ascii="Times New Roman" w:hAnsi="Times New Roman" w:cs="Times New Roman"/>
        </w:rPr>
      </w:pPr>
      <w:r w:rsidRPr="005F313B">
        <w:rPr>
          <w:rStyle w:val="EndnoteReference"/>
          <w:rFonts w:ascii="Times New Roman" w:hAnsi="Times New Roman" w:cs="Times New Roman"/>
        </w:rPr>
        <w:endnoteRef/>
      </w:r>
      <w:r w:rsidRPr="005F313B">
        <w:rPr>
          <w:rFonts w:ascii="Times New Roman" w:hAnsi="Times New Roman" w:cs="Times New Roman"/>
        </w:rPr>
        <w:t xml:space="preserve"> </w:t>
      </w:r>
      <w:r w:rsidR="00CB0A77" w:rsidRPr="005F313B">
        <w:rPr>
          <w:rFonts w:ascii="Times New Roman" w:hAnsi="Times New Roman" w:cs="Times New Roman"/>
        </w:rPr>
        <w:t xml:space="preserve">Intelligence and Security Committee, </w:t>
      </w:r>
      <w:r w:rsidR="00CB0A77" w:rsidRPr="005F313B">
        <w:rPr>
          <w:rFonts w:ascii="Times New Roman" w:hAnsi="Times New Roman" w:cs="Times New Roman"/>
          <w:i/>
        </w:rPr>
        <w:t>Detainee Mistreatment and Rendition: current issues</w:t>
      </w:r>
      <w:r w:rsidR="00FF0E8A">
        <w:rPr>
          <w:rFonts w:ascii="Times New Roman" w:hAnsi="Times New Roman" w:cs="Times New Roman"/>
          <w:i/>
        </w:rPr>
        <w:t xml:space="preserve">; </w:t>
      </w:r>
      <w:r>
        <w:rPr>
          <w:rFonts w:ascii="Times New Roman" w:hAnsi="Times New Roman" w:cs="Times New Roman"/>
        </w:rPr>
        <w:t xml:space="preserve">Blakeley and Raphael, “British torture in the ‘war on terror’”; </w:t>
      </w:r>
      <w:proofErr w:type="spellStart"/>
      <w:r w:rsidRPr="005F313B">
        <w:rPr>
          <w:rFonts w:ascii="Times New Roman" w:hAnsi="Times New Roman" w:cs="Times New Roman"/>
        </w:rPr>
        <w:t>Bowcott</w:t>
      </w:r>
      <w:proofErr w:type="spellEnd"/>
      <w:r w:rsidRPr="005F313B">
        <w:rPr>
          <w:rFonts w:ascii="Times New Roman" w:hAnsi="Times New Roman" w:cs="Times New Roman"/>
        </w:rPr>
        <w:t xml:space="preserve"> and Cobain, ‘Jack Straw and UK Government must face kidnap and torture claims’.</w:t>
      </w:r>
    </w:p>
  </w:endnote>
  <w:endnote w:id="9">
    <w:p w14:paraId="0C9D2BAF" w14:textId="7C6C4ADA" w:rsidR="0078416D" w:rsidRPr="005F313B" w:rsidRDefault="0078416D">
      <w:pPr>
        <w:pStyle w:val="EndnoteText"/>
        <w:rPr>
          <w:rFonts w:ascii="Times New Roman" w:hAnsi="Times New Roman" w:cs="Times New Roman"/>
        </w:rPr>
      </w:pPr>
      <w:r w:rsidRPr="005F313B">
        <w:rPr>
          <w:rStyle w:val="EndnoteReference"/>
          <w:rFonts w:ascii="Times New Roman" w:hAnsi="Times New Roman" w:cs="Times New Roman"/>
        </w:rPr>
        <w:endnoteRef/>
      </w:r>
      <w:r w:rsidRPr="005F313B">
        <w:rPr>
          <w:rFonts w:ascii="Times New Roman" w:hAnsi="Times New Roman" w:cs="Times New Roman"/>
        </w:rPr>
        <w:t xml:space="preserve"> Defty, ‘Coming in from the cold’; Defty ‘Where is the Intelligence and Security Committee’.</w:t>
      </w:r>
    </w:p>
  </w:endnote>
  <w:endnote w:id="10">
    <w:p w14:paraId="2A86CBAA" w14:textId="579E8477" w:rsidR="0078416D" w:rsidRDefault="0078416D">
      <w:pPr>
        <w:pStyle w:val="EndnoteText"/>
      </w:pPr>
      <w:r>
        <w:rPr>
          <w:rStyle w:val="EndnoteReference"/>
        </w:rPr>
        <w:endnoteRef/>
      </w:r>
      <w:r>
        <w:t xml:space="preserve"> </w:t>
      </w:r>
      <w:r w:rsidRPr="005F313B">
        <w:rPr>
          <w:rFonts w:ascii="Times New Roman" w:hAnsi="Times New Roman" w:cs="Times New Roman"/>
        </w:rPr>
        <w:t xml:space="preserve">Bochel, Defty and Kirkpatrick, </w:t>
      </w:r>
      <w:r w:rsidRPr="005F313B">
        <w:rPr>
          <w:rFonts w:ascii="Times New Roman" w:hAnsi="Times New Roman" w:cs="Times New Roman"/>
          <w:i/>
        </w:rPr>
        <w:t>Watching the Watchers</w:t>
      </w:r>
      <w:r w:rsidRPr="005F313B">
        <w:rPr>
          <w:rFonts w:ascii="Times New Roman" w:hAnsi="Times New Roman" w:cs="Times New Roman"/>
        </w:rPr>
        <w:t>,</w:t>
      </w:r>
      <w:r>
        <w:rPr>
          <w:rFonts w:ascii="Times New Roman" w:hAnsi="Times New Roman" w:cs="Times New Roman"/>
        </w:rPr>
        <w:t xml:space="preserve"> for more details of the method see pp.20-24.</w:t>
      </w:r>
    </w:p>
  </w:endnote>
  <w:endnote w:id="11">
    <w:p w14:paraId="2F2E876B" w14:textId="77777777" w:rsidR="0078416D" w:rsidRPr="005F313B" w:rsidRDefault="0078416D">
      <w:pPr>
        <w:pStyle w:val="EndnoteText"/>
        <w:rPr>
          <w:rFonts w:ascii="Times New Roman" w:hAnsi="Times New Roman" w:cs="Times New Roman"/>
        </w:rPr>
      </w:pPr>
      <w:r w:rsidRPr="005F313B">
        <w:rPr>
          <w:rStyle w:val="EndnoteReference"/>
          <w:rFonts w:ascii="Times New Roman" w:hAnsi="Times New Roman" w:cs="Times New Roman"/>
        </w:rPr>
        <w:endnoteRef/>
      </w:r>
      <w:r w:rsidRPr="005F313B">
        <w:rPr>
          <w:rFonts w:ascii="Times New Roman" w:hAnsi="Times New Roman" w:cs="Times New Roman"/>
        </w:rPr>
        <w:t xml:space="preserve"> Born and Leigh, </w:t>
      </w:r>
      <w:r w:rsidRPr="005F313B">
        <w:rPr>
          <w:rFonts w:ascii="Times New Roman" w:hAnsi="Times New Roman" w:cs="Times New Roman"/>
          <w:i/>
        </w:rPr>
        <w:t>Making Intelligence Accountable</w:t>
      </w:r>
      <w:r w:rsidRPr="005F313B">
        <w:rPr>
          <w:rFonts w:ascii="Times New Roman" w:hAnsi="Times New Roman" w:cs="Times New Roman"/>
        </w:rPr>
        <w:t>, p.55.</w:t>
      </w:r>
    </w:p>
  </w:endnote>
  <w:endnote w:id="12">
    <w:p w14:paraId="270DCFBE" w14:textId="517C3CE3" w:rsidR="0078416D" w:rsidRPr="005F313B" w:rsidRDefault="0078416D">
      <w:pPr>
        <w:pStyle w:val="EndnoteText"/>
        <w:rPr>
          <w:rFonts w:ascii="Times New Roman" w:hAnsi="Times New Roman" w:cs="Times New Roman"/>
        </w:rPr>
      </w:pPr>
      <w:r w:rsidRPr="005F313B">
        <w:rPr>
          <w:rStyle w:val="EndnoteReference"/>
          <w:rFonts w:ascii="Times New Roman" w:hAnsi="Times New Roman" w:cs="Times New Roman"/>
        </w:rPr>
        <w:endnoteRef/>
      </w:r>
      <w:r w:rsidRPr="005F313B">
        <w:rPr>
          <w:rFonts w:ascii="Times New Roman" w:hAnsi="Times New Roman" w:cs="Times New Roman"/>
        </w:rPr>
        <w:t xml:space="preserve"> </w:t>
      </w:r>
      <w:r w:rsidR="005B79F0" w:rsidRPr="005F313B">
        <w:rPr>
          <w:rFonts w:ascii="Times New Roman" w:hAnsi="Times New Roman" w:cs="Times New Roman"/>
        </w:rPr>
        <w:t xml:space="preserve">Born and Leigh, </w:t>
      </w:r>
      <w:r w:rsidR="005B79F0" w:rsidRPr="005F313B">
        <w:rPr>
          <w:rFonts w:ascii="Times New Roman" w:hAnsi="Times New Roman" w:cs="Times New Roman"/>
          <w:i/>
        </w:rPr>
        <w:t>Making Intelligence Accountable</w:t>
      </w:r>
      <w:r w:rsidR="005B79F0" w:rsidRPr="005F313B">
        <w:rPr>
          <w:rFonts w:ascii="Times New Roman" w:hAnsi="Times New Roman" w:cs="Times New Roman"/>
        </w:rPr>
        <w:t>, p.55.</w:t>
      </w:r>
    </w:p>
  </w:endnote>
  <w:endnote w:id="13">
    <w:p w14:paraId="57E76485" w14:textId="77777777" w:rsidR="0078416D" w:rsidRPr="005F313B" w:rsidRDefault="0078416D">
      <w:pPr>
        <w:pStyle w:val="EndnoteText"/>
        <w:rPr>
          <w:rFonts w:ascii="Times New Roman" w:hAnsi="Times New Roman" w:cs="Times New Roman"/>
        </w:rPr>
      </w:pPr>
      <w:r w:rsidRPr="005F313B">
        <w:rPr>
          <w:rStyle w:val="EndnoteReference"/>
          <w:rFonts w:ascii="Times New Roman" w:hAnsi="Times New Roman" w:cs="Times New Roman"/>
        </w:rPr>
        <w:endnoteRef/>
      </w:r>
      <w:r w:rsidRPr="005F313B">
        <w:rPr>
          <w:rFonts w:ascii="Times New Roman" w:hAnsi="Times New Roman" w:cs="Times New Roman"/>
        </w:rPr>
        <w:t xml:space="preserve"> Gill and Phythian, </w:t>
      </w:r>
      <w:r w:rsidRPr="005F313B">
        <w:rPr>
          <w:rFonts w:ascii="Times New Roman" w:hAnsi="Times New Roman" w:cs="Times New Roman"/>
          <w:i/>
        </w:rPr>
        <w:t>Intelligence in an insecure world</w:t>
      </w:r>
      <w:r w:rsidRPr="005F313B">
        <w:rPr>
          <w:rFonts w:ascii="Times New Roman" w:hAnsi="Times New Roman" w:cs="Times New Roman"/>
        </w:rPr>
        <w:t>, pp.176-7.</w:t>
      </w:r>
    </w:p>
  </w:endnote>
  <w:endnote w:id="14">
    <w:p w14:paraId="63081A81" w14:textId="77777777" w:rsidR="0078416D" w:rsidRPr="005F313B" w:rsidRDefault="0078416D">
      <w:pPr>
        <w:pStyle w:val="EndnoteText"/>
        <w:rPr>
          <w:rFonts w:ascii="Times New Roman" w:hAnsi="Times New Roman" w:cs="Times New Roman"/>
        </w:rPr>
      </w:pPr>
      <w:r w:rsidRPr="005F313B">
        <w:rPr>
          <w:rStyle w:val="EndnoteReference"/>
          <w:rFonts w:ascii="Times New Roman" w:hAnsi="Times New Roman" w:cs="Times New Roman"/>
        </w:rPr>
        <w:endnoteRef/>
      </w:r>
      <w:r w:rsidRPr="005F313B">
        <w:rPr>
          <w:rFonts w:ascii="Times New Roman" w:hAnsi="Times New Roman" w:cs="Times New Roman"/>
        </w:rPr>
        <w:t xml:space="preserve"> Born and Leigh, </w:t>
      </w:r>
      <w:r w:rsidRPr="005F313B">
        <w:rPr>
          <w:rFonts w:ascii="Times New Roman" w:hAnsi="Times New Roman" w:cs="Times New Roman"/>
          <w:i/>
        </w:rPr>
        <w:t>Making Intelligence Accountable</w:t>
      </w:r>
      <w:r w:rsidRPr="005F313B">
        <w:rPr>
          <w:rFonts w:ascii="Times New Roman" w:hAnsi="Times New Roman" w:cs="Times New Roman"/>
        </w:rPr>
        <w:t>, p.57.</w:t>
      </w:r>
    </w:p>
  </w:endnote>
  <w:endnote w:id="15">
    <w:p w14:paraId="48EDBF0C" w14:textId="77777777" w:rsidR="0078416D" w:rsidRPr="005F313B" w:rsidRDefault="0078416D" w:rsidP="00CF09F3">
      <w:pPr>
        <w:pStyle w:val="EndnoteText"/>
        <w:rPr>
          <w:rFonts w:ascii="Times New Roman" w:hAnsi="Times New Roman" w:cs="Times New Roman"/>
        </w:rPr>
      </w:pPr>
      <w:r w:rsidRPr="005F313B">
        <w:rPr>
          <w:rStyle w:val="EndnoteReference"/>
          <w:rFonts w:ascii="Times New Roman" w:hAnsi="Times New Roman" w:cs="Times New Roman"/>
        </w:rPr>
        <w:endnoteRef/>
      </w:r>
      <w:r w:rsidRPr="005F313B">
        <w:rPr>
          <w:rFonts w:ascii="Times New Roman" w:hAnsi="Times New Roman" w:cs="Times New Roman"/>
        </w:rPr>
        <w:t xml:space="preserve"> Omand and Phythian, </w:t>
      </w:r>
      <w:r w:rsidRPr="005F313B">
        <w:rPr>
          <w:rFonts w:ascii="Times New Roman" w:hAnsi="Times New Roman" w:cs="Times New Roman"/>
          <w:i/>
        </w:rPr>
        <w:t>Principled Spying</w:t>
      </w:r>
      <w:r w:rsidRPr="005F313B">
        <w:rPr>
          <w:rFonts w:ascii="Times New Roman" w:hAnsi="Times New Roman" w:cs="Times New Roman"/>
        </w:rPr>
        <w:t>, p.81.</w:t>
      </w:r>
    </w:p>
  </w:endnote>
  <w:endnote w:id="16">
    <w:p w14:paraId="63C716AF" w14:textId="77777777" w:rsidR="0078416D" w:rsidRPr="005F313B" w:rsidRDefault="0078416D">
      <w:pPr>
        <w:pStyle w:val="EndnoteText"/>
        <w:rPr>
          <w:rFonts w:ascii="Times New Roman" w:hAnsi="Times New Roman" w:cs="Times New Roman"/>
        </w:rPr>
      </w:pPr>
      <w:r w:rsidRPr="005F313B">
        <w:rPr>
          <w:rStyle w:val="EndnoteReference"/>
          <w:rFonts w:ascii="Times New Roman" w:hAnsi="Times New Roman" w:cs="Times New Roman"/>
        </w:rPr>
        <w:endnoteRef/>
      </w:r>
      <w:r w:rsidRPr="005F313B">
        <w:rPr>
          <w:rFonts w:ascii="Times New Roman" w:hAnsi="Times New Roman" w:cs="Times New Roman"/>
        </w:rPr>
        <w:t xml:space="preserve"> Andrew, </w:t>
      </w:r>
      <w:r w:rsidRPr="005F313B">
        <w:rPr>
          <w:rFonts w:ascii="Times New Roman" w:hAnsi="Times New Roman" w:cs="Times New Roman"/>
          <w:i/>
        </w:rPr>
        <w:t>Defence of the Realm</w:t>
      </w:r>
      <w:r w:rsidRPr="005F313B">
        <w:rPr>
          <w:rFonts w:ascii="Times New Roman" w:hAnsi="Times New Roman" w:cs="Times New Roman"/>
        </w:rPr>
        <w:t>, p.75.</w:t>
      </w:r>
    </w:p>
  </w:endnote>
  <w:endnote w:id="17">
    <w:p w14:paraId="55138287" w14:textId="5145D48B" w:rsidR="00065E1D" w:rsidRPr="005F313B" w:rsidRDefault="00065E1D" w:rsidP="00065E1D">
      <w:pPr>
        <w:pStyle w:val="EndnoteText"/>
        <w:rPr>
          <w:rFonts w:ascii="Times New Roman" w:hAnsi="Times New Roman" w:cs="Times New Roman"/>
          <w:color w:val="000000" w:themeColor="text1"/>
        </w:rPr>
      </w:pPr>
      <w:r w:rsidRPr="005F313B">
        <w:rPr>
          <w:rStyle w:val="EndnoteReference"/>
          <w:rFonts w:ascii="Times New Roman" w:hAnsi="Times New Roman" w:cs="Times New Roman"/>
        </w:rPr>
        <w:endnoteRef/>
      </w:r>
      <w:r w:rsidRPr="005F313B">
        <w:rPr>
          <w:rFonts w:ascii="Times New Roman" w:hAnsi="Times New Roman" w:cs="Times New Roman"/>
        </w:rPr>
        <w:t xml:space="preserve"> </w:t>
      </w:r>
      <w:r w:rsidR="005B79F0" w:rsidRPr="005F313B">
        <w:rPr>
          <w:rFonts w:ascii="Times New Roman" w:hAnsi="Times New Roman" w:cs="Times New Roman"/>
        </w:rPr>
        <w:t xml:space="preserve">Aldrich and Cormac, </w:t>
      </w:r>
      <w:r w:rsidR="005B79F0" w:rsidRPr="005F313B">
        <w:rPr>
          <w:rFonts w:ascii="Times New Roman" w:hAnsi="Times New Roman" w:cs="Times New Roman"/>
          <w:i/>
        </w:rPr>
        <w:t>The Black Door</w:t>
      </w:r>
      <w:r w:rsidR="005B79F0" w:rsidRPr="005F313B">
        <w:rPr>
          <w:rFonts w:ascii="Times New Roman" w:hAnsi="Times New Roman" w:cs="Times New Roman"/>
        </w:rPr>
        <w:t xml:space="preserve">, </w:t>
      </w:r>
      <w:r w:rsidR="005B79F0" w:rsidRPr="005F313B">
        <w:rPr>
          <w:rFonts w:ascii="Times New Roman" w:hAnsi="Times New Roman" w:cs="Times New Roman"/>
          <w:color w:val="000000" w:themeColor="text1"/>
        </w:rPr>
        <w:t>pp.165-6</w:t>
      </w:r>
      <w:r w:rsidR="005B79F0">
        <w:rPr>
          <w:rFonts w:ascii="Times New Roman" w:hAnsi="Times New Roman" w:cs="Times New Roman"/>
          <w:color w:val="000000" w:themeColor="text1"/>
        </w:rPr>
        <w:t xml:space="preserve">; </w:t>
      </w:r>
      <w:r w:rsidRPr="005F313B">
        <w:rPr>
          <w:rFonts w:ascii="Times New Roman" w:hAnsi="Times New Roman" w:cs="Times New Roman"/>
        </w:rPr>
        <w:t xml:space="preserve">Bochel, Defty and Kirkpatrick, </w:t>
      </w:r>
      <w:r w:rsidRPr="005F313B">
        <w:rPr>
          <w:rFonts w:ascii="Times New Roman" w:hAnsi="Times New Roman" w:cs="Times New Roman"/>
          <w:i/>
        </w:rPr>
        <w:t>Watching the Watchers</w:t>
      </w:r>
      <w:r w:rsidRPr="005F313B">
        <w:rPr>
          <w:rFonts w:ascii="Times New Roman" w:hAnsi="Times New Roman" w:cs="Times New Roman"/>
        </w:rPr>
        <w:t>, pp.36-37</w:t>
      </w:r>
      <w:r w:rsidR="005B79F0">
        <w:rPr>
          <w:rFonts w:ascii="Times New Roman" w:hAnsi="Times New Roman" w:cs="Times New Roman"/>
        </w:rPr>
        <w:t>.</w:t>
      </w:r>
    </w:p>
  </w:endnote>
  <w:endnote w:id="18">
    <w:p w14:paraId="0474E13D" w14:textId="77777777" w:rsidR="0078416D" w:rsidRPr="005F313B" w:rsidRDefault="0078416D" w:rsidP="00CD121C">
      <w:pPr>
        <w:autoSpaceDE w:val="0"/>
        <w:autoSpaceDN w:val="0"/>
        <w:adjustRightInd w:val="0"/>
        <w:spacing w:after="0" w:line="240" w:lineRule="auto"/>
        <w:rPr>
          <w:rFonts w:ascii="Times New Roman" w:hAnsi="Times New Roman" w:cs="Times New Roman"/>
          <w:sz w:val="20"/>
          <w:szCs w:val="20"/>
        </w:rPr>
      </w:pPr>
      <w:r w:rsidRPr="005F313B">
        <w:rPr>
          <w:rStyle w:val="EndnoteReference"/>
          <w:rFonts w:ascii="Times New Roman" w:hAnsi="Times New Roman" w:cs="Times New Roman"/>
          <w:color w:val="000000" w:themeColor="text1"/>
          <w:sz w:val="20"/>
          <w:szCs w:val="20"/>
        </w:rPr>
        <w:endnoteRef/>
      </w:r>
      <w:r w:rsidRPr="005F313B">
        <w:rPr>
          <w:rFonts w:ascii="Times New Roman" w:hAnsi="Times New Roman" w:cs="Times New Roman"/>
          <w:color w:val="000000" w:themeColor="text1"/>
          <w:sz w:val="20"/>
          <w:szCs w:val="20"/>
        </w:rPr>
        <w:t xml:space="preserve"> </w:t>
      </w:r>
      <w:r w:rsidRPr="005F313B">
        <w:rPr>
          <w:rFonts w:ascii="Times New Roman" w:hAnsi="Times New Roman" w:cs="Times New Roman"/>
          <w:sz w:val="20"/>
          <w:szCs w:val="20"/>
        </w:rPr>
        <w:t>Report of the Committee of Privy Councillors Appointed to Inquire into the Interception of Communications ‘The Birkett Committee’, Cmnd.283 (London: Her Majesty’s Stationery Office 1957) paras.8–9.</w:t>
      </w:r>
    </w:p>
  </w:endnote>
  <w:endnote w:id="19">
    <w:p w14:paraId="5F3FA155" w14:textId="2CE03FCC" w:rsidR="0078416D" w:rsidRPr="005F313B" w:rsidRDefault="0078416D">
      <w:pPr>
        <w:pStyle w:val="EndnoteText"/>
        <w:rPr>
          <w:rFonts w:ascii="Times New Roman" w:hAnsi="Times New Roman" w:cs="Times New Roman"/>
        </w:rPr>
      </w:pPr>
      <w:r w:rsidRPr="005F313B">
        <w:rPr>
          <w:rStyle w:val="EndnoteReference"/>
          <w:rFonts w:ascii="Times New Roman" w:hAnsi="Times New Roman" w:cs="Times New Roman"/>
        </w:rPr>
        <w:endnoteRef/>
      </w:r>
      <w:r w:rsidRPr="005F313B">
        <w:rPr>
          <w:rFonts w:ascii="Times New Roman" w:hAnsi="Times New Roman" w:cs="Times New Roman"/>
        </w:rPr>
        <w:t xml:space="preserve"> Denning, </w:t>
      </w:r>
      <w:r w:rsidRPr="005F313B">
        <w:rPr>
          <w:rFonts w:ascii="Times New Roman" w:hAnsi="Times New Roman" w:cs="Times New Roman"/>
          <w:i/>
          <w:iCs/>
        </w:rPr>
        <w:t>The Denning Report</w:t>
      </w:r>
      <w:r w:rsidRPr="005F313B">
        <w:rPr>
          <w:rFonts w:ascii="Times New Roman" w:hAnsi="Times New Roman" w:cs="Times New Roman"/>
        </w:rPr>
        <w:t>, para. 238.</w:t>
      </w:r>
    </w:p>
  </w:endnote>
  <w:endnote w:id="20">
    <w:p w14:paraId="12F1A619" w14:textId="6DE95EA1" w:rsidR="0078416D" w:rsidRPr="005F313B" w:rsidRDefault="0078416D">
      <w:pPr>
        <w:pStyle w:val="EndnoteText"/>
        <w:rPr>
          <w:rFonts w:ascii="Times New Roman" w:hAnsi="Times New Roman" w:cs="Times New Roman"/>
          <w:color w:val="000000" w:themeColor="text1"/>
        </w:rPr>
      </w:pPr>
      <w:r w:rsidRPr="005F313B">
        <w:rPr>
          <w:rStyle w:val="EndnoteReference"/>
          <w:rFonts w:ascii="Times New Roman" w:hAnsi="Times New Roman" w:cs="Times New Roman"/>
          <w:color w:val="000000" w:themeColor="text1"/>
        </w:rPr>
        <w:endnoteRef/>
      </w:r>
      <w:r w:rsidRPr="005F313B">
        <w:rPr>
          <w:rFonts w:ascii="Times New Roman" w:hAnsi="Times New Roman" w:cs="Times New Roman"/>
          <w:color w:val="000000" w:themeColor="text1"/>
        </w:rPr>
        <w:t xml:space="preserve"> Denning, </w:t>
      </w:r>
      <w:r w:rsidRPr="005F313B">
        <w:rPr>
          <w:rFonts w:ascii="Times New Roman" w:hAnsi="Times New Roman" w:cs="Times New Roman"/>
          <w:i/>
          <w:iCs/>
          <w:color w:val="000000" w:themeColor="text1"/>
        </w:rPr>
        <w:t>The Denning Report</w:t>
      </w:r>
      <w:r w:rsidRPr="005F313B">
        <w:rPr>
          <w:rFonts w:ascii="Times New Roman" w:hAnsi="Times New Roman" w:cs="Times New Roman"/>
          <w:color w:val="000000" w:themeColor="text1"/>
        </w:rPr>
        <w:t>, para. 238.</w:t>
      </w:r>
    </w:p>
  </w:endnote>
  <w:endnote w:id="21">
    <w:p w14:paraId="5B7DC4C1" w14:textId="77777777" w:rsidR="0078416D" w:rsidRPr="005F313B" w:rsidRDefault="0078416D">
      <w:pPr>
        <w:pStyle w:val="EndnoteText"/>
        <w:rPr>
          <w:rFonts w:ascii="Times New Roman" w:hAnsi="Times New Roman" w:cs="Times New Roman"/>
        </w:rPr>
      </w:pPr>
      <w:r w:rsidRPr="005F313B">
        <w:rPr>
          <w:rStyle w:val="EndnoteReference"/>
          <w:rFonts w:ascii="Times New Roman" w:hAnsi="Times New Roman" w:cs="Times New Roman"/>
        </w:rPr>
        <w:endnoteRef/>
      </w:r>
      <w:r w:rsidRPr="005F313B">
        <w:rPr>
          <w:rFonts w:ascii="Times New Roman" w:hAnsi="Times New Roman" w:cs="Times New Roman"/>
        </w:rPr>
        <w:t xml:space="preserve"> Rimington, </w:t>
      </w:r>
      <w:r w:rsidRPr="005F313B">
        <w:rPr>
          <w:rFonts w:ascii="Times New Roman" w:hAnsi="Times New Roman" w:cs="Times New Roman"/>
          <w:i/>
        </w:rPr>
        <w:t>Open Secret</w:t>
      </w:r>
      <w:r w:rsidRPr="005F313B">
        <w:rPr>
          <w:rFonts w:ascii="Times New Roman" w:hAnsi="Times New Roman" w:cs="Times New Roman"/>
        </w:rPr>
        <w:t>, p.192.</w:t>
      </w:r>
    </w:p>
  </w:endnote>
  <w:endnote w:id="22">
    <w:p w14:paraId="0AAFA425" w14:textId="1AE092A6" w:rsidR="009B3391" w:rsidRDefault="009B3391">
      <w:pPr>
        <w:pStyle w:val="EndnoteText"/>
      </w:pPr>
      <w:r>
        <w:rPr>
          <w:rStyle w:val="EndnoteReference"/>
        </w:rPr>
        <w:endnoteRef/>
      </w:r>
      <w:r>
        <w:t xml:space="preserve"> </w:t>
      </w:r>
      <w:r w:rsidRPr="009B3391">
        <w:rPr>
          <w:rFonts w:ascii="Times New Roman" w:hAnsi="Times New Roman" w:cs="Times New Roman"/>
        </w:rPr>
        <w:t>Cameron, ‘Beyond the nation state’</w:t>
      </w:r>
      <w:r w:rsidR="00527964">
        <w:rPr>
          <w:rFonts w:ascii="Times New Roman" w:hAnsi="Times New Roman" w:cs="Times New Roman"/>
        </w:rPr>
        <w:t xml:space="preserve">; Andrew, </w:t>
      </w:r>
      <w:r w:rsidR="00527964" w:rsidRPr="00527964">
        <w:rPr>
          <w:rFonts w:ascii="Times New Roman" w:hAnsi="Times New Roman" w:cs="Times New Roman"/>
          <w:i/>
          <w:iCs/>
        </w:rPr>
        <w:t>Defence of the Realm</w:t>
      </w:r>
      <w:r w:rsidR="00527964">
        <w:rPr>
          <w:rFonts w:ascii="Times New Roman" w:hAnsi="Times New Roman" w:cs="Times New Roman"/>
        </w:rPr>
        <w:t>, p.756-760.</w:t>
      </w:r>
    </w:p>
  </w:endnote>
  <w:endnote w:id="23">
    <w:p w14:paraId="6CE084C1" w14:textId="09761634" w:rsidR="009B3391" w:rsidRPr="009B3391" w:rsidRDefault="009B3391">
      <w:pPr>
        <w:pStyle w:val="EndnoteText"/>
        <w:rPr>
          <w:rFonts w:ascii="Times New Roman" w:hAnsi="Times New Roman" w:cs="Times New Roman"/>
        </w:rPr>
      </w:pPr>
      <w:r>
        <w:rPr>
          <w:rStyle w:val="EndnoteReference"/>
        </w:rPr>
        <w:endnoteRef/>
      </w:r>
      <w:r>
        <w:t xml:space="preserve"> </w:t>
      </w:r>
      <w:r w:rsidRPr="009B3391">
        <w:rPr>
          <w:rFonts w:ascii="Times New Roman" w:hAnsi="Times New Roman" w:cs="Times New Roman"/>
        </w:rPr>
        <w:t xml:space="preserve">Aldrich and Cormac, </w:t>
      </w:r>
      <w:r w:rsidRPr="00527964">
        <w:rPr>
          <w:rFonts w:ascii="Times New Roman" w:hAnsi="Times New Roman" w:cs="Times New Roman"/>
          <w:i/>
          <w:iCs/>
        </w:rPr>
        <w:t>The Black Door</w:t>
      </w:r>
      <w:r w:rsidRPr="009B3391">
        <w:rPr>
          <w:rFonts w:ascii="Times New Roman" w:hAnsi="Times New Roman" w:cs="Times New Roman"/>
        </w:rPr>
        <w:t>, pp.193-194.</w:t>
      </w:r>
    </w:p>
  </w:endnote>
  <w:endnote w:id="24">
    <w:p w14:paraId="143E5434" w14:textId="3CD19E46" w:rsidR="009B3391" w:rsidRPr="009B3391" w:rsidRDefault="009B3391">
      <w:pPr>
        <w:pStyle w:val="EndnoteText"/>
        <w:rPr>
          <w:iCs/>
        </w:rPr>
      </w:pPr>
      <w:r>
        <w:rPr>
          <w:rStyle w:val="EndnoteReference"/>
        </w:rPr>
        <w:endnoteRef/>
      </w:r>
      <w:r>
        <w:t xml:space="preserve"> </w:t>
      </w:r>
      <w:r w:rsidRPr="005F313B">
        <w:rPr>
          <w:rFonts w:ascii="Times New Roman" w:hAnsi="Times New Roman" w:cs="Times New Roman"/>
        </w:rPr>
        <w:t xml:space="preserve">Bochel, Defty and Kirkpatrick, </w:t>
      </w:r>
      <w:r w:rsidRPr="005F313B">
        <w:rPr>
          <w:rFonts w:ascii="Times New Roman" w:hAnsi="Times New Roman" w:cs="Times New Roman"/>
          <w:i/>
        </w:rPr>
        <w:t>Watching the Watchers</w:t>
      </w:r>
      <w:r>
        <w:rPr>
          <w:rFonts w:ascii="Times New Roman" w:hAnsi="Times New Roman" w:cs="Times New Roman"/>
          <w:i/>
        </w:rPr>
        <w:t xml:space="preserve">, </w:t>
      </w:r>
      <w:r>
        <w:rPr>
          <w:rFonts w:ascii="Times New Roman" w:hAnsi="Times New Roman" w:cs="Times New Roman"/>
          <w:iCs/>
        </w:rPr>
        <w:t>pp.40-46.</w:t>
      </w:r>
    </w:p>
  </w:endnote>
  <w:endnote w:id="25">
    <w:p w14:paraId="4C2463D8" w14:textId="137D2E99" w:rsidR="009B3391" w:rsidRPr="009B3391" w:rsidRDefault="009B3391">
      <w:pPr>
        <w:pStyle w:val="EndnoteText"/>
        <w:rPr>
          <w:rFonts w:ascii="Times New Roman" w:hAnsi="Times New Roman" w:cs="Times New Roman"/>
        </w:rPr>
      </w:pPr>
      <w:r>
        <w:rPr>
          <w:rStyle w:val="EndnoteReference"/>
        </w:rPr>
        <w:endnoteRef/>
      </w:r>
      <w:r>
        <w:t xml:space="preserve"> </w:t>
      </w:r>
      <w:r w:rsidRPr="005F313B">
        <w:rPr>
          <w:rFonts w:ascii="Times New Roman" w:hAnsi="Times New Roman" w:cs="Times New Roman"/>
        </w:rPr>
        <w:t xml:space="preserve">Andrew, </w:t>
      </w:r>
      <w:r w:rsidRPr="005F313B">
        <w:rPr>
          <w:rFonts w:ascii="Times New Roman" w:hAnsi="Times New Roman" w:cs="Times New Roman"/>
          <w:i/>
        </w:rPr>
        <w:t>Defence of the Realm</w:t>
      </w:r>
      <w:r w:rsidRPr="005F313B">
        <w:rPr>
          <w:rFonts w:ascii="Times New Roman" w:hAnsi="Times New Roman" w:cs="Times New Roman"/>
        </w:rPr>
        <w:t xml:space="preserve">, </w:t>
      </w:r>
      <w:r w:rsidR="00527964">
        <w:rPr>
          <w:rFonts w:ascii="Times New Roman" w:hAnsi="Times New Roman" w:cs="Times New Roman"/>
        </w:rPr>
        <w:t>pp.751-768.</w:t>
      </w:r>
    </w:p>
  </w:endnote>
  <w:endnote w:id="26">
    <w:p w14:paraId="1A06681D" w14:textId="0C847016" w:rsidR="001051BD" w:rsidRDefault="001051BD">
      <w:pPr>
        <w:pStyle w:val="EndnoteText"/>
      </w:pPr>
      <w:r>
        <w:rPr>
          <w:rStyle w:val="EndnoteReference"/>
        </w:rPr>
        <w:endnoteRef/>
      </w:r>
      <w:r>
        <w:t xml:space="preserve"> </w:t>
      </w:r>
      <w:r w:rsidRPr="001051BD">
        <w:rPr>
          <w:rFonts w:ascii="Times New Roman" w:hAnsi="Times New Roman" w:cs="Times New Roman"/>
          <w:i/>
          <w:iCs/>
        </w:rPr>
        <w:t>Security Service Act, 1989</w:t>
      </w:r>
      <w:r w:rsidRPr="001051BD">
        <w:rPr>
          <w:rFonts w:ascii="Times New Roman" w:hAnsi="Times New Roman" w:cs="Times New Roman"/>
        </w:rPr>
        <w:t>, s.1 (1)</w:t>
      </w:r>
      <w:r>
        <w:rPr>
          <w:rFonts w:ascii="Times New Roman" w:hAnsi="Times New Roman" w:cs="Times New Roman"/>
        </w:rPr>
        <w:t xml:space="preserve">; </w:t>
      </w:r>
      <w:r w:rsidRPr="001051BD">
        <w:rPr>
          <w:rFonts w:ascii="Times New Roman" w:hAnsi="Times New Roman" w:cs="Times New Roman"/>
          <w:i/>
          <w:iCs/>
        </w:rPr>
        <w:t>Intelligence Services Act, 1994</w:t>
      </w:r>
      <w:r>
        <w:rPr>
          <w:rFonts w:ascii="Times New Roman" w:hAnsi="Times New Roman" w:cs="Times New Roman"/>
        </w:rPr>
        <w:t>, s.1(1).</w:t>
      </w:r>
    </w:p>
  </w:endnote>
  <w:endnote w:id="27">
    <w:p w14:paraId="31B139B2" w14:textId="61C67BF2" w:rsidR="00F70F64" w:rsidRDefault="00F70F64">
      <w:pPr>
        <w:pStyle w:val="EndnoteText"/>
      </w:pPr>
      <w:r>
        <w:rPr>
          <w:rStyle w:val="EndnoteReference"/>
        </w:rPr>
        <w:endnoteRef/>
      </w:r>
      <w:r>
        <w:t xml:space="preserve"> </w:t>
      </w:r>
      <w:r w:rsidRPr="001051BD">
        <w:rPr>
          <w:rFonts w:ascii="Times New Roman" w:hAnsi="Times New Roman" w:cs="Times New Roman"/>
          <w:i/>
          <w:iCs/>
        </w:rPr>
        <w:t>Security Service Act, 1989</w:t>
      </w:r>
      <w:r w:rsidRPr="001051BD">
        <w:rPr>
          <w:rFonts w:ascii="Times New Roman" w:hAnsi="Times New Roman" w:cs="Times New Roman"/>
        </w:rPr>
        <w:t>, s.</w:t>
      </w:r>
      <w:r>
        <w:rPr>
          <w:rFonts w:ascii="Times New Roman" w:hAnsi="Times New Roman" w:cs="Times New Roman"/>
        </w:rPr>
        <w:t xml:space="preserve">2; </w:t>
      </w:r>
      <w:r w:rsidRPr="001051BD">
        <w:rPr>
          <w:rFonts w:ascii="Times New Roman" w:hAnsi="Times New Roman" w:cs="Times New Roman"/>
          <w:i/>
          <w:iCs/>
        </w:rPr>
        <w:t>Intelligence Services Act, 1994</w:t>
      </w:r>
      <w:r>
        <w:rPr>
          <w:rFonts w:ascii="Times New Roman" w:hAnsi="Times New Roman" w:cs="Times New Roman"/>
        </w:rPr>
        <w:t>, s.2, s.3.</w:t>
      </w:r>
    </w:p>
  </w:endnote>
  <w:endnote w:id="28">
    <w:p w14:paraId="25EF61BE" w14:textId="6147D5D7" w:rsidR="00EB79C9" w:rsidRDefault="00EB79C9">
      <w:pPr>
        <w:pStyle w:val="EndnoteText"/>
      </w:pPr>
      <w:r>
        <w:rPr>
          <w:rStyle w:val="EndnoteReference"/>
        </w:rPr>
        <w:endnoteRef/>
      </w:r>
      <w:r>
        <w:t xml:space="preserve"> </w:t>
      </w:r>
      <w:r w:rsidRPr="001051BD">
        <w:rPr>
          <w:rFonts w:ascii="Times New Roman" w:hAnsi="Times New Roman" w:cs="Times New Roman"/>
          <w:i/>
          <w:iCs/>
        </w:rPr>
        <w:t>Security Service Act, 1989</w:t>
      </w:r>
      <w:r w:rsidRPr="001051BD">
        <w:rPr>
          <w:rFonts w:ascii="Times New Roman" w:hAnsi="Times New Roman" w:cs="Times New Roman"/>
        </w:rPr>
        <w:t>, s.</w:t>
      </w:r>
      <w:r>
        <w:rPr>
          <w:rFonts w:ascii="Times New Roman" w:hAnsi="Times New Roman" w:cs="Times New Roman"/>
        </w:rPr>
        <w:t xml:space="preserve">2 (2)b. In an important distinction the Intelligence Services Act prohibits the agencies from supporting ‘any </w:t>
      </w:r>
      <w:r w:rsidRPr="00EB79C9">
        <w:rPr>
          <w:rFonts w:ascii="Times New Roman" w:hAnsi="Times New Roman" w:cs="Times New Roman"/>
          <w:i/>
          <w:iCs/>
        </w:rPr>
        <w:t>United Kingdom</w:t>
      </w:r>
      <w:r>
        <w:rPr>
          <w:rFonts w:ascii="Times New Roman" w:hAnsi="Times New Roman" w:cs="Times New Roman"/>
        </w:rPr>
        <w:t xml:space="preserve"> political party’ </w:t>
      </w:r>
      <w:r w:rsidRPr="001051BD">
        <w:rPr>
          <w:rFonts w:ascii="Times New Roman" w:hAnsi="Times New Roman" w:cs="Times New Roman"/>
          <w:i/>
          <w:iCs/>
        </w:rPr>
        <w:t>Intelligence Services Act, 1994</w:t>
      </w:r>
      <w:r>
        <w:rPr>
          <w:rFonts w:ascii="Times New Roman" w:hAnsi="Times New Roman" w:cs="Times New Roman"/>
        </w:rPr>
        <w:t>, s.2 (2)b.</w:t>
      </w:r>
    </w:p>
  </w:endnote>
  <w:endnote w:id="29">
    <w:p w14:paraId="1C390D9F" w14:textId="77777777" w:rsidR="00F70F64" w:rsidRPr="005F313B" w:rsidRDefault="00F70F64" w:rsidP="00F70F64">
      <w:pPr>
        <w:pStyle w:val="EndnoteText"/>
        <w:rPr>
          <w:rFonts w:ascii="Times New Roman" w:hAnsi="Times New Roman" w:cs="Times New Roman"/>
        </w:rPr>
      </w:pPr>
      <w:r w:rsidRPr="005F313B">
        <w:rPr>
          <w:rStyle w:val="EndnoteReference"/>
          <w:rFonts w:ascii="Times New Roman" w:hAnsi="Times New Roman" w:cs="Times New Roman"/>
          <w:i/>
        </w:rPr>
        <w:endnoteRef/>
      </w:r>
      <w:r w:rsidRPr="005F313B">
        <w:rPr>
          <w:rFonts w:ascii="Times New Roman" w:hAnsi="Times New Roman" w:cs="Times New Roman"/>
          <w:i/>
        </w:rPr>
        <w:t xml:space="preserve"> Security Service Act, 1989</w:t>
      </w:r>
      <w:r>
        <w:rPr>
          <w:rFonts w:ascii="Times New Roman" w:hAnsi="Times New Roman" w:cs="Times New Roman"/>
          <w:i/>
        </w:rPr>
        <w:t xml:space="preserve"> </w:t>
      </w:r>
      <w:r>
        <w:rPr>
          <w:rFonts w:ascii="Times New Roman" w:hAnsi="Times New Roman" w:cs="Times New Roman"/>
          <w:iCs/>
        </w:rPr>
        <w:t>s.2 (4)</w:t>
      </w:r>
      <w:r w:rsidRPr="005F313B">
        <w:rPr>
          <w:rFonts w:ascii="Times New Roman" w:hAnsi="Times New Roman" w:cs="Times New Roman"/>
        </w:rPr>
        <w:t xml:space="preserve">; </w:t>
      </w:r>
      <w:r w:rsidRPr="005F313B">
        <w:rPr>
          <w:rFonts w:ascii="Times New Roman" w:hAnsi="Times New Roman" w:cs="Times New Roman"/>
          <w:i/>
        </w:rPr>
        <w:t>Intelligence Services Act, 1994</w:t>
      </w:r>
      <w:r>
        <w:rPr>
          <w:rFonts w:ascii="Times New Roman" w:hAnsi="Times New Roman" w:cs="Times New Roman"/>
          <w:i/>
        </w:rPr>
        <w:t xml:space="preserve">, </w:t>
      </w:r>
      <w:r>
        <w:rPr>
          <w:rFonts w:ascii="Times New Roman" w:hAnsi="Times New Roman" w:cs="Times New Roman"/>
          <w:iCs/>
        </w:rPr>
        <w:t>s2(4), s.4 (4)</w:t>
      </w:r>
      <w:r w:rsidRPr="005F313B">
        <w:rPr>
          <w:rFonts w:ascii="Times New Roman" w:hAnsi="Times New Roman" w:cs="Times New Roman"/>
        </w:rPr>
        <w:t>.</w:t>
      </w:r>
    </w:p>
  </w:endnote>
  <w:endnote w:id="30">
    <w:p w14:paraId="75160214" w14:textId="485B4DA6" w:rsidR="0078416D" w:rsidRDefault="0078416D">
      <w:pPr>
        <w:pStyle w:val="EndnoteText"/>
      </w:pPr>
      <w:r>
        <w:rPr>
          <w:rStyle w:val="EndnoteReference"/>
        </w:rPr>
        <w:endnoteRef/>
      </w:r>
      <w:r>
        <w:t xml:space="preserve"> </w:t>
      </w:r>
      <w:bookmarkStart w:id="2" w:name="_Hlk76633152"/>
      <w:r w:rsidRPr="0081279B">
        <w:rPr>
          <w:rFonts w:ascii="Times New Roman" w:hAnsi="Times New Roman" w:cs="Times New Roman"/>
          <w:i/>
          <w:iCs/>
          <w:color w:val="000000" w:themeColor="text1"/>
        </w:rPr>
        <w:t>Hansard</w:t>
      </w:r>
      <w:r>
        <w:rPr>
          <w:rFonts w:ascii="Times New Roman" w:hAnsi="Times New Roman" w:cs="Times New Roman"/>
          <w:i/>
          <w:iCs/>
          <w:color w:val="000000" w:themeColor="text1"/>
        </w:rPr>
        <w:t xml:space="preserve"> – House of Commons debates -</w:t>
      </w:r>
      <w:r w:rsidRPr="0081279B">
        <w:rPr>
          <w:rFonts w:ascii="Times New Roman" w:hAnsi="Times New Roman" w:cs="Times New Roman"/>
          <w:color w:val="000000" w:themeColor="text1"/>
        </w:rPr>
        <w:t xml:space="preserve"> 23 January 1989, col.792</w:t>
      </w:r>
    </w:p>
    <w:bookmarkEnd w:id="2"/>
  </w:endnote>
  <w:endnote w:id="31">
    <w:p w14:paraId="17D27A08" w14:textId="77777777" w:rsidR="0078416D" w:rsidRPr="005F313B" w:rsidRDefault="0078416D" w:rsidP="00D34DA0">
      <w:pPr>
        <w:pStyle w:val="EndnoteText"/>
        <w:rPr>
          <w:rFonts w:ascii="Times New Roman" w:hAnsi="Times New Roman" w:cs="Times New Roman"/>
        </w:rPr>
      </w:pPr>
      <w:r w:rsidRPr="005F313B">
        <w:rPr>
          <w:rStyle w:val="EndnoteReference"/>
          <w:rFonts w:ascii="Times New Roman" w:hAnsi="Times New Roman" w:cs="Times New Roman"/>
        </w:rPr>
        <w:endnoteRef/>
      </w:r>
      <w:r w:rsidRPr="005F313B">
        <w:rPr>
          <w:rFonts w:ascii="Times New Roman" w:hAnsi="Times New Roman" w:cs="Times New Roman"/>
        </w:rPr>
        <w:t xml:space="preserve"> </w:t>
      </w:r>
      <w:proofErr w:type="spellStart"/>
      <w:r w:rsidRPr="005F313B">
        <w:rPr>
          <w:rFonts w:ascii="Times New Roman" w:hAnsi="Times New Roman" w:cs="Times New Roman"/>
        </w:rPr>
        <w:t>Lustgarten</w:t>
      </w:r>
      <w:proofErr w:type="spellEnd"/>
      <w:r w:rsidRPr="005F313B">
        <w:rPr>
          <w:rFonts w:ascii="Times New Roman" w:hAnsi="Times New Roman" w:cs="Times New Roman"/>
        </w:rPr>
        <w:t xml:space="preserve"> and Leigh, </w:t>
      </w:r>
      <w:r w:rsidRPr="005F313B">
        <w:rPr>
          <w:rFonts w:ascii="Times New Roman" w:hAnsi="Times New Roman" w:cs="Times New Roman"/>
          <w:i/>
        </w:rPr>
        <w:t>In from the cold</w:t>
      </w:r>
      <w:r w:rsidRPr="005F313B">
        <w:rPr>
          <w:rFonts w:ascii="Times New Roman" w:hAnsi="Times New Roman" w:cs="Times New Roman"/>
        </w:rPr>
        <w:t>, p.424.</w:t>
      </w:r>
    </w:p>
  </w:endnote>
  <w:endnote w:id="32">
    <w:p w14:paraId="00A041C1" w14:textId="1D470106" w:rsidR="0078416D" w:rsidRPr="00F41C35" w:rsidRDefault="0078416D">
      <w:pPr>
        <w:pStyle w:val="EndnoteText"/>
        <w:rPr>
          <w:rFonts w:ascii="Times New Roman" w:hAnsi="Times New Roman" w:cs="Times New Roman"/>
          <w:iCs/>
        </w:rPr>
      </w:pPr>
      <w:r w:rsidRPr="005F313B">
        <w:rPr>
          <w:rStyle w:val="EndnoteReference"/>
          <w:rFonts w:ascii="Times New Roman" w:hAnsi="Times New Roman" w:cs="Times New Roman"/>
        </w:rPr>
        <w:endnoteRef/>
      </w:r>
      <w:r w:rsidRPr="005F313B">
        <w:rPr>
          <w:rFonts w:ascii="Times New Roman" w:hAnsi="Times New Roman" w:cs="Times New Roman"/>
        </w:rPr>
        <w:t xml:space="preserve"> </w:t>
      </w:r>
      <w:r w:rsidR="00F41C35" w:rsidRPr="00F41C35">
        <w:rPr>
          <w:rFonts w:ascii="Times New Roman" w:hAnsi="Times New Roman" w:cs="Times New Roman"/>
          <w:i/>
          <w:iCs/>
        </w:rPr>
        <w:t>Hansard – House of Commons debates</w:t>
      </w:r>
      <w:r w:rsidR="00F41C35">
        <w:rPr>
          <w:rFonts w:ascii="Times New Roman" w:hAnsi="Times New Roman" w:cs="Times New Roman"/>
        </w:rPr>
        <w:t xml:space="preserve"> – 12 March 1985; </w:t>
      </w:r>
      <w:r w:rsidR="00F41C35" w:rsidRPr="005B79F0">
        <w:rPr>
          <w:rFonts w:ascii="Times New Roman" w:hAnsi="Times New Roman" w:cs="Times New Roman"/>
          <w:i/>
          <w:iCs/>
        </w:rPr>
        <w:t>Interception of Communications Act, 1985</w:t>
      </w:r>
      <w:r w:rsidR="00F41C35">
        <w:rPr>
          <w:rFonts w:ascii="Times New Roman" w:hAnsi="Times New Roman" w:cs="Times New Roman"/>
        </w:rPr>
        <w:t xml:space="preserve">; For a detailed account of the passage of this legislation, see </w:t>
      </w:r>
      <w:r w:rsidRPr="005F313B">
        <w:rPr>
          <w:rFonts w:ascii="Times New Roman" w:hAnsi="Times New Roman" w:cs="Times New Roman"/>
        </w:rPr>
        <w:t xml:space="preserve">Bochel, Defty and Kirkpatrick, </w:t>
      </w:r>
      <w:r w:rsidRPr="005F313B">
        <w:rPr>
          <w:rFonts w:ascii="Times New Roman" w:hAnsi="Times New Roman" w:cs="Times New Roman"/>
          <w:i/>
        </w:rPr>
        <w:t>Watching the Watcher</w:t>
      </w:r>
      <w:r w:rsidR="00F41C35">
        <w:rPr>
          <w:rFonts w:ascii="Times New Roman" w:hAnsi="Times New Roman" w:cs="Times New Roman"/>
          <w:i/>
        </w:rPr>
        <w:t xml:space="preserve">s, </w:t>
      </w:r>
      <w:r w:rsidR="00F41C35">
        <w:rPr>
          <w:rFonts w:ascii="Times New Roman" w:hAnsi="Times New Roman" w:cs="Times New Roman"/>
          <w:iCs/>
        </w:rPr>
        <w:t>49-55.</w:t>
      </w:r>
    </w:p>
  </w:endnote>
  <w:endnote w:id="33">
    <w:p w14:paraId="1E8DD712" w14:textId="2C06E0C9" w:rsidR="00F41C35" w:rsidRPr="00F41C35" w:rsidRDefault="00F41C35">
      <w:pPr>
        <w:pStyle w:val="EndnoteText"/>
        <w:rPr>
          <w:rFonts w:ascii="Times New Roman" w:hAnsi="Times New Roman" w:cs="Times New Roman"/>
        </w:rPr>
      </w:pPr>
      <w:r>
        <w:rPr>
          <w:rStyle w:val="EndnoteReference"/>
        </w:rPr>
        <w:endnoteRef/>
      </w:r>
      <w:r>
        <w:t xml:space="preserve"> </w:t>
      </w:r>
      <w:r w:rsidRPr="00F41C35">
        <w:rPr>
          <w:rFonts w:ascii="Times New Roman" w:hAnsi="Times New Roman" w:cs="Times New Roman"/>
          <w:i/>
          <w:iCs/>
        </w:rPr>
        <w:t>Interception of Communications Act, 1985.</w:t>
      </w:r>
    </w:p>
  </w:endnote>
  <w:endnote w:id="34">
    <w:p w14:paraId="37E0C2BF" w14:textId="7BEFBC72" w:rsidR="00F41C35" w:rsidRDefault="00F41C35">
      <w:pPr>
        <w:pStyle w:val="EndnoteText"/>
      </w:pPr>
      <w:r>
        <w:rPr>
          <w:rStyle w:val="EndnoteReference"/>
        </w:rPr>
        <w:endnoteRef/>
      </w:r>
      <w:r>
        <w:t xml:space="preserve"> </w:t>
      </w:r>
      <w:r w:rsidRPr="00F41C35">
        <w:rPr>
          <w:rFonts w:ascii="Times New Roman" w:hAnsi="Times New Roman" w:cs="Times New Roman"/>
          <w:i/>
          <w:iCs/>
        </w:rPr>
        <w:t>Security Service Act, 1985</w:t>
      </w:r>
      <w:r w:rsidRPr="00F41C35">
        <w:rPr>
          <w:rFonts w:ascii="Times New Roman" w:hAnsi="Times New Roman" w:cs="Times New Roman"/>
        </w:rPr>
        <w:t xml:space="preserve">, s.3; </w:t>
      </w:r>
      <w:r w:rsidRPr="00F41C35">
        <w:rPr>
          <w:rFonts w:ascii="Times New Roman" w:hAnsi="Times New Roman" w:cs="Times New Roman"/>
          <w:i/>
          <w:iCs/>
        </w:rPr>
        <w:t>Intelligence Services Act, 1994</w:t>
      </w:r>
      <w:r w:rsidRPr="00F41C35">
        <w:rPr>
          <w:rFonts w:ascii="Times New Roman" w:hAnsi="Times New Roman" w:cs="Times New Roman"/>
        </w:rPr>
        <w:t>, s.6.</w:t>
      </w:r>
    </w:p>
  </w:endnote>
  <w:endnote w:id="35">
    <w:p w14:paraId="450A720A" w14:textId="375080CE" w:rsidR="00843771" w:rsidRDefault="00843771">
      <w:pPr>
        <w:pStyle w:val="EndnoteText"/>
      </w:pPr>
      <w:r>
        <w:rPr>
          <w:rStyle w:val="EndnoteReference"/>
        </w:rPr>
        <w:endnoteRef/>
      </w:r>
      <w:r>
        <w:t xml:space="preserve"> </w:t>
      </w:r>
      <w:r w:rsidRPr="00843771">
        <w:rPr>
          <w:rFonts w:ascii="Times New Roman" w:hAnsi="Times New Roman" w:cs="Times New Roman"/>
          <w:i/>
          <w:iCs/>
        </w:rPr>
        <w:t>Regulation of Investigatory Powers Act</w:t>
      </w:r>
      <w:r w:rsidRPr="00843771">
        <w:rPr>
          <w:rFonts w:ascii="Times New Roman" w:hAnsi="Times New Roman" w:cs="Times New Roman"/>
        </w:rPr>
        <w:t xml:space="preserve">, 2000. On the problems associated with the omission of some methods of collection from the earlier legislation see Rimington, </w:t>
      </w:r>
      <w:r w:rsidRPr="00843771">
        <w:rPr>
          <w:rFonts w:ascii="Times New Roman" w:hAnsi="Times New Roman" w:cs="Times New Roman"/>
          <w:i/>
          <w:iCs/>
        </w:rPr>
        <w:t>Open Secret</w:t>
      </w:r>
      <w:r w:rsidRPr="00843771">
        <w:rPr>
          <w:rFonts w:ascii="Times New Roman" w:hAnsi="Times New Roman" w:cs="Times New Roman"/>
        </w:rPr>
        <w:t>, pp.194-5.</w:t>
      </w:r>
    </w:p>
  </w:endnote>
  <w:endnote w:id="36">
    <w:p w14:paraId="1F07401D" w14:textId="77777777" w:rsidR="0078416D" w:rsidRPr="005F313B" w:rsidRDefault="0078416D">
      <w:pPr>
        <w:pStyle w:val="EndnoteText"/>
        <w:rPr>
          <w:rFonts w:ascii="Times New Roman" w:hAnsi="Times New Roman" w:cs="Times New Roman"/>
        </w:rPr>
      </w:pPr>
      <w:r w:rsidRPr="005F313B">
        <w:rPr>
          <w:rStyle w:val="EndnoteReference"/>
          <w:rFonts w:ascii="Times New Roman" w:hAnsi="Times New Roman" w:cs="Times New Roman"/>
        </w:rPr>
        <w:endnoteRef/>
      </w:r>
      <w:r w:rsidRPr="005F313B">
        <w:rPr>
          <w:rFonts w:ascii="Times New Roman" w:hAnsi="Times New Roman" w:cs="Times New Roman"/>
        </w:rPr>
        <w:t xml:space="preserve"> </w:t>
      </w:r>
      <w:r w:rsidRPr="005F313B">
        <w:rPr>
          <w:rFonts w:ascii="Times New Roman" w:hAnsi="Times New Roman" w:cs="Times New Roman"/>
          <w:i/>
        </w:rPr>
        <w:t>Intelligence Services Act</w:t>
      </w:r>
      <w:r w:rsidRPr="005F313B">
        <w:rPr>
          <w:rFonts w:ascii="Times New Roman" w:hAnsi="Times New Roman" w:cs="Times New Roman"/>
        </w:rPr>
        <w:t>, 1994, s.7</w:t>
      </w:r>
    </w:p>
  </w:endnote>
  <w:endnote w:id="37">
    <w:p w14:paraId="74335873" w14:textId="77777777" w:rsidR="0078416D" w:rsidRPr="005F313B" w:rsidRDefault="0078416D">
      <w:pPr>
        <w:pStyle w:val="EndnoteText"/>
        <w:rPr>
          <w:rFonts w:ascii="Times New Roman" w:hAnsi="Times New Roman" w:cs="Times New Roman"/>
        </w:rPr>
      </w:pPr>
      <w:r w:rsidRPr="005F313B">
        <w:rPr>
          <w:rStyle w:val="EndnoteReference"/>
          <w:rFonts w:ascii="Times New Roman" w:hAnsi="Times New Roman" w:cs="Times New Roman"/>
        </w:rPr>
        <w:endnoteRef/>
      </w:r>
      <w:r w:rsidRPr="005F313B">
        <w:rPr>
          <w:rFonts w:ascii="Times New Roman" w:hAnsi="Times New Roman" w:cs="Times New Roman"/>
        </w:rPr>
        <w:t xml:space="preserve"> </w:t>
      </w:r>
      <w:r w:rsidRPr="005F313B">
        <w:rPr>
          <w:rFonts w:ascii="Times New Roman" w:hAnsi="Times New Roman" w:cs="Times New Roman"/>
          <w:i/>
        </w:rPr>
        <w:t>Intelligence Services Act</w:t>
      </w:r>
      <w:r w:rsidRPr="005F313B">
        <w:rPr>
          <w:rFonts w:ascii="Times New Roman" w:hAnsi="Times New Roman" w:cs="Times New Roman"/>
        </w:rPr>
        <w:t>, 1994, s.7(3).</w:t>
      </w:r>
    </w:p>
  </w:endnote>
  <w:endnote w:id="38">
    <w:p w14:paraId="70D516CB" w14:textId="77777777" w:rsidR="0078416D" w:rsidRPr="005F313B" w:rsidRDefault="0078416D">
      <w:pPr>
        <w:pStyle w:val="EndnoteText"/>
        <w:rPr>
          <w:rFonts w:ascii="Times New Roman" w:hAnsi="Times New Roman" w:cs="Times New Roman"/>
        </w:rPr>
      </w:pPr>
      <w:r w:rsidRPr="005F313B">
        <w:rPr>
          <w:rStyle w:val="EndnoteReference"/>
          <w:rFonts w:ascii="Times New Roman" w:hAnsi="Times New Roman" w:cs="Times New Roman"/>
        </w:rPr>
        <w:endnoteRef/>
      </w:r>
      <w:r w:rsidRPr="005F313B">
        <w:rPr>
          <w:rFonts w:ascii="Times New Roman" w:hAnsi="Times New Roman" w:cs="Times New Roman"/>
        </w:rPr>
        <w:t xml:space="preserve"> </w:t>
      </w:r>
      <w:r w:rsidRPr="005F313B">
        <w:rPr>
          <w:rFonts w:ascii="Times New Roman" w:hAnsi="Times New Roman" w:cs="Times New Roman"/>
          <w:i/>
        </w:rPr>
        <w:t>Intelligence Services Act</w:t>
      </w:r>
      <w:r w:rsidRPr="005F313B">
        <w:rPr>
          <w:rFonts w:ascii="Times New Roman" w:hAnsi="Times New Roman" w:cs="Times New Roman"/>
        </w:rPr>
        <w:t>, 1994, s.1 (1).</w:t>
      </w:r>
    </w:p>
  </w:endnote>
  <w:endnote w:id="39">
    <w:p w14:paraId="7B4B322F" w14:textId="32D56D03" w:rsidR="00843771" w:rsidRDefault="00843771">
      <w:pPr>
        <w:pStyle w:val="EndnoteText"/>
      </w:pPr>
      <w:r>
        <w:rPr>
          <w:rStyle w:val="EndnoteReference"/>
        </w:rPr>
        <w:endnoteRef/>
      </w:r>
      <w:r>
        <w:t xml:space="preserve"> </w:t>
      </w:r>
      <w:r w:rsidR="008F776D" w:rsidRPr="008F776D">
        <w:rPr>
          <w:rFonts w:ascii="Times New Roman" w:hAnsi="Times New Roman" w:cs="Times New Roman"/>
          <w:i/>
          <w:iCs/>
        </w:rPr>
        <w:t>Interception of Communications Act, 1985</w:t>
      </w:r>
      <w:r w:rsidR="008F776D" w:rsidRPr="008F776D">
        <w:rPr>
          <w:rFonts w:ascii="Times New Roman" w:hAnsi="Times New Roman" w:cs="Times New Roman"/>
        </w:rPr>
        <w:t>, s.8</w:t>
      </w:r>
      <w:r w:rsidR="008F776D" w:rsidRPr="008F776D">
        <w:rPr>
          <w:rFonts w:ascii="Times New Roman" w:hAnsi="Times New Roman" w:cs="Times New Roman"/>
          <w:i/>
          <w:iCs/>
        </w:rPr>
        <w:t xml:space="preserve">; </w:t>
      </w:r>
      <w:r w:rsidRPr="008F776D">
        <w:rPr>
          <w:rFonts w:ascii="Times New Roman" w:hAnsi="Times New Roman" w:cs="Times New Roman"/>
          <w:i/>
          <w:iCs/>
        </w:rPr>
        <w:t>Security Service Act, 1989</w:t>
      </w:r>
      <w:r w:rsidRPr="008F776D">
        <w:rPr>
          <w:rFonts w:ascii="Times New Roman" w:hAnsi="Times New Roman" w:cs="Times New Roman"/>
        </w:rPr>
        <w:t xml:space="preserve">, s.4; </w:t>
      </w:r>
      <w:r w:rsidRPr="008F776D">
        <w:rPr>
          <w:rFonts w:ascii="Times New Roman" w:hAnsi="Times New Roman" w:cs="Times New Roman"/>
          <w:i/>
          <w:iCs/>
        </w:rPr>
        <w:t>Intelligence Services Act, 1994</w:t>
      </w:r>
      <w:r w:rsidRPr="008F776D">
        <w:rPr>
          <w:rFonts w:ascii="Times New Roman" w:hAnsi="Times New Roman" w:cs="Times New Roman"/>
        </w:rPr>
        <w:t xml:space="preserve">, s8; </w:t>
      </w:r>
      <w:r w:rsidRPr="008F776D">
        <w:rPr>
          <w:rFonts w:ascii="Times New Roman" w:hAnsi="Times New Roman" w:cs="Times New Roman"/>
          <w:i/>
          <w:iCs/>
        </w:rPr>
        <w:t>Regulation of Investigatory Powers Act, 2000</w:t>
      </w:r>
      <w:r w:rsidRPr="008F776D">
        <w:rPr>
          <w:rFonts w:ascii="Times New Roman" w:hAnsi="Times New Roman" w:cs="Times New Roman"/>
        </w:rPr>
        <w:t xml:space="preserve">, </w:t>
      </w:r>
      <w:r w:rsidR="008F776D" w:rsidRPr="008F776D">
        <w:rPr>
          <w:rFonts w:ascii="Times New Roman" w:hAnsi="Times New Roman" w:cs="Times New Roman"/>
        </w:rPr>
        <w:t>Part IV</w:t>
      </w:r>
      <w:r w:rsidR="008F776D">
        <w:rPr>
          <w:rFonts w:ascii="Times New Roman" w:hAnsi="Times New Roman" w:cs="Times New Roman"/>
        </w:rPr>
        <w:t>.</w:t>
      </w:r>
      <w:r w:rsidR="008F776D">
        <w:t xml:space="preserve"> </w:t>
      </w:r>
    </w:p>
  </w:endnote>
  <w:endnote w:id="40">
    <w:p w14:paraId="39D85844" w14:textId="0D8C1ED7" w:rsidR="0078416D" w:rsidRPr="005F313B" w:rsidRDefault="0078416D">
      <w:pPr>
        <w:pStyle w:val="EndnoteText"/>
        <w:rPr>
          <w:rFonts w:ascii="Times New Roman" w:hAnsi="Times New Roman" w:cs="Times New Roman"/>
        </w:rPr>
      </w:pPr>
      <w:r w:rsidRPr="005F313B">
        <w:rPr>
          <w:rStyle w:val="EndnoteReference"/>
          <w:rFonts w:ascii="Times New Roman" w:hAnsi="Times New Roman" w:cs="Times New Roman"/>
        </w:rPr>
        <w:endnoteRef/>
      </w:r>
      <w:r w:rsidRPr="005F313B">
        <w:rPr>
          <w:rFonts w:ascii="Times New Roman" w:hAnsi="Times New Roman" w:cs="Times New Roman"/>
        </w:rPr>
        <w:t xml:space="preserve"> </w:t>
      </w:r>
      <w:r w:rsidRPr="005F313B">
        <w:rPr>
          <w:rFonts w:ascii="Times New Roman" w:hAnsi="Times New Roman" w:cs="Times New Roman"/>
          <w:i/>
        </w:rPr>
        <w:t>Investigatory Powers Act</w:t>
      </w:r>
      <w:r w:rsidRPr="005F313B">
        <w:rPr>
          <w:rFonts w:ascii="Times New Roman" w:hAnsi="Times New Roman" w:cs="Times New Roman"/>
        </w:rPr>
        <w:t>, 2016</w:t>
      </w:r>
      <w:r w:rsidR="008F776D">
        <w:rPr>
          <w:rFonts w:ascii="Times New Roman" w:hAnsi="Times New Roman" w:cs="Times New Roman"/>
        </w:rPr>
        <w:t xml:space="preserve">, s.23. On the parallels with the Canadian system see Anderson, </w:t>
      </w:r>
      <w:r w:rsidR="008F776D" w:rsidRPr="008F776D">
        <w:rPr>
          <w:rFonts w:ascii="Times New Roman" w:hAnsi="Times New Roman" w:cs="Times New Roman"/>
          <w:i/>
          <w:iCs/>
        </w:rPr>
        <w:t>A Question of Trust</w:t>
      </w:r>
      <w:r w:rsidR="008F776D">
        <w:rPr>
          <w:rFonts w:ascii="Times New Roman" w:hAnsi="Times New Roman" w:cs="Times New Roman"/>
        </w:rPr>
        <w:t>, annex 15.</w:t>
      </w:r>
    </w:p>
  </w:endnote>
  <w:endnote w:id="41">
    <w:p w14:paraId="3BBEFF8C" w14:textId="77777777" w:rsidR="0078416D" w:rsidRPr="005F313B" w:rsidRDefault="0078416D" w:rsidP="00FE4105">
      <w:pPr>
        <w:pStyle w:val="EndnoteText"/>
        <w:rPr>
          <w:rFonts w:ascii="Times New Roman" w:hAnsi="Times New Roman" w:cs="Times New Roman"/>
        </w:rPr>
      </w:pPr>
      <w:r w:rsidRPr="005F313B">
        <w:rPr>
          <w:rStyle w:val="EndnoteReference"/>
          <w:rFonts w:ascii="Times New Roman" w:hAnsi="Times New Roman" w:cs="Times New Roman"/>
        </w:rPr>
        <w:endnoteRef/>
      </w:r>
      <w:r w:rsidRPr="005F313B">
        <w:rPr>
          <w:rFonts w:ascii="Times New Roman" w:hAnsi="Times New Roman" w:cs="Times New Roman"/>
        </w:rPr>
        <w:t xml:space="preserve"> </w:t>
      </w:r>
      <w:proofErr w:type="spellStart"/>
      <w:r w:rsidRPr="005F313B">
        <w:rPr>
          <w:rFonts w:ascii="Times New Roman" w:hAnsi="Times New Roman" w:cs="Times New Roman"/>
        </w:rPr>
        <w:t>Lustgarten</w:t>
      </w:r>
      <w:proofErr w:type="spellEnd"/>
      <w:r w:rsidRPr="005F313B">
        <w:rPr>
          <w:rFonts w:ascii="Times New Roman" w:hAnsi="Times New Roman" w:cs="Times New Roman"/>
        </w:rPr>
        <w:t xml:space="preserve"> and Leigh, </w:t>
      </w:r>
      <w:r w:rsidRPr="005F313B">
        <w:rPr>
          <w:rFonts w:ascii="Times New Roman" w:hAnsi="Times New Roman" w:cs="Times New Roman"/>
          <w:i/>
        </w:rPr>
        <w:t>In from the cold</w:t>
      </w:r>
      <w:r w:rsidRPr="005F313B">
        <w:rPr>
          <w:rFonts w:ascii="Times New Roman" w:hAnsi="Times New Roman" w:cs="Times New Roman"/>
        </w:rPr>
        <w:t>, p.424.</w:t>
      </w:r>
    </w:p>
  </w:endnote>
  <w:endnote w:id="42">
    <w:p w14:paraId="295E6558" w14:textId="77777777" w:rsidR="0078416D" w:rsidRPr="005F313B" w:rsidRDefault="0078416D">
      <w:pPr>
        <w:pStyle w:val="EndnoteText"/>
        <w:rPr>
          <w:rFonts w:ascii="Times New Roman" w:hAnsi="Times New Roman" w:cs="Times New Roman"/>
        </w:rPr>
      </w:pPr>
      <w:r w:rsidRPr="005F313B">
        <w:rPr>
          <w:rStyle w:val="EndnoteReference"/>
          <w:rFonts w:ascii="Times New Roman" w:hAnsi="Times New Roman" w:cs="Times New Roman"/>
        </w:rPr>
        <w:endnoteRef/>
      </w:r>
      <w:r w:rsidRPr="005F313B">
        <w:rPr>
          <w:rFonts w:ascii="Times New Roman" w:hAnsi="Times New Roman" w:cs="Times New Roman"/>
        </w:rPr>
        <w:t xml:space="preserve"> Andrew, </w:t>
      </w:r>
      <w:r w:rsidRPr="005F313B">
        <w:rPr>
          <w:rFonts w:ascii="Times New Roman" w:hAnsi="Times New Roman" w:cs="Times New Roman"/>
          <w:i/>
        </w:rPr>
        <w:t>Defence of the Realm</w:t>
      </w:r>
      <w:r w:rsidRPr="005F313B">
        <w:rPr>
          <w:rFonts w:ascii="Times New Roman" w:hAnsi="Times New Roman" w:cs="Times New Roman"/>
        </w:rPr>
        <w:t>, p.151.</w:t>
      </w:r>
    </w:p>
  </w:endnote>
  <w:endnote w:id="43">
    <w:p w14:paraId="25629F63" w14:textId="77777777" w:rsidR="0078416D" w:rsidRPr="005F313B" w:rsidRDefault="0078416D">
      <w:pPr>
        <w:pStyle w:val="EndnoteText"/>
        <w:rPr>
          <w:rFonts w:ascii="Times New Roman" w:hAnsi="Times New Roman" w:cs="Times New Roman"/>
        </w:rPr>
      </w:pPr>
      <w:r w:rsidRPr="005F313B">
        <w:rPr>
          <w:rStyle w:val="EndnoteReference"/>
          <w:rFonts w:ascii="Times New Roman" w:hAnsi="Times New Roman" w:cs="Times New Roman"/>
        </w:rPr>
        <w:endnoteRef/>
      </w:r>
      <w:r w:rsidRPr="005F313B">
        <w:rPr>
          <w:rFonts w:ascii="Times New Roman" w:hAnsi="Times New Roman" w:cs="Times New Roman"/>
        </w:rPr>
        <w:t xml:space="preserve"> Andrew, </w:t>
      </w:r>
      <w:r w:rsidRPr="005F313B">
        <w:rPr>
          <w:rFonts w:ascii="Times New Roman" w:hAnsi="Times New Roman" w:cs="Times New Roman"/>
          <w:i/>
        </w:rPr>
        <w:t>Defence of the Realm</w:t>
      </w:r>
      <w:r w:rsidRPr="005F313B">
        <w:rPr>
          <w:rFonts w:ascii="Times New Roman" w:hAnsi="Times New Roman" w:cs="Times New Roman"/>
        </w:rPr>
        <w:t>, p.483.</w:t>
      </w:r>
    </w:p>
  </w:endnote>
  <w:endnote w:id="44">
    <w:p w14:paraId="53895834" w14:textId="77777777" w:rsidR="0078416D" w:rsidRPr="005F313B" w:rsidRDefault="0078416D">
      <w:pPr>
        <w:pStyle w:val="EndnoteText"/>
        <w:rPr>
          <w:rFonts w:ascii="Times New Roman" w:hAnsi="Times New Roman" w:cs="Times New Roman"/>
        </w:rPr>
      </w:pPr>
      <w:r w:rsidRPr="005F313B">
        <w:rPr>
          <w:rStyle w:val="EndnoteReference"/>
          <w:rFonts w:ascii="Times New Roman" w:hAnsi="Times New Roman" w:cs="Times New Roman"/>
        </w:rPr>
        <w:endnoteRef/>
      </w:r>
      <w:r w:rsidRPr="005F313B">
        <w:rPr>
          <w:rFonts w:ascii="Times New Roman" w:hAnsi="Times New Roman" w:cs="Times New Roman"/>
        </w:rPr>
        <w:t xml:space="preserve"> Andrew, </w:t>
      </w:r>
      <w:r w:rsidRPr="005F313B">
        <w:rPr>
          <w:rFonts w:ascii="Times New Roman" w:hAnsi="Times New Roman" w:cs="Times New Roman"/>
          <w:i/>
        </w:rPr>
        <w:t>Defence of the Realm</w:t>
      </w:r>
      <w:r w:rsidRPr="005F313B">
        <w:rPr>
          <w:rFonts w:ascii="Times New Roman" w:hAnsi="Times New Roman" w:cs="Times New Roman"/>
        </w:rPr>
        <w:t>, p.524.</w:t>
      </w:r>
    </w:p>
  </w:endnote>
  <w:endnote w:id="45">
    <w:p w14:paraId="5709A86B" w14:textId="77777777" w:rsidR="0078416D" w:rsidRPr="005F313B" w:rsidRDefault="0078416D">
      <w:pPr>
        <w:pStyle w:val="EndnoteText"/>
        <w:rPr>
          <w:rFonts w:ascii="Times New Roman" w:hAnsi="Times New Roman" w:cs="Times New Roman"/>
        </w:rPr>
      </w:pPr>
      <w:r w:rsidRPr="005F313B">
        <w:rPr>
          <w:rStyle w:val="EndnoteReference"/>
          <w:rFonts w:ascii="Times New Roman" w:hAnsi="Times New Roman" w:cs="Times New Roman"/>
        </w:rPr>
        <w:endnoteRef/>
      </w:r>
      <w:r w:rsidRPr="005F313B">
        <w:rPr>
          <w:rFonts w:ascii="Times New Roman" w:hAnsi="Times New Roman" w:cs="Times New Roman"/>
        </w:rPr>
        <w:t xml:space="preserve"> Andrew, </w:t>
      </w:r>
      <w:r w:rsidRPr="005F313B">
        <w:rPr>
          <w:rFonts w:ascii="Times New Roman" w:hAnsi="Times New Roman" w:cs="Times New Roman"/>
          <w:i/>
        </w:rPr>
        <w:t>Defence of the Realm</w:t>
      </w:r>
      <w:r w:rsidRPr="005F313B">
        <w:rPr>
          <w:rFonts w:ascii="Times New Roman" w:hAnsi="Times New Roman" w:cs="Times New Roman"/>
        </w:rPr>
        <w:t>.</w:t>
      </w:r>
    </w:p>
  </w:endnote>
  <w:endnote w:id="46">
    <w:p w14:paraId="288EEF6F" w14:textId="77777777" w:rsidR="0078416D" w:rsidRPr="005F313B" w:rsidRDefault="0078416D">
      <w:pPr>
        <w:pStyle w:val="EndnoteText"/>
        <w:rPr>
          <w:rFonts w:ascii="Times New Roman" w:hAnsi="Times New Roman" w:cs="Times New Roman"/>
        </w:rPr>
      </w:pPr>
      <w:r w:rsidRPr="005F313B">
        <w:rPr>
          <w:rStyle w:val="EndnoteReference"/>
          <w:rFonts w:ascii="Times New Roman" w:hAnsi="Times New Roman" w:cs="Times New Roman"/>
        </w:rPr>
        <w:endnoteRef/>
      </w:r>
      <w:r w:rsidRPr="005F313B">
        <w:rPr>
          <w:rFonts w:ascii="Times New Roman" w:hAnsi="Times New Roman" w:cs="Times New Roman"/>
        </w:rPr>
        <w:t xml:space="preserve"> Straw, </w:t>
      </w:r>
      <w:r w:rsidRPr="005F313B">
        <w:rPr>
          <w:rFonts w:ascii="Times New Roman" w:hAnsi="Times New Roman" w:cs="Times New Roman"/>
          <w:i/>
        </w:rPr>
        <w:t>Last Man Standing</w:t>
      </w:r>
      <w:r w:rsidRPr="005F313B">
        <w:rPr>
          <w:rFonts w:ascii="Times New Roman" w:hAnsi="Times New Roman" w:cs="Times New Roman"/>
        </w:rPr>
        <w:t xml:space="preserve">, p.101. Straw also denied a request from Peter Mandelson to see his file. </w:t>
      </w:r>
    </w:p>
  </w:endnote>
  <w:endnote w:id="47">
    <w:p w14:paraId="0E8431A5" w14:textId="77777777" w:rsidR="0078416D" w:rsidRPr="005F313B" w:rsidRDefault="0078416D">
      <w:pPr>
        <w:pStyle w:val="EndnoteText"/>
        <w:rPr>
          <w:rFonts w:ascii="Times New Roman" w:hAnsi="Times New Roman" w:cs="Times New Roman"/>
        </w:rPr>
      </w:pPr>
      <w:r w:rsidRPr="005F313B">
        <w:rPr>
          <w:rStyle w:val="EndnoteReference"/>
          <w:rFonts w:ascii="Times New Roman" w:hAnsi="Times New Roman" w:cs="Times New Roman"/>
        </w:rPr>
        <w:endnoteRef/>
      </w:r>
      <w:r w:rsidRPr="005F313B">
        <w:rPr>
          <w:rFonts w:ascii="Times New Roman" w:hAnsi="Times New Roman" w:cs="Times New Roman"/>
        </w:rPr>
        <w:t xml:space="preserve"> </w:t>
      </w:r>
      <w:r w:rsidRPr="005F313B">
        <w:rPr>
          <w:rFonts w:ascii="Times New Roman" w:hAnsi="Times New Roman" w:cs="Times New Roman"/>
          <w:i/>
        </w:rPr>
        <w:t>Hansard</w:t>
      </w:r>
      <w:r w:rsidRPr="005F313B">
        <w:rPr>
          <w:rFonts w:ascii="Times New Roman" w:hAnsi="Times New Roman" w:cs="Times New Roman"/>
        </w:rPr>
        <w:t xml:space="preserve"> – </w:t>
      </w:r>
      <w:r w:rsidRPr="005F313B">
        <w:rPr>
          <w:rFonts w:ascii="Times New Roman" w:hAnsi="Times New Roman" w:cs="Times New Roman"/>
          <w:i/>
        </w:rPr>
        <w:t>House of Lords debates</w:t>
      </w:r>
      <w:r w:rsidRPr="005F313B">
        <w:rPr>
          <w:rFonts w:ascii="Times New Roman" w:hAnsi="Times New Roman" w:cs="Times New Roman"/>
        </w:rPr>
        <w:t xml:space="preserve"> – 9 December 1993, col.1041.</w:t>
      </w:r>
    </w:p>
  </w:endnote>
  <w:endnote w:id="48">
    <w:p w14:paraId="007142E3" w14:textId="77777777" w:rsidR="0078416D" w:rsidRPr="005F313B" w:rsidRDefault="0078416D">
      <w:pPr>
        <w:pStyle w:val="EndnoteText"/>
        <w:rPr>
          <w:rFonts w:ascii="Times New Roman" w:hAnsi="Times New Roman" w:cs="Times New Roman"/>
        </w:rPr>
      </w:pPr>
      <w:r w:rsidRPr="005F313B">
        <w:rPr>
          <w:rStyle w:val="EndnoteReference"/>
          <w:rFonts w:ascii="Times New Roman" w:hAnsi="Times New Roman" w:cs="Times New Roman"/>
        </w:rPr>
        <w:endnoteRef/>
      </w:r>
      <w:r w:rsidRPr="005F313B">
        <w:rPr>
          <w:rFonts w:ascii="Times New Roman" w:hAnsi="Times New Roman" w:cs="Times New Roman"/>
        </w:rPr>
        <w:t xml:space="preserve"> </w:t>
      </w:r>
      <w:r w:rsidRPr="005F313B">
        <w:rPr>
          <w:rFonts w:ascii="Times New Roman" w:hAnsi="Times New Roman" w:cs="Times New Roman"/>
          <w:i/>
        </w:rPr>
        <w:t>Hansard – House of Lords debates</w:t>
      </w:r>
      <w:r w:rsidRPr="005F313B">
        <w:rPr>
          <w:rFonts w:ascii="Times New Roman" w:hAnsi="Times New Roman" w:cs="Times New Roman"/>
        </w:rPr>
        <w:t xml:space="preserve"> – 27 February 1989, col.872.</w:t>
      </w:r>
    </w:p>
  </w:endnote>
  <w:endnote w:id="49">
    <w:p w14:paraId="141FBDEF" w14:textId="77777777" w:rsidR="0078416D" w:rsidRPr="005F313B" w:rsidRDefault="0078416D">
      <w:pPr>
        <w:pStyle w:val="EndnoteText"/>
        <w:rPr>
          <w:rFonts w:ascii="Times New Roman" w:hAnsi="Times New Roman" w:cs="Times New Roman"/>
        </w:rPr>
      </w:pPr>
      <w:r w:rsidRPr="005F313B">
        <w:rPr>
          <w:rStyle w:val="EndnoteReference"/>
          <w:rFonts w:ascii="Times New Roman" w:hAnsi="Times New Roman" w:cs="Times New Roman"/>
        </w:rPr>
        <w:endnoteRef/>
      </w:r>
      <w:r w:rsidRPr="005F313B">
        <w:rPr>
          <w:rFonts w:ascii="Times New Roman" w:hAnsi="Times New Roman" w:cs="Times New Roman"/>
        </w:rPr>
        <w:t xml:space="preserve"> Clarke, </w:t>
      </w:r>
      <w:r w:rsidRPr="005F313B">
        <w:rPr>
          <w:rFonts w:ascii="Times New Roman" w:hAnsi="Times New Roman" w:cs="Times New Roman"/>
          <w:i/>
        </w:rPr>
        <w:t>Kind of Blue</w:t>
      </w:r>
      <w:r w:rsidRPr="005F313B">
        <w:rPr>
          <w:rFonts w:ascii="Times New Roman" w:hAnsi="Times New Roman" w:cs="Times New Roman"/>
        </w:rPr>
        <w:t>, p.283.</w:t>
      </w:r>
    </w:p>
  </w:endnote>
  <w:endnote w:id="50">
    <w:p w14:paraId="20C62789" w14:textId="77777777" w:rsidR="0078416D" w:rsidRPr="005F313B" w:rsidRDefault="0078416D">
      <w:pPr>
        <w:pStyle w:val="EndnoteText"/>
        <w:rPr>
          <w:rFonts w:ascii="Times New Roman" w:hAnsi="Times New Roman" w:cs="Times New Roman"/>
        </w:rPr>
      </w:pPr>
      <w:r w:rsidRPr="005F313B">
        <w:rPr>
          <w:rStyle w:val="EndnoteReference"/>
          <w:rFonts w:ascii="Times New Roman" w:hAnsi="Times New Roman" w:cs="Times New Roman"/>
        </w:rPr>
        <w:endnoteRef/>
      </w:r>
      <w:r w:rsidRPr="005F313B">
        <w:rPr>
          <w:rFonts w:ascii="Times New Roman" w:hAnsi="Times New Roman" w:cs="Times New Roman"/>
        </w:rPr>
        <w:t xml:space="preserve"> Rimington, </w:t>
      </w:r>
      <w:r w:rsidRPr="005F313B">
        <w:rPr>
          <w:rFonts w:ascii="Times New Roman" w:hAnsi="Times New Roman" w:cs="Times New Roman"/>
          <w:i/>
        </w:rPr>
        <w:t>Open Secret</w:t>
      </w:r>
      <w:r w:rsidRPr="005F313B">
        <w:rPr>
          <w:rFonts w:ascii="Times New Roman" w:hAnsi="Times New Roman" w:cs="Times New Roman"/>
        </w:rPr>
        <w:t>, p.191.</w:t>
      </w:r>
    </w:p>
  </w:endnote>
  <w:endnote w:id="51">
    <w:p w14:paraId="6CE76A1A" w14:textId="77777777" w:rsidR="0078416D" w:rsidRPr="005F313B" w:rsidRDefault="0078416D">
      <w:pPr>
        <w:pStyle w:val="EndnoteText"/>
        <w:rPr>
          <w:rFonts w:ascii="Times New Roman" w:hAnsi="Times New Roman" w:cs="Times New Roman"/>
        </w:rPr>
      </w:pPr>
      <w:r w:rsidRPr="005F313B">
        <w:rPr>
          <w:rStyle w:val="EndnoteReference"/>
          <w:rFonts w:ascii="Times New Roman" w:hAnsi="Times New Roman" w:cs="Times New Roman"/>
        </w:rPr>
        <w:endnoteRef/>
      </w:r>
      <w:r w:rsidRPr="005F313B">
        <w:rPr>
          <w:rFonts w:ascii="Times New Roman" w:hAnsi="Times New Roman" w:cs="Times New Roman"/>
        </w:rPr>
        <w:t xml:space="preserve"> Rimington, </w:t>
      </w:r>
      <w:r w:rsidRPr="005F313B">
        <w:rPr>
          <w:rFonts w:ascii="Times New Roman" w:hAnsi="Times New Roman" w:cs="Times New Roman"/>
          <w:i/>
        </w:rPr>
        <w:t>Open Secret</w:t>
      </w:r>
      <w:r w:rsidRPr="005F313B">
        <w:rPr>
          <w:rFonts w:ascii="Times New Roman" w:hAnsi="Times New Roman" w:cs="Times New Roman"/>
        </w:rPr>
        <w:t>, p.190.</w:t>
      </w:r>
    </w:p>
  </w:endnote>
  <w:endnote w:id="52">
    <w:p w14:paraId="651206F8" w14:textId="141F7C93" w:rsidR="006227D4" w:rsidRDefault="006227D4">
      <w:pPr>
        <w:pStyle w:val="EndnoteText"/>
      </w:pPr>
      <w:r>
        <w:rPr>
          <w:rStyle w:val="EndnoteReference"/>
        </w:rPr>
        <w:endnoteRef/>
      </w:r>
      <w:r>
        <w:t xml:space="preserve"> </w:t>
      </w:r>
      <w:r w:rsidRPr="006227D4">
        <w:rPr>
          <w:rFonts w:ascii="Times New Roman" w:hAnsi="Times New Roman" w:cs="Times New Roman"/>
        </w:rPr>
        <w:t>Former Foreign Secretary, interview with author.</w:t>
      </w:r>
    </w:p>
  </w:endnote>
  <w:endnote w:id="53">
    <w:p w14:paraId="7DC1B684" w14:textId="5998A2F7" w:rsidR="006227D4" w:rsidRDefault="006227D4">
      <w:pPr>
        <w:pStyle w:val="EndnoteText"/>
      </w:pPr>
      <w:r>
        <w:rPr>
          <w:rStyle w:val="EndnoteReference"/>
        </w:rPr>
        <w:endnoteRef/>
      </w:r>
      <w:r>
        <w:t xml:space="preserve"> </w:t>
      </w:r>
      <w:r w:rsidRPr="006227D4">
        <w:rPr>
          <w:rFonts w:ascii="Times New Roman" w:hAnsi="Times New Roman" w:cs="Times New Roman"/>
        </w:rPr>
        <w:t>Former Home Secretary, interview with author.</w:t>
      </w:r>
    </w:p>
  </w:endnote>
  <w:endnote w:id="54">
    <w:p w14:paraId="04DE59E7" w14:textId="77777777" w:rsidR="0078416D" w:rsidRPr="005F313B" w:rsidRDefault="0078416D">
      <w:pPr>
        <w:pStyle w:val="EndnoteText"/>
        <w:rPr>
          <w:rFonts w:ascii="Times New Roman" w:hAnsi="Times New Roman" w:cs="Times New Roman"/>
        </w:rPr>
      </w:pPr>
      <w:r w:rsidRPr="005F313B">
        <w:rPr>
          <w:rStyle w:val="EndnoteReference"/>
          <w:rFonts w:ascii="Times New Roman" w:hAnsi="Times New Roman" w:cs="Times New Roman"/>
        </w:rPr>
        <w:endnoteRef/>
      </w:r>
      <w:r w:rsidRPr="005F313B">
        <w:rPr>
          <w:rFonts w:ascii="Times New Roman" w:hAnsi="Times New Roman" w:cs="Times New Roman"/>
        </w:rPr>
        <w:t xml:space="preserve"> Straw, </w:t>
      </w:r>
      <w:r w:rsidRPr="005F313B">
        <w:rPr>
          <w:rFonts w:ascii="Times New Roman" w:hAnsi="Times New Roman" w:cs="Times New Roman"/>
          <w:i/>
        </w:rPr>
        <w:t>Last Man Standing</w:t>
      </w:r>
      <w:r w:rsidRPr="005F313B">
        <w:rPr>
          <w:rFonts w:ascii="Times New Roman" w:hAnsi="Times New Roman" w:cs="Times New Roman"/>
        </w:rPr>
        <w:t>, p.303.</w:t>
      </w:r>
    </w:p>
  </w:endnote>
  <w:endnote w:id="55">
    <w:p w14:paraId="612BA4BE" w14:textId="77777777" w:rsidR="0078416D" w:rsidRPr="005F313B" w:rsidRDefault="0078416D">
      <w:pPr>
        <w:pStyle w:val="EndnoteText"/>
        <w:rPr>
          <w:rFonts w:ascii="Times New Roman" w:hAnsi="Times New Roman" w:cs="Times New Roman"/>
        </w:rPr>
      </w:pPr>
      <w:r w:rsidRPr="005F313B">
        <w:rPr>
          <w:rStyle w:val="EndnoteReference"/>
          <w:rFonts w:ascii="Times New Roman" w:hAnsi="Times New Roman" w:cs="Times New Roman"/>
        </w:rPr>
        <w:endnoteRef/>
      </w:r>
      <w:r w:rsidRPr="005F313B">
        <w:rPr>
          <w:rFonts w:ascii="Times New Roman" w:hAnsi="Times New Roman" w:cs="Times New Roman"/>
        </w:rPr>
        <w:t xml:space="preserve"> Blunkett, </w:t>
      </w:r>
      <w:r w:rsidRPr="005F313B">
        <w:rPr>
          <w:rFonts w:ascii="Times New Roman" w:hAnsi="Times New Roman" w:cs="Times New Roman"/>
          <w:i/>
        </w:rPr>
        <w:t>In the Bear Pit</w:t>
      </w:r>
      <w:r w:rsidRPr="005F313B">
        <w:rPr>
          <w:rFonts w:ascii="Times New Roman" w:hAnsi="Times New Roman" w:cs="Times New Roman"/>
        </w:rPr>
        <w:t>, p.560.</w:t>
      </w:r>
    </w:p>
  </w:endnote>
  <w:endnote w:id="56">
    <w:p w14:paraId="4BC864CF" w14:textId="77777777" w:rsidR="0078416D" w:rsidRPr="005F313B" w:rsidRDefault="0078416D" w:rsidP="00074726">
      <w:pPr>
        <w:pStyle w:val="EndnoteText"/>
        <w:rPr>
          <w:rFonts w:ascii="Times New Roman" w:hAnsi="Times New Roman" w:cs="Times New Roman"/>
        </w:rPr>
      </w:pPr>
      <w:r w:rsidRPr="005F313B">
        <w:rPr>
          <w:rStyle w:val="EndnoteReference"/>
          <w:rFonts w:ascii="Times New Roman" w:hAnsi="Times New Roman" w:cs="Times New Roman"/>
        </w:rPr>
        <w:endnoteRef/>
      </w:r>
      <w:r w:rsidRPr="005F313B">
        <w:rPr>
          <w:rFonts w:ascii="Times New Roman" w:hAnsi="Times New Roman" w:cs="Times New Roman"/>
        </w:rPr>
        <w:t xml:space="preserve"> Transcript of evidence, Rt. Hon. Philip Hammond, Intelligence and Security Committee, 23 October 2014.</w:t>
      </w:r>
    </w:p>
  </w:endnote>
  <w:endnote w:id="57">
    <w:p w14:paraId="6BA351F9" w14:textId="4B66958F" w:rsidR="008F555B" w:rsidRDefault="008F555B">
      <w:pPr>
        <w:pStyle w:val="EndnoteText"/>
      </w:pPr>
      <w:r>
        <w:rPr>
          <w:rStyle w:val="EndnoteReference"/>
        </w:rPr>
        <w:endnoteRef/>
      </w:r>
      <w:r>
        <w:t xml:space="preserve"> </w:t>
      </w:r>
      <w:r w:rsidRPr="008F555B">
        <w:rPr>
          <w:rFonts w:ascii="Times New Roman" w:hAnsi="Times New Roman" w:cs="Times New Roman"/>
        </w:rPr>
        <w:t>Former Foreign Secretary, interview with author.</w:t>
      </w:r>
    </w:p>
  </w:endnote>
  <w:endnote w:id="58">
    <w:p w14:paraId="15D19EDA" w14:textId="2638BEC3" w:rsidR="00976D3F" w:rsidRPr="00976D3F" w:rsidRDefault="00976D3F">
      <w:pPr>
        <w:pStyle w:val="EndnoteText"/>
        <w:rPr>
          <w:rFonts w:ascii="Times New Roman" w:hAnsi="Times New Roman" w:cs="Times New Roman"/>
        </w:rPr>
      </w:pPr>
      <w:r>
        <w:rPr>
          <w:rStyle w:val="EndnoteReference"/>
        </w:rPr>
        <w:endnoteRef/>
      </w:r>
      <w:r>
        <w:t xml:space="preserve"> </w:t>
      </w:r>
      <w:r w:rsidRPr="00976D3F">
        <w:rPr>
          <w:rFonts w:ascii="Times New Roman" w:hAnsi="Times New Roman" w:cs="Times New Roman"/>
        </w:rPr>
        <w:t>Former Home Secretary, interview with author.</w:t>
      </w:r>
    </w:p>
  </w:endnote>
  <w:endnote w:id="59">
    <w:p w14:paraId="7F40A994" w14:textId="77777777" w:rsidR="0078416D" w:rsidRPr="005F313B" w:rsidRDefault="0078416D">
      <w:pPr>
        <w:pStyle w:val="EndnoteText"/>
        <w:rPr>
          <w:rFonts w:ascii="Times New Roman" w:hAnsi="Times New Roman" w:cs="Times New Roman"/>
        </w:rPr>
      </w:pPr>
      <w:r w:rsidRPr="005F313B">
        <w:rPr>
          <w:rStyle w:val="EndnoteReference"/>
          <w:rFonts w:ascii="Times New Roman" w:hAnsi="Times New Roman" w:cs="Times New Roman"/>
        </w:rPr>
        <w:endnoteRef/>
      </w:r>
      <w:r w:rsidRPr="005F313B">
        <w:rPr>
          <w:rFonts w:ascii="Times New Roman" w:hAnsi="Times New Roman" w:cs="Times New Roman"/>
        </w:rPr>
        <w:t xml:space="preserve"> Cabinet Office, </w:t>
      </w:r>
      <w:r w:rsidRPr="005F313B">
        <w:rPr>
          <w:rFonts w:ascii="Times New Roman" w:hAnsi="Times New Roman" w:cs="Times New Roman"/>
          <w:i/>
        </w:rPr>
        <w:t>National Intelligence Machinery</w:t>
      </w:r>
      <w:r w:rsidRPr="005F313B">
        <w:rPr>
          <w:rFonts w:ascii="Times New Roman" w:hAnsi="Times New Roman" w:cs="Times New Roman"/>
        </w:rPr>
        <w:t>, 2000.</w:t>
      </w:r>
    </w:p>
  </w:endnote>
  <w:endnote w:id="60">
    <w:p w14:paraId="3FF8F86B" w14:textId="77777777" w:rsidR="0078416D" w:rsidRPr="005F313B" w:rsidRDefault="0078416D" w:rsidP="00067505">
      <w:pPr>
        <w:pStyle w:val="EndnoteText"/>
        <w:rPr>
          <w:rFonts w:ascii="Times New Roman" w:hAnsi="Times New Roman" w:cs="Times New Roman"/>
        </w:rPr>
      </w:pPr>
      <w:r w:rsidRPr="005F313B">
        <w:rPr>
          <w:rStyle w:val="EndnoteReference"/>
          <w:rFonts w:ascii="Times New Roman" w:hAnsi="Times New Roman" w:cs="Times New Roman"/>
        </w:rPr>
        <w:endnoteRef/>
      </w:r>
      <w:r w:rsidRPr="005F313B">
        <w:rPr>
          <w:rFonts w:ascii="Times New Roman" w:hAnsi="Times New Roman" w:cs="Times New Roman"/>
        </w:rPr>
        <w:t xml:space="preserve"> The ISC first mentions this in its </w:t>
      </w:r>
      <w:r w:rsidRPr="005F313B">
        <w:rPr>
          <w:rFonts w:ascii="Times New Roman" w:hAnsi="Times New Roman" w:cs="Times New Roman"/>
          <w:i/>
        </w:rPr>
        <w:t>Annual Report 1999-2000</w:t>
      </w:r>
      <w:r w:rsidRPr="005F313B">
        <w:rPr>
          <w:rFonts w:ascii="Times New Roman" w:hAnsi="Times New Roman" w:cs="Times New Roman"/>
        </w:rPr>
        <w:t xml:space="preserve">, and again in: </w:t>
      </w:r>
      <w:r w:rsidRPr="005F313B">
        <w:rPr>
          <w:rFonts w:ascii="Times New Roman" w:hAnsi="Times New Roman" w:cs="Times New Roman"/>
          <w:i/>
        </w:rPr>
        <w:t>Interim Report, 2000-2001</w:t>
      </w:r>
      <w:r w:rsidRPr="005F313B">
        <w:rPr>
          <w:rFonts w:ascii="Times New Roman" w:hAnsi="Times New Roman" w:cs="Times New Roman"/>
        </w:rPr>
        <w:t xml:space="preserve">; </w:t>
      </w:r>
      <w:r w:rsidRPr="005F313B">
        <w:rPr>
          <w:rFonts w:ascii="Times New Roman" w:hAnsi="Times New Roman" w:cs="Times New Roman"/>
          <w:i/>
        </w:rPr>
        <w:t>Annual Report, 2001-2002</w:t>
      </w:r>
      <w:r w:rsidRPr="005F313B">
        <w:rPr>
          <w:rFonts w:ascii="Times New Roman" w:hAnsi="Times New Roman" w:cs="Times New Roman"/>
        </w:rPr>
        <w:t xml:space="preserve">; </w:t>
      </w:r>
      <w:r w:rsidRPr="005F313B">
        <w:rPr>
          <w:rFonts w:ascii="Times New Roman" w:hAnsi="Times New Roman" w:cs="Times New Roman"/>
          <w:i/>
        </w:rPr>
        <w:t>Annual Report 2002-2003</w:t>
      </w:r>
      <w:r w:rsidRPr="005F313B">
        <w:rPr>
          <w:rFonts w:ascii="Times New Roman" w:hAnsi="Times New Roman" w:cs="Times New Roman"/>
        </w:rPr>
        <w:t xml:space="preserve">; </w:t>
      </w:r>
      <w:r w:rsidRPr="005F313B">
        <w:rPr>
          <w:rFonts w:ascii="Times New Roman" w:hAnsi="Times New Roman" w:cs="Times New Roman"/>
          <w:i/>
        </w:rPr>
        <w:t>Annual Report 2003-2004</w:t>
      </w:r>
      <w:r w:rsidRPr="005F313B">
        <w:rPr>
          <w:rFonts w:ascii="Times New Roman" w:hAnsi="Times New Roman" w:cs="Times New Roman"/>
        </w:rPr>
        <w:t>.</w:t>
      </w:r>
    </w:p>
  </w:endnote>
  <w:endnote w:id="61">
    <w:p w14:paraId="4D5EEFD8" w14:textId="77777777" w:rsidR="0078416D" w:rsidRPr="005F313B" w:rsidRDefault="0078416D" w:rsidP="00067505">
      <w:pPr>
        <w:pStyle w:val="EndnoteText"/>
        <w:rPr>
          <w:rFonts w:ascii="Times New Roman" w:hAnsi="Times New Roman" w:cs="Times New Roman"/>
        </w:rPr>
      </w:pPr>
      <w:r w:rsidRPr="005F313B">
        <w:rPr>
          <w:rStyle w:val="EndnoteReference"/>
          <w:rFonts w:ascii="Times New Roman" w:hAnsi="Times New Roman" w:cs="Times New Roman"/>
        </w:rPr>
        <w:endnoteRef/>
      </w:r>
      <w:r w:rsidRPr="005F313B">
        <w:rPr>
          <w:rFonts w:ascii="Times New Roman" w:hAnsi="Times New Roman" w:cs="Times New Roman"/>
        </w:rPr>
        <w:t xml:space="preserve"> Intelligence and Security Committee, </w:t>
      </w:r>
      <w:r w:rsidRPr="005F313B">
        <w:rPr>
          <w:rFonts w:ascii="Times New Roman" w:hAnsi="Times New Roman" w:cs="Times New Roman"/>
          <w:i/>
        </w:rPr>
        <w:t>Annual Report, 2002-2003</w:t>
      </w:r>
      <w:r w:rsidRPr="005F313B">
        <w:rPr>
          <w:rFonts w:ascii="Times New Roman" w:hAnsi="Times New Roman" w:cs="Times New Roman"/>
        </w:rPr>
        <w:t>.</w:t>
      </w:r>
    </w:p>
  </w:endnote>
  <w:endnote w:id="62">
    <w:p w14:paraId="4E241C8A" w14:textId="77777777" w:rsidR="0078416D" w:rsidRPr="005F313B" w:rsidRDefault="0078416D" w:rsidP="00067505">
      <w:pPr>
        <w:pStyle w:val="EndnoteText"/>
        <w:rPr>
          <w:rFonts w:ascii="Times New Roman" w:hAnsi="Times New Roman" w:cs="Times New Roman"/>
        </w:rPr>
      </w:pPr>
      <w:r w:rsidRPr="005F313B">
        <w:rPr>
          <w:rStyle w:val="EndnoteReference"/>
          <w:rFonts w:ascii="Times New Roman" w:hAnsi="Times New Roman" w:cs="Times New Roman"/>
        </w:rPr>
        <w:endnoteRef/>
      </w:r>
      <w:r w:rsidRPr="005F313B">
        <w:rPr>
          <w:rFonts w:ascii="Times New Roman" w:hAnsi="Times New Roman" w:cs="Times New Roman"/>
        </w:rPr>
        <w:t xml:space="preserve"> Intelligence and Security Committee, </w:t>
      </w:r>
      <w:r w:rsidRPr="005F313B">
        <w:rPr>
          <w:rFonts w:ascii="Times New Roman" w:hAnsi="Times New Roman" w:cs="Times New Roman"/>
          <w:i/>
        </w:rPr>
        <w:t>Annual Report, 2006-2007</w:t>
      </w:r>
      <w:r w:rsidRPr="005F313B">
        <w:rPr>
          <w:rFonts w:ascii="Times New Roman" w:hAnsi="Times New Roman" w:cs="Times New Roman"/>
        </w:rPr>
        <w:t>.</w:t>
      </w:r>
    </w:p>
  </w:endnote>
  <w:endnote w:id="63">
    <w:p w14:paraId="3B1499D3" w14:textId="77777777" w:rsidR="0078416D" w:rsidRPr="005F313B" w:rsidRDefault="0078416D" w:rsidP="00C1627C">
      <w:pPr>
        <w:pStyle w:val="EndnoteText"/>
        <w:rPr>
          <w:rFonts w:ascii="Times New Roman" w:hAnsi="Times New Roman" w:cs="Times New Roman"/>
        </w:rPr>
      </w:pPr>
      <w:r w:rsidRPr="005F313B">
        <w:rPr>
          <w:rStyle w:val="EndnoteReference"/>
          <w:rFonts w:ascii="Times New Roman" w:hAnsi="Times New Roman" w:cs="Times New Roman"/>
        </w:rPr>
        <w:endnoteRef/>
      </w:r>
      <w:r w:rsidRPr="005F313B">
        <w:rPr>
          <w:rFonts w:ascii="Times New Roman" w:hAnsi="Times New Roman" w:cs="Times New Roman"/>
        </w:rPr>
        <w:t xml:space="preserve"> </w:t>
      </w:r>
      <w:bookmarkStart w:id="3" w:name="_Hlk5285023"/>
      <w:r w:rsidRPr="005F313B">
        <w:rPr>
          <w:rFonts w:ascii="Times New Roman" w:hAnsi="Times New Roman" w:cs="Times New Roman"/>
        </w:rPr>
        <w:t>Intelligence and Security Committee</w:t>
      </w:r>
      <w:bookmarkEnd w:id="3"/>
      <w:r w:rsidRPr="005F313B">
        <w:rPr>
          <w:rFonts w:ascii="Times New Roman" w:hAnsi="Times New Roman" w:cs="Times New Roman"/>
        </w:rPr>
        <w:t xml:space="preserve">, </w:t>
      </w:r>
      <w:r w:rsidRPr="005F313B">
        <w:rPr>
          <w:rFonts w:ascii="Times New Roman" w:hAnsi="Times New Roman" w:cs="Times New Roman"/>
          <w:i/>
        </w:rPr>
        <w:t>Annual Report 1995</w:t>
      </w:r>
      <w:r w:rsidRPr="005F313B">
        <w:rPr>
          <w:rFonts w:ascii="Times New Roman" w:hAnsi="Times New Roman" w:cs="Times New Roman"/>
        </w:rPr>
        <w:t>, p.12.</w:t>
      </w:r>
    </w:p>
  </w:endnote>
  <w:endnote w:id="64">
    <w:p w14:paraId="205DFA9D" w14:textId="77777777" w:rsidR="0078416D" w:rsidRPr="005F313B" w:rsidRDefault="0078416D" w:rsidP="00C1627C">
      <w:pPr>
        <w:pStyle w:val="EndnoteText"/>
        <w:rPr>
          <w:rFonts w:ascii="Times New Roman" w:hAnsi="Times New Roman" w:cs="Times New Roman"/>
        </w:rPr>
      </w:pPr>
      <w:r w:rsidRPr="005F313B">
        <w:rPr>
          <w:rStyle w:val="EndnoteReference"/>
          <w:rFonts w:ascii="Times New Roman" w:hAnsi="Times New Roman" w:cs="Times New Roman"/>
        </w:rPr>
        <w:endnoteRef/>
      </w:r>
      <w:r w:rsidRPr="005F313B">
        <w:rPr>
          <w:rFonts w:ascii="Times New Roman" w:hAnsi="Times New Roman" w:cs="Times New Roman"/>
        </w:rPr>
        <w:t xml:space="preserve"> Intelligence and Security Committee, </w:t>
      </w:r>
      <w:r w:rsidRPr="005F313B">
        <w:rPr>
          <w:rFonts w:ascii="Times New Roman" w:hAnsi="Times New Roman" w:cs="Times New Roman"/>
          <w:i/>
        </w:rPr>
        <w:t>Security and Intelligence Agencies Handling of Information provided by Mr Mitrokhin</w:t>
      </w:r>
      <w:r w:rsidRPr="005F313B">
        <w:rPr>
          <w:rFonts w:ascii="Times New Roman" w:hAnsi="Times New Roman" w:cs="Times New Roman"/>
        </w:rPr>
        <w:t>.</w:t>
      </w:r>
    </w:p>
  </w:endnote>
  <w:endnote w:id="65">
    <w:p w14:paraId="50640D09" w14:textId="77777777" w:rsidR="0078416D" w:rsidRPr="005F313B" w:rsidRDefault="0078416D" w:rsidP="00C1627C">
      <w:pPr>
        <w:pStyle w:val="EndnoteText"/>
        <w:rPr>
          <w:rFonts w:ascii="Times New Roman" w:hAnsi="Times New Roman" w:cs="Times New Roman"/>
        </w:rPr>
      </w:pPr>
      <w:r w:rsidRPr="005F313B">
        <w:rPr>
          <w:rStyle w:val="EndnoteReference"/>
          <w:rFonts w:ascii="Times New Roman" w:hAnsi="Times New Roman" w:cs="Times New Roman"/>
        </w:rPr>
        <w:endnoteRef/>
      </w:r>
      <w:r w:rsidRPr="005F313B">
        <w:rPr>
          <w:rFonts w:ascii="Times New Roman" w:hAnsi="Times New Roman" w:cs="Times New Roman"/>
        </w:rPr>
        <w:t xml:space="preserve"> Intelligence and Security Committee, </w:t>
      </w:r>
      <w:r w:rsidRPr="005F313B">
        <w:rPr>
          <w:rFonts w:ascii="Times New Roman" w:hAnsi="Times New Roman" w:cs="Times New Roman"/>
          <w:i/>
        </w:rPr>
        <w:t>Annual Report, 2002-2003</w:t>
      </w:r>
      <w:r w:rsidRPr="005F313B">
        <w:rPr>
          <w:rFonts w:ascii="Times New Roman" w:hAnsi="Times New Roman" w:cs="Times New Roman"/>
        </w:rPr>
        <w:t>.</w:t>
      </w:r>
    </w:p>
  </w:endnote>
  <w:endnote w:id="66">
    <w:p w14:paraId="2954EE5C" w14:textId="77777777" w:rsidR="0078416D" w:rsidRPr="005F313B" w:rsidRDefault="0078416D" w:rsidP="00C1627C">
      <w:pPr>
        <w:pStyle w:val="EndnoteText"/>
        <w:rPr>
          <w:rFonts w:ascii="Times New Roman" w:hAnsi="Times New Roman" w:cs="Times New Roman"/>
        </w:rPr>
      </w:pPr>
      <w:r w:rsidRPr="005F313B">
        <w:rPr>
          <w:rStyle w:val="EndnoteReference"/>
          <w:rFonts w:ascii="Times New Roman" w:hAnsi="Times New Roman" w:cs="Times New Roman"/>
        </w:rPr>
        <w:endnoteRef/>
      </w:r>
      <w:r w:rsidRPr="005F313B">
        <w:rPr>
          <w:rFonts w:ascii="Times New Roman" w:hAnsi="Times New Roman" w:cs="Times New Roman"/>
        </w:rPr>
        <w:t xml:space="preserve"> Intelligence and Security Committee, </w:t>
      </w:r>
      <w:r w:rsidRPr="005F313B">
        <w:rPr>
          <w:rFonts w:ascii="Times New Roman" w:hAnsi="Times New Roman" w:cs="Times New Roman"/>
          <w:i/>
        </w:rPr>
        <w:t>Annual Report, 2004-2005</w:t>
      </w:r>
      <w:r w:rsidRPr="005F313B">
        <w:rPr>
          <w:rFonts w:ascii="Times New Roman" w:hAnsi="Times New Roman" w:cs="Times New Roman"/>
        </w:rPr>
        <w:t>.</w:t>
      </w:r>
    </w:p>
  </w:endnote>
  <w:endnote w:id="67">
    <w:p w14:paraId="3A48FBF7" w14:textId="77777777" w:rsidR="0078416D" w:rsidRPr="005F313B" w:rsidRDefault="0078416D" w:rsidP="00C1627C">
      <w:pPr>
        <w:pStyle w:val="EndnoteText"/>
        <w:rPr>
          <w:rFonts w:ascii="Times New Roman" w:hAnsi="Times New Roman" w:cs="Times New Roman"/>
        </w:rPr>
      </w:pPr>
      <w:r w:rsidRPr="005F313B">
        <w:rPr>
          <w:rStyle w:val="EndnoteReference"/>
          <w:rFonts w:ascii="Times New Roman" w:hAnsi="Times New Roman" w:cs="Times New Roman"/>
        </w:rPr>
        <w:endnoteRef/>
      </w:r>
      <w:r w:rsidRPr="005F313B">
        <w:rPr>
          <w:rFonts w:ascii="Times New Roman" w:hAnsi="Times New Roman" w:cs="Times New Roman"/>
        </w:rPr>
        <w:t xml:space="preserve"> Intelligence and Security Committee, </w:t>
      </w:r>
      <w:r w:rsidRPr="005F313B">
        <w:rPr>
          <w:rFonts w:ascii="Times New Roman" w:hAnsi="Times New Roman" w:cs="Times New Roman"/>
          <w:i/>
        </w:rPr>
        <w:t>Handling of Detainees by UK Intelligence Personnel in Afghanistan, Guantanamo Bay and Iraq</w:t>
      </w:r>
      <w:r w:rsidRPr="005F313B">
        <w:rPr>
          <w:rFonts w:ascii="Times New Roman" w:hAnsi="Times New Roman" w:cs="Times New Roman"/>
        </w:rPr>
        <w:t>.</w:t>
      </w:r>
    </w:p>
  </w:endnote>
  <w:endnote w:id="68">
    <w:p w14:paraId="1CF70395" w14:textId="77777777" w:rsidR="0078416D" w:rsidRPr="005F313B" w:rsidRDefault="0078416D" w:rsidP="00C1627C">
      <w:pPr>
        <w:pStyle w:val="EndnoteText"/>
        <w:rPr>
          <w:rFonts w:ascii="Times New Roman" w:hAnsi="Times New Roman" w:cs="Times New Roman"/>
        </w:rPr>
      </w:pPr>
      <w:r w:rsidRPr="005F313B">
        <w:rPr>
          <w:rStyle w:val="EndnoteReference"/>
          <w:rFonts w:ascii="Times New Roman" w:hAnsi="Times New Roman" w:cs="Times New Roman"/>
        </w:rPr>
        <w:endnoteRef/>
      </w:r>
      <w:r w:rsidRPr="005F313B">
        <w:rPr>
          <w:rFonts w:ascii="Times New Roman" w:hAnsi="Times New Roman" w:cs="Times New Roman"/>
        </w:rPr>
        <w:t xml:space="preserve"> Intelligence and Security Committee, </w:t>
      </w:r>
      <w:r w:rsidRPr="005F313B">
        <w:rPr>
          <w:rFonts w:ascii="Times New Roman" w:hAnsi="Times New Roman" w:cs="Times New Roman"/>
          <w:i/>
        </w:rPr>
        <w:t>Rendition</w:t>
      </w:r>
      <w:r w:rsidRPr="005F313B">
        <w:rPr>
          <w:rFonts w:ascii="Times New Roman" w:hAnsi="Times New Roman" w:cs="Times New Roman"/>
        </w:rPr>
        <w:t>.</w:t>
      </w:r>
    </w:p>
  </w:endnote>
  <w:endnote w:id="69">
    <w:p w14:paraId="4B511E3B" w14:textId="77777777" w:rsidR="0078416D" w:rsidRPr="005F313B" w:rsidRDefault="0078416D" w:rsidP="00C1627C">
      <w:pPr>
        <w:pStyle w:val="EndnoteText"/>
        <w:rPr>
          <w:rFonts w:ascii="Times New Roman" w:hAnsi="Times New Roman" w:cs="Times New Roman"/>
        </w:rPr>
      </w:pPr>
      <w:r w:rsidRPr="005F313B">
        <w:rPr>
          <w:rStyle w:val="EndnoteReference"/>
          <w:rFonts w:ascii="Times New Roman" w:hAnsi="Times New Roman" w:cs="Times New Roman"/>
        </w:rPr>
        <w:endnoteRef/>
      </w:r>
      <w:r w:rsidRPr="005F313B">
        <w:rPr>
          <w:rFonts w:ascii="Times New Roman" w:hAnsi="Times New Roman" w:cs="Times New Roman"/>
        </w:rPr>
        <w:t xml:space="preserve"> Intelligence and Security Committee, </w:t>
      </w:r>
      <w:r w:rsidRPr="005F313B">
        <w:rPr>
          <w:rFonts w:ascii="Times New Roman" w:hAnsi="Times New Roman" w:cs="Times New Roman"/>
          <w:i/>
        </w:rPr>
        <w:t>Detainee Mistreatment and Rendition: current issues</w:t>
      </w:r>
      <w:r w:rsidRPr="005F313B">
        <w:rPr>
          <w:rFonts w:ascii="Times New Roman" w:hAnsi="Times New Roman" w:cs="Times New Roman"/>
        </w:rPr>
        <w:t>.</w:t>
      </w:r>
    </w:p>
  </w:endnote>
  <w:endnote w:id="70">
    <w:p w14:paraId="6EB67F1C" w14:textId="77777777" w:rsidR="0078416D" w:rsidRPr="005F313B" w:rsidRDefault="0078416D">
      <w:pPr>
        <w:pStyle w:val="EndnoteText"/>
        <w:rPr>
          <w:rFonts w:ascii="Times New Roman" w:hAnsi="Times New Roman" w:cs="Times New Roman"/>
        </w:rPr>
      </w:pPr>
      <w:r w:rsidRPr="005F313B">
        <w:rPr>
          <w:rStyle w:val="EndnoteReference"/>
          <w:rFonts w:ascii="Times New Roman" w:hAnsi="Times New Roman" w:cs="Times New Roman"/>
        </w:rPr>
        <w:endnoteRef/>
      </w:r>
      <w:r w:rsidRPr="005F313B">
        <w:rPr>
          <w:rFonts w:ascii="Times New Roman" w:hAnsi="Times New Roman" w:cs="Times New Roman"/>
        </w:rPr>
        <w:t xml:space="preserve"> Aldrich and Cormac, </w:t>
      </w:r>
      <w:r w:rsidRPr="005F313B">
        <w:rPr>
          <w:rFonts w:ascii="Times New Roman" w:hAnsi="Times New Roman" w:cs="Times New Roman"/>
          <w:i/>
        </w:rPr>
        <w:t>The Black Door</w:t>
      </w:r>
      <w:r w:rsidRPr="005F313B">
        <w:rPr>
          <w:rFonts w:ascii="Times New Roman" w:hAnsi="Times New Roman" w:cs="Times New Roman"/>
        </w:rPr>
        <w:t>, p.459.</w:t>
      </w:r>
    </w:p>
  </w:endnote>
  <w:endnote w:id="71">
    <w:p w14:paraId="2BE42CAE" w14:textId="77777777" w:rsidR="0078416D" w:rsidRPr="005F313B" w:rsidRDefault="0078416D">
      <w:pPr>
        <w:pStyle w:val="EndnoteText"/>
        <w:rPr>
          <w:rFonts w:ascii="Times New Roman" w:hAnsi="Times New Roman" w:cs="Times New Roman"/>
        </w:rPr>
      </w:pPr>
      <w:r w:rsidRPr="005F313B">
        <w:rPr>
          <w:rStyle w:val="EndnoteReference"/>
          <w:rFonts w:ascii="Times New Roman" w:hAnsi="Times New Roman" w:cs="Times New Roman"/>
        </w:rPr>
        <w:endnoteRef/>
      </w:r>
      <w:r w:rsidRPr="005F313B">
        <w:rPr>
          <w:rFonts w:ascii="Times New Roman" w:hAnsi="Times New Roman" w:cs="Times New Roman"/>
        </w:rPr>
        <w:t xml:space="preserve"> Omand and Phythian, </w:t>
      </w:r>
      <w:r w:rsidRPr="005F313B">
        <w:rPr>
          <w:rFonts w:ascii="Times New Roman" w:hAnsi="Times New Roman" w:cs="Times New Roman"/>
          <w:i/>
        </w:rPr>
        <w:t>Principled Spying</w:t>
      </w:r>
      <w:r w:rsidRPr="005F313B">
        <w:rPr>
          <w:rFonts w:ascii="Times New Roman" w:hAnsi="Times New Roman" w:cs="Times New Roman"/>
        </w:rPr>
        <w:t xml:space="preserve">, p.155. Quoting, P. Wintour, ‘Only a ‘tiny handful’ of ministers knew of mass surveillance’ </w:t>
      </w:r>
      <w:r w:rsidRPr="005F313B">
        <w:rPr>
          <w:rFonts w:ascii="Times New Roman" w:hAnsi="Times New Roman" w:cs="Times New Roman"/>
          <w:i/>
        </w:rPr>
        <w:t>The Guardian</w:t>
      </w:r>
      <w:r w:rsidRPr="005F313B">
        <w:rPr>
          <w:rFonts w:ascii="Times New Roman" w:hAnsi="Times New Roman" w:cs="Times New Roman"/>
        </w:rPr>
        <w:t xml:space="preserve">, 5 November 2015; N. Clegg, ‘Surveillance Bill is flawed but at last we have oversight’ </w:t>
      </w:r>
      <w:r w:rsidRPr="005F313B">
        <w:rPr>
          <w:rFonts w:ascii="Times New Roman" w:hAnsi="Times New Roman" w:cs="Times New Roman"/>
          <w:i/>
        </w:rPr>
        <w:t>The Guardian</w:t>
      </w:r>
      <w:r w:rsidRPr="005F313B">
        <w:rPr>
          <w:rFonts w:ascii="Times New Roman" w:hAnsi="Times New Roman" w:cs="Times New Roman"/>
        </w:rPr>
        <w:t>, 5 November 2015.</w:t>
      </w:r>
    </w:p>
  </w:endnote>
  <w:endnote w:id="72">
    <w:p w14:paraId="451C6E6A" w14:textId="6AE0B83E" w:rsidR="0078416D" w:rsidRPr="005F313B" w:rsidRDefault="0078416D">
      <w:pPr>
        <w:pStyle w:val="EndnoteText"/>
        <w:rPr>
          <w:rFonts w:ascii="Times New Roman" w:hAnsi="Times New Roman" w:cs="Times New Roman"/>
        </w:rPr>
      </w:pPr>
      <w:r w:rsidRPr="005F313B">
        <w:rPr>
          <w:rStyle w:val="EndnoteReference"/>
          <w:rFonts w:ascii="Times New Roman" w:hAnsi="Times New Roman" w:cs="Times New Roman"/>
        </w:rPr>
        <w:endnoteRef/>
      </w:r>
      <w:r w:rsidRPr="005F313B">
        <w:rPr>
          <w:rFonts w:ascii="Times New Roman" w:hAnsi="Times New Roman" w:cs="Times New Roman"/>
        </w:rPr>
        <w:t xml:space="preserve"> Cameron, </w:t>
      </w:r>
      <w:r w:rsidRPr="005F313B">
        <w:rPr>
          <w:rFonts w:ascii="Times New Roman" w:hAnsi="Times New Roman" w:cs="Times New Roman"/>
          <w:i/>
          <w:iCs/>
        </w:rPr>
        <w:t>For the Record</w:t>
      </w:r>
      <w:r w:rsidRPr="005F313B">
        <w:rPr>
          <w:rFonts w:ascii="Times New Roman" w:hAnsi="Times New Roman" w:cs="Times New Roman"/>
        </w:rPr>
        <w:t>, p.599.</w:t>
      </w:r>
    </w:p>
  </w:endnote>
  <w:endnote w:id="73">
    <w:p w14:paraId="7CE4E83B" w14:textId="5B90A348" w:rsidR="0078416D" w:rsidRDefault="0078416D">
      <w:pPr>
        <w:pStyle w:val="EndnoteText"/>
      </w:pPr>
      <w:r>
        <w:rPr>
          <w:rStyle w:val="EndnoteReference"/>
        </w:rPr>
        <w:endnoteRef/>
      </w:r>
      <w:r>
        <w:t xml:space="preserve"> </w:t>
      </w:r>
      <w:r w:rsidRPr="004C2B8A">
        <w:rPr>
          <w:rFonts w:ascii="Times New Roman" w:hAnsi="Times New Roman" w:cs="Times New Roman"/>
        </w:rPr>
        <w:t xml:space="preserve">Aldrich and Cormac, </w:t>
      </w:r>
      <w:r w:rsidRPr="004C2B8A">
        <w:rPr>
          <w:rFonts w:ascii="Times New Roman" w:hAnsi="Times New Roman" w:cs="Times New Roman"/>
          <w:i/>
          <w:iCs/>
        </w:rPr>
        <w:t>The Black Door</w:t>
      </w:r>
      <w:r w:rsidRPr="004C2B8A">
        <w:rPr>
          <w:rFonts w:ascii="Times New Roman" w:hAnsi="Times New Roman" w:cs="Times New Roman"/>
        </w:rPr>
        <w:t xml:space="preserve">; Cameron, </w:t>
      </w:r>
      <w:r w:rsidRPr="004C2B8A">
        <w:rPr>
          <w:rFonts w:ascii="Times New Roman" w:hAnsi="Times New Roman" w:cs="Times New Roman"/>
          <w:i/>
          <w:iCs/>
        </w:rPr>
        <w:t>For the Record</w:t>
      </w:r>
      <w:r w:rsidRPr="004C2B8A">
        <w:rPr>
          <w:rFonts w:ascii="Times New Roman" w:hAnsi="Times New Roman" w:cs="Times New Roman"/>
        </w:rPr>
        <w:t xml:space="preserve">; Seldon, </w:t>
      </w:r>
      <w:r w:rsidRPr="004C2B8A">
        <w:rPr>
          <w:rFonts w:ascii="Times New Roman" w:hAnsi="Times New Roman" w:cs="Times New Roman"/>
          <w:i/>
          <w:iCs/>
        </w:rPr>
        <w:t>May at 10</w:t>
      </w:r>
      <w:r w:rsidRPr="004C2B8A">
        <w:rPr>
          <w:rFonts w:ascii="Times New Roman" w:hAnsi="Times New Roman" w:cs="Times New Roman"/>
        </w:rPr>
        <w:t>.</w:t>
      </w:r>
    </w:p>
  </w:endnote>
  <w:endnote w:id="74">
    <w:p w14:paraId="7F3A51BD" w14:textId="6F554D71" w:rsidR="0078416D" w:rsidRPr="005F313B" w:rsidRDefault="0078416D">
      <w:pPr>
        <w:pStyle w:val="EndnoteText"/>
        <w:rPr>
          <w:rFonts w:ascii="Times New Roman" w:hAnsi="Times New Roman" w:cs="Times New Roman"/>
        </w:rPr>
      </w:pPr>
      <w:r w:rsidRPr="005F313B">
        <w:rPr>
          <w:rStyle w:val="EndnoteReference"/>
          <w:rFonts w:ascii="Times New Roman" w:hAnsi="Times New Roman" w:cs="Times New Roman"/>
        </w:rPr>
        <w:endnoteRef/>
      </w:r>
      <w:r w:rsidRPr="005F313B">
        <w:rPr>
          <w:rFonts w:ascii="Times New Roman" w:hAnsi="Times New Roman" w:cs="Times New Roman"/>
        </w:rPr>
        <w:t xml:space="preserve"> Sabbagh, ‘UK National Security Council has not met since January’.</w:t>
      </w:r>
    </w:p>
  </w:endnote>
  <w:endnote w:id="75">
    <w:p w14:paraId="3A20D5AB" w14:textId="77777777" w:rsidR="0078416D" w:rsidRPr="005F313B" w:rsidRDefault="0078416D">
      <w:pPr>
        <w:pStyle w:val="EndnoteText"/>
        <w:rPr>
          <w:rFonts w:ascii="Times New Roman" w:hAnsi="Times New Roman" w:cs="Times New Roman"/>
        </w:rPr>
      </w:pPr>
      <w:r w:rsidRPr="005F313B">
        <w:rPr>
          <w:rStyle w:val="EndnoteReference"/>
          <w:rFonts w:ascii="Times New Roman" w:hAnsi="Times New Roman" w:cs="Times New Roman"/>
        </w:rPr>
        <w:endnoteRef/>
      </w:r>
      <w:r w:rsidRPr="005F313B">
        <w:rPr>
          <w:rFonts w:ascii="Times New Roman" w:hAnsi="Times New Roman" w:cs="Times New Roman"/>
        </w:rPr>
        <w:t xml:space="preserve"> Robertson, ‘Security, policy-makers and intelligence’, quoted in Bochel, Defty and Kirkpatrick, </w:t>
      </w:r>
      <w:r w:rsidRPr="005F313B">
        <w:rPr>
          <w:rFonts w:ascii="Times New Roman" w:hAnsi="Times New Roman" w:cs="Times New Roman"/>
          <w:i/>
        </w:rPr>
        <w:t>Watching the Watchers</w:t>
      </w:r>
      <w:r w:rsidRPr="005F313B">
        <w:rPr>
          <w:rFonts w:ascii="Times New Roman" w:hAnsi="Times New Roman" w:cs="Times New Roman"/>
        </w:rPr>
        <w:t>, p.13.</w:t>
      </w:r>
    </w:p>
  </w:endnote>
  <w:endnote w:id="76">
    <w:p w14:paraId="18B1DB90" w14:textId="77777777" w:rsidR="0078416D" w:rsidRPr="005F313B" w:rsidRDefault="0078416D">
      <w:pPr>
        <w:pStyle w:val="EndnoteText"/>
        <w:rPr>
          <w:rFonts w:ascii="Times New Roman" w:hAnsi="Times New Roman" w:cs="Times New Roman"/>
        </w:rPr>
      </w:pPr>
      <w:r w:rsidRPr="005F313B">
        <w:rPr>
          <w:rStyle w:val="EndnoteReference"/>
          <w:rFonts w:ascii="Times New Roman" w:hAnsi="Times New Roman" w:cs="Times New Roman"/>
        </w:rPr>
        <w:endnoteRef/>
      </w:r>
      <w:r w:rsidRPr="005F313B">
        <w:rPr>
          <w:rFonts w:ascii="Times New Roman" w:hAnsi="Times New Roman" w:cs="Times New Roman"/>
        </w:rPr>
        <w:t xml:space="preserve"> Butler, </w:t>
      </w:r>
      <w:r w:rsidRPr="005F313B">
        <w:rPr>
          <w:rFonts w:ascii="Times New Roman" w:hAnsi="Times New Roman" w:cs="Times New Roman"/>
          <w:i/>
        </w:rPr>
        <w:t xml:space="preserve">Review of Intelligence on Weapons of Mass Destruction: Report of a Committee of Privy Counsellors, </w:t>
      </w:r>
      <w:r w:rsidRPr="005F313B">
        <w:rPr>
          <w:rFonts w:ascii="Times New Roman" w:hAnsi="Times New Roman" w:cs="Times New Roman"/>
        </w:rPr>
        <w:t>p.15</w:t>
      </w:r>
    </w:p>
  </w:endnote>
  <w:endnote w:id="77">
    <w:p w14:paraId="7A40E000" w14:textId="77777777" w:rsidR="0078416D" w:rsidRPr="005F313B" w:rsidRDefault="0078416D">
      <w:pPr>
        <w:pStyle w:val="EndnoteText"/>
        <w:rPr>
          <w:rFonts w:ascii="Times New Roman" w:hAnsi="Times New Roman" w:cs="Times New Roman"/>
        </w:rPr>
      </w:pPr>
      <w:r w:rsidRPr="005F313B">
        <w:rPr>
          <w:rStyle w:val="EndnoteReference"/>
          <w:rFonts w:ascii="Times New Roman" w:hAnsi="Times New Roman" w:cs="Times New Roman"/>
        </w:rPr>
        <w:endnoteRef/>
      </w:r>
      <w:r w:rsidRPr="005F313B">
        <w:rPr>
          <w:rFonts w:ascii="Times New Roman" w:hAnsi="Times New Roman" w:cs="Times New Roman"/>
        </w:rPr>
        <w:t xml:space="preserve"> Intelligence and Security Committee, </w:t>
      </w:r>
      <w:r w:rsidRPr="005F313B">
        <w:rPr>
          <w:rFonts w:ascii="Times New Roman" w:hAnsi="Times New Roman" w:cs="Times New Roman"/>
          <w:i/>
        </w:rPr>
        <w:t>Annual Report 2005-2006</w:t>
      </w:r>
      <w:r w:rsidRPr="005F313B">
        <w:rPr>
          <w:rFonts w:ascii="Times New Roman" w:hAnsi="Times New Roman" w:cs="Times New Roman"/>
        </w:rPr>
        <w:t>.</w:t>
      </w:r>
    </w:p>
  </w:endnote>
  <w:endnote w:id="78">
    <w:p w14:paraId="15240E63" w14:textId="77777777" w:rsidR="0078416D" w:rsidRDefault="0078416D" w:rsidP="00FB7C40">
      <w:pPr>
        <w:pStyle w:val="EndnoteText"/>
      </w:pPr>
      <w:r>
        <w:rPr>
          <w:rStyle w:val="EndnoteReference"/>
        </w:rPr>
        <w:endnoteRef/>
      </w:r>
      <w:r>
        <w:t xml:space="preserve"> </w:t>
      </w:r>
      <w:proofErr w:type="spellStart"/>
      <w:r w:rsidRPr="00DA3E27">
        <w:rPr>
          <w:rFonts w:ascii="Times New Roman" w:hAnsi="Times New Roman" w:cs="Times New Roman"/>
        </w:rPr>
        <w:t>Gaskarth</w:t>
      </w:r>
      <w:proofErr w:type="spellEnd"/>
      <w:r w:rsidRPr="00DA3E27">
        <w:rPr>
          <w:rFonts w:ascii="Times New Roman" w:hAnsi="Times New Roman" w:cs="Times New Roman"/>
        </w:rPr>
        <w:t xml:space="preserve">, </w:t>
      </w:r>
      <w:r w:rsidRPr="00DA3E27">
        <w:rPr>
          <w:rFonts w:ascii="Times New Roman" w:hAnsi="Times New Roman" w:cs="Times New Roman"/>
          <w:i/>
          <w:iCs/>
        </w:rPr>
        <w:t>Secrets and Spies</w:t>
      </w:r>
      <w:r w:rsidRPr="00DA3E27">
        <w:rPr>
          <w:rFonts w:ascii="Times New Roman" w:hAnsi="Times New Roman" w:cs="Times New Roman"/>
        </w:rPr>
        <w:t>, p.100.</w:t>
      </w:r>
    </w:p>
  </w:endnote>
  <w:endnote w:id="79">
    <w:p w14:paraId="6DFD6A05" w14:textId="29AF769B" w:rsidR="0078416D" w:rsidRDefault="0078416D">
      <w:pPr>
        <w:pStyle w:val="EndnoteText"/>
      </w:pPr>
      <w:r>
        <w:rPr>
          <w:rStyle w:val="EndnoteReference"/>
        </w:rPr>
        <w:endnoteRef/>
      </w:r>
      <w:r>
        <w:t xml:space="preserve"> </w:t>
      </w:r>
      <w:proofErr w:type="spellStart"/>
      <w:r w:rsidRPr="00DA3E27">
        <w:rPr>
          <w:rFonts w:ascii="Times New Roman" w:hAnsi="Times New Roman" w:cs="Times New Roman"/>
        </w:rPr>
        <w:t>Gaskarth</w:t>
      </w:r>
      <w:proofErr w:type="spellEnd"/>
      <w:r w:rsidRPr="00DA3E27">
        <w:rPr>
          <w:rFonts w:ascii="Times New Roman" w:hAnsi="Times New Roman" w:cs="Times New Roman"/>
        </w:rPr>
        <w:t xml:space="preserve">, </w:t>
      </w:r>
      <w:r w:rsidRPr="00DA3E27">
        <w:rPr>
          <w:rFonts w:ascii="Times New Roman" w:hAnsi="Times New Roman" w:cs="Times New Roman"/>
          <w:i/>
          <w:iCs/>
        </w:rPr>
        <w:t>Secrets and Spies</w:t>
      </w:r>
      <w:r w:rsidRPr="00DA3E27">
        <w:rPr>
          <w:rFonts w:ascii="Times New Roman" w:hAnsi="Times New Roman" w:cs="Times New Roman"/>
        </w:rPr>
        <w:t>, p.100.</w:t>
      </w:r>
    </w:p>
  </w:endnote>
  <w:endnote w:id="80">
    <w:p w14:paraId="4DA14EDC" w14:textId="77777777" w:rsidR="0078416D" w:rsidRPr="005F313B" w:rsidRDefault="0078416D" w:rsidP="00DA3E27">
      <w:pPr>
        <w:pStyle w:val="EndnoteText"/>
        <w:rPr>
          <w:rFonts w:ascii="Times New Roman" w:hAnsi="Times New Roman" w:cs="Times New Roman"/>
        </w:rPr>
      </w:pPr>
      <w:r w:rsidRPr="005F313B">
        <w:rPr>
          <w:rStyle w:val="EndnoteReference"/>
          <w:rFonts w:ascii="Times New Roman" w:hAnsi="Times New Roman" w:cs="Times New Roman"/>
        </w:rPr>
        <w:endnoteRef/>
      </w:r>
      <w:r w:rsidRPr="005F313B">
        <w:rPr>
          <w:rFonts w:ascii="Times New Roman" w:hAnsi="Times New Roman" w:cs="Times New Roman"/>
        </w:rPr>
        <w:t xml:space="preserve"> Intelligence and Security Committee, </w:t>
      </w:r>
      <w:r w:rsidRPr="005F313B">
        <w:rPr>
          <w:rFonts w:ascii="Times New Roman" w:hAnsi="Times New Roman" w:cs="Times New Roman"/>
          <w:i/>
        </w:rPr>
        <w:t>Detainee Mistreatment and Rendition: current issues</w:t>
      </w:r>
    </w:p>
  </w:endnote>
  <w:endnote w:id="81">
    <w:p w14:paraId="405B3C24" w14:textId="77777777" w:rsidR="0078416D" w:rsidRPr="005F313B" w:rsidRDefault="0078416D" w:rsidP="00DA3E27">
      <w:pPr>
        <w:pStyle w:val="EndnoteText"/>
        <w:rPr>
          <w:rFonts w:ascii="Times New Roman" w:hAnsi="Times New Roman" w:cs="Times New Roman"/>
        </w:rPr>
      </w:pPr>
      <w:r w:rsidRPr="005F313B">
        <w:rPr>
          <w:rStyle w:val="EndnoteReference"/>
          <w:rFonts w:ascii="Times New Roman" w:hAnsi="Times New Roman" w:cs="Times New Roman"/>
        </w:rPr>
        <w:endnoteRef/>
      </w:r>
      <w:r w:rsidRPr="005F313B">
        <w:rPr>
          <w:rFonts w:ascii="Times New Roman" w:hAnsi="Times New Roman" w:cs="Times New Roman"/>
        </w:rPr>
        <w:t xml:space="preserve"> Transcript of evidence, Rt. Hon. Philip Hammond, Intelligence and Security Committee, 23 October 2014.</w:t>
      </w:r>
    </w:p>
  </w:endnote>
  <w:endnote w:id="82">
    <w:p w14:paraId="517CD3E3" w14:textId="77777777" w:rsidR="0078416D" w:rsidRPr="005F313B" w:rsidRDefault="0078416D">
      <w:pPr>
        <w:pStyle w:val="EndnoteText"/>
        <w:rPr>
          <w:rFonts w:ascii="Times New Roman" w:hAnsi="Times New Roman" w:cs="Times New Roman"/>
        </w:rPr>
      </w:pPr>
      <w:r w:rsidRPr="005F313B">
        <w:rPr>
          <w:rStyle w:val="EndnoteReference"/>
          <w:rFonts w:ascii="Times New Roman" w:hAnsi="Times New Roman" w:cs="Times New Roman"/>
        </w:rPr>
        <w:endnoteRef/>
      </w:r>
      <w:r w:rsidRPr="005F313B">
        <w:rPr>
          <w:rFonts w:ascii="Times New Roman" w:hAnsi="Times New Roman" w:cs="Times New Roman"/>
        </w:rPr>
        <w:t xml:space="preserve"> </w:t>
      </w:r>
      <w:bookmarkStart w:id="4" w:name="_Hlk5286120"/>
      <w:r w:rsidRPr="005F313B">
        <w:rPr>
          <w:rFonts w:ascii="Times New Roman" w:hAnsi="Times New Roman" w:cs="Times New Roman"/>
        </w:rPr>
        <w:t xml:space="preserve">Investigatory Powers Commissioner’s Office, </w:t>
      </w:r>
      <w:r w:rsidRPr="005F313B">
        <w:rPr>
          <w:rFonts w:ascii="Times New Roman" w:hAnsi="Times New Roman" w:cs="Times New Roman"/>
          <w:i/>
        </w:rPr>
        <w:t>Annual Report 2017</w:t>
      </w:r>
      <w:bookmarkEnd w:id="4"/>
      <w:r w:rsidRPr="005F313B">
        <w:rPr>
          <w:rFonts w:ascii="Times New Roman" w:hAnsi="Times New Roman" w:cs="Times New Roman"/>
        </w:rPr>
        <w:t>.</w:t>
      </w:r>
    </w:p>
  </w:endnote>
  <w:endnote w:id="83">
    <w:p w14:paraId="24D1CD14" w14:textId="0549CC02" w:rsidR="008F555B" w:rsidRDefault="008F555B">
      <w:pPr>
        <w:pStyle w:val="EndnoteText"/>
      </w:pPr>
      <w:r>
        <w:rPr>
          <w:rStyle w:val="EndnoteReference"/>
        </w:rPr>
        <w:endnoteRef/>
      </w:r>
      <w:r>
        <w:t xml:space="preserve"> </w:t>
      </w:r>
      <w:r w:rsidRPr="008F555B">
        <w:rPr>
          <w:rFonts w:ascii="Times New Roman" w:hAnsi="Times New Roman" w:cs="Times New Roman"/>
        </w:rPr>
        <w:t>Former Foreign Secretary, interview with author.</w:t>
      </w:r>
    </w:p>
  </w:endnote>
  <w:endnote w:id="84">
    <w:p w14:paraId="373B567B" w14:textId="2C48F053" w:rsidR="0078416D" w:rsidRPr="005F313B" w:rsidRDefault="0078416D">
      <w:pPr>
        <w:pStyle w:val="EndnoteText"/>
        <w:rPr>
          <w:rFonts w:ascii="Times New Roman" w:hAnsi="Times New Roman" w:cs="Times New Roman"/>
        </w:rPr>
      </w:pPr>
      <w:r w:rsidRPr="005F313B">
        <w:rPr>
          <w:rStyle w:val="EndnoteReference"/>
          <w:rFonts w:ascii="Times New Roman" w:hAnsi="Times New Roman" w:cs="Times New Roman"/>
        </w:rPr>
        <w:endnoteRef/>
      </w:r>
      <w:r w:rsidRPr="005F313B">
        <w:rPr>
          <w:rFonts w:ascii="Times New Roman" w:hAnsi="Times New Roman" w:cs="Times New Roman"/>
        </w:rPr>
        <w:t xml:space="preserve"> </w:t>
      </w:r>
      <w:r w:rsidRPr="005F313B">
        <w:rPr>
          <w:rFonts w:ascii="Times New Roman" w:hAnsi="Times New Roman" w:cs="Times New Roman"/>
          <w:i/>
          <w:iCs/>
        </w:rPr>
        <w:t>Hansard</w:t>
      </w:r>
      <w:r w:rsidRPr="005F313B">
        <w:rPr>
          <w:rFonts w:ascii="Times New Roman" w:hAnsi="Times New Roman" w:cs="Times New Roman"/>
        </w:rPr>
        <w:t xml:space="preserve"> – House of Commons debates – 10 June 2013, col.32</w:t>
      </w:r>
    </w:p>
  </w:endnote>
  <w:endnote w:id="85">
    <w:p w14:paraId="3CD99BC8" w14:textId="77777777" w:rsidR="0078416D" w:rsidRPr="005F313B" w:rsidRDefault="0078416D">
      <w:pPr>
        <w:pStyle w:val="EndnoteText"/>
        <w:rPr>
          <w:rFonts w:ascii="Times New Roman" w:hAnsi="Times New Roman" w:cs="Times New Roman"/>
        </w:rPr>
      </w:pPr>
      <w:r w:rsidRPr="005F313B">
        <w:rPr>
          <w:rStyle w:val="EndnoteReference"/>
          <w:rFonts w:ascii="Times New Roman" w:hAnsi="Times New Roman" w:cs="Times New Roman"/>
        </w:rPr>
        <w:endnoteRef/>
      </w:r>
      <w:r w:rsidRPr="005F313B">
        <w:rPr>
          <w:rFonts w:ascii="Times New Roman" w:hAnsi="Times New Roman" w:cs="Times New Roman"/>
        </w:rPr>
        <w:t xml:space="preserve"> Transcript of evidence, Rt. Hon. Philip Hammond, Intelligence and Security Committee, 23 October 2014.</w:t>
      </w:r>
    </w:p>
  </w:endnote>
  <w:endnote w:id="86">
    <w:p w14:paraId="033A2C37" w14:textId="77777777" w:rsidR="0078416D" w:rsidRPr="005F313B" w:rsidRDefault="0078416D">
      <w:pPr>
        <w:pStyle w:val="EndnoteText"/>
        <w:rPr>
          <w:rFonts w:ascii="Times New Roman" w:hAnsi="Times New Roman" w:cs="Times New Roman"/>
        </w:rPr>
      </w:pPr>
      <w:r w:rsidRPr="005F313B">
        <w:rPr>
          <w:rStyle w:val="EndnoteReference"/>
          <w:rFonts w:ascii="Times New Roman" w:hAnsi="Times New Roman" w:cs="Times New Roman"/>
        </w:rPr>
        <w:endnoteRef/>
      </w:r>
      <w:r w:rsidRPr="005F313B">
        <w:rPr>
          <w:rFonts w:ascii="Times New Roman" w:hAnsi="Times New Roman" w:cs="Times New Roman"/>
        </w:rPr>
        <w:t xml:space="preserve"> Transcript of evidence, Rt. Hon. Theresa May, Intelligence and Security Committee, 16 October 2014.</w:t>
      </w:r>
    </w:p>
  </w:endnote>
  <w:endnote w:id="87">
    <w:p w14:paraId="69BEE450" w14:textId="2F0F1322" w:rsidR="0078416D" w:rsidRPr="005F313B" w:rsidRDefault="0078416D">
      <w:pPr>
        <w:pStyle w:val="EndnoteText"/>
        <w:rPr>
          <w:rFonts w:ascii="Times New Roman" w:hAnsi="Times New Roman" w:cs="Times New Roman"/>
        </w:rPr>
      </w:pPr>
      <w:r w:rsidRPr="005F313B">
        <w:rPr>
          <w:rStyle w:val="EndnoteReference"/>
          <w:rFonts w:ascii="Times New Roman" w:hAnsi="Times New Roman" w:cs="Times New Roman"/>
        </w:rPr>
        <w:endnoteRef/>
      </w:r>
      <w:r w:rsidRPr="005F313B">
        <w:rPr>
          <w:rFonts w:ascii="Times New Roman" w:hAnsi="Times New Roman" w:cs="Times New Roman"/>
        </w:rPr>
        <w:t xml:space="preserve"> See for example, Intelligence and Security Committee, </w:t>
      </w:r>
      <w:r w:rsidRPr="005F313B">
        <w:rPr>
          <w:rFonts w:ascii="Times New Roman" w:hAnsi="Times New Roman" w:cs="Times New Roman"/>
          <w:i/>
        </w:rPr>
        <w:t>Privacy and Security</w:t>
      </w:r>
      <w:r w:rsidRPr="005F313B">
        <w:rPr>
          <w:rFonts w:ascii="Times New Roman" w:hAnsi="Times New Roman" w:cs="Times New Roman"/>
        </w:rPr>
        <w:t xml:space="preserve">; </w:t>
      </w:r>
      <w:proofErr w:type="spellStart"/>
      <w:r w:rsidRPr="005F313B">
        <w:rPr>
          <w:rFonts w:ascii="Times New Roman" w:hAnsi="Times New Roman" w:cs="Times New Roman"/>
        </w:rPr>
        <w:t>Gaskarth</w:t>
      </w:r>
      <w:proofErr w:type="spellEnd"/>
      <w:r w:rsidRPr="005F313B">
        <w:rPr>
          <w:rFonts w:ascii="Times New Roman" w:hAnsi="Times New Roman" w:cs="Times New Roman"/>
        </w:rPr>
        <w:t xml:space="preserve">, </w:t>
      </w:r>
      <w:r w:rsidRPr="005F313B">
        <w:rPr>
          <w:rFonts w:ascii="Times New Roman" w:hAnsi="Times New Roman" w:cs="Times New Roman"/>
          <w:i/>
          <w:iCs/>
        </w:rPr>
        <w:t>Secrets and Spies</w:t>
      </w:r>
      <w:r w:rsidRPr="005F313B">
        <w:rPr>
          <w:rFonts w:ascii="Times New Roman" w:hAnsi="Times New Roman" w:cs="Times New Roman"/>
        </w:rPr>
        <w:t>, pp.101-102.</w:t>
      </w:r>
    </w:p>
  </w:endnote>
  <w:endnote w:id="88">
    <w:p w14:paraId="5B49C2F4" w14:textId="77777777" w:rsidR="0078416D" w:rsidRPr="005F313B" w:rsidRDefault="0078416D">
      <w:pPr>
        <w:pStyle w:val="EndnoteText"/>
        <w:rPr>
          <w:rFonts w:ascii="Times New Roman" w:hAnsi="Times New Roman" w:cs="Times New Roman"/>
        </w:rPr>
      </w:pPr>
      <w:r w:rsidRPr="005F313B">
        <w:rPr>
          <w:rStyle w:val="EndnoteReference"/>
          <w:rFonts w:ascii="Times New Roman" w:hAnsi="Times New Roman" w:cs="Times New Roman"/>
        </w:rPr>
        <w:endnoteRef/>
      </w:r>
      <w:r w:rsidRPr="005F313B">
        <w:rPr>
          <w:rFonts w:ascii="Times New Roman" w:hAnsi="Times New Roman" w:cs="Times New Roman"/>
        </w:rPr>
        <w:t xml:space="preserve"> Clarke, </w:t>
      </w:r>
      <w:r w:rsidRPr="005F313B">
        <w:rPr>
          <w:rFonts w:ascii="Times New Roman" w:hAnsi="Times New Roman" w:cs="Times New Roman"/>
          <w:i/>
        </w:rPr>
        <w:t>Kind of Blue</w:t>
      </w:r>
      <w:r w:rsidRPr="005F313B">
        <w:rPr>
          <w:rFonts w:ascii="Times New Roman" w:hAnsi="Times New Roman" w:cs="Times New Roman"/>
        </w:rPr>
        <w:t>, 283.</w:t>
      </w:r>
    </w:p>
  </w:endnote>
  <w:endnote w:id="89">
    <w:p w14:paraId="37C8FF14" w14:textId="77777777" w:rsidR="0078416D" w:rsidRPr="005F313B" w:rsidRDefault="0078416D">
      <w:pPr>
        <w:pStyle w:val="EndnoteText"/>
        <w:rPr>
          <w:rFonts w:ascii="Times New Roman" w:hAnsi="Times New Roman" w:cs="Times New Roman"/>
        </w:rPr>
      </w:pPr>
      <w:r w:rsidRPr="005F313B">
        <w:rPr>
          <w:rStyle w:val="EndnoteReference"/>
          <w:rFonts w:ascii="Times New Roman" w:hAnsi="Times New Roman" w:cs="Times New Roman"/>
        </w:rPr>
        <w:endnoteRef/>
      </w:r>
      <w:r w:rsidRPr="005F313B">
        <w:rPr>
          <w:rFonts w:ascii="Times New Roman" w:hAnsi="Times New Roman" w:cs="Times New Roman"/>
        </w:rPr>
        <w:t xml:space="preserve"> </w:t>
      </w:r>
      <w:r w:rsidRPr="005F313B">
        <w:rPr>
          <w:rFonts w:ascii="Times New Roman" w:hAnsi="Times New Roman" w:cs="Times New Roman"/>
          <w:i/>
        </w:rPr>
        <w:t>Hansard</w:t>
      </w:r>
      <w:r w:rsidRPr="005F313B">
        <w:rPr>
          <w:rFonts w:ascii="Times New Roman" w:hAnsi="Times New Roman" w:cs="Times New Roman"/>
        </w:rPr>
        <w:t xml:space="preserve"> – </w:t>
      </w:r>
      <w:r w:rsidRPr="00F41C35">
        <w:rPr>
          <w:rFonts w:ascii="Times New Roman" w:hAnsi="Times New Roman" w:cs="Times New Roman"/>
          <w:i/>
          <w:iCs/>
        </w:rPr>
        <w:t>House of Lords debates</w:t>
      </w:r>
      <w:r w:rsidRPr="005F313B">
        <w:rPr>
          <w:rFonts w:ascii="Times New Roman" w:hAnsi="Times New Roman" w:cs="Times New Roman"/>
        </w:rPr>
        <w:t xml:space="preserve"> – 20 July 2015, col.197.</w:t>
      </w:r>
    </w:p>
  </w:endnote>
  <w:endnote w:id="90">
    <w:p w14:paraId="34EE8672" w14:textId="77777777" w:rsidR="0078416D" w:rsidRPr="005F313B" w:rsidRDefault="0078416D">
      <w:pPr>
        <w:pStyle w:val="EndnoteText"/>
        <w:rPr>
          <w:rFonts w:ascii="Times New Roman" w:hAnsi="Times New Roman" w:cs="Times New Roman"/>
        </w:rPr>
      </w:pPr>
      <w:r w:rsidRPr="005F313B">
        <w:rPr>
          <w:rStyle w:val="EndnoteReference"/>
          <w:rFonts w:ascii="Times New Roman" w:hAnsi="Times New Roman" w:cs="Times New Roman"/>
        </w:rPr>
        <w:endnoteRef/>
      </w:r>
      <w:r w:rsidRPr="005F313B">
        <w:rPr>
          <w:rFonts w:ascii="Times New Roman" w:hAnsi="Times New Roman" w:cs="Times New Roman"/>
        </w:rPr>
        <w:t xml:space="preserve"> </w:t>
      </w:r>
      <w:bookmarkStart w:id="5" w:name="_Hlk5286245"/>
      <w:r w:rsidRPr="005F313B">
        <w:rPr>
          <w:rFonts w:ascii="Times New Roman" w:hAnsi="Times New Roman" w:cs="Times New Roman"/>
        </w:rPr>
        <w:t xml:space="preserve">Investigatory Powers Commissioner’s Office, </w:t>
      </w:r>
      <w:r w:rsidRPr="005F313B">
        <w:rPr>
          <w:rFonts w:ascii="Times New Roman" w:hAnsi="Times New Roman" w:cs="Times New Roman"/>
          <w:i/>
        </w:rPr>
        <w:t xml:space="preserve">Annual Report 2017. </w:t>
      </w:r>
      <w:bookmarkEnd w:id="5"/>
    </w:p>
  </w:endnote>
  <w:endnote w:id="91">
    <w:p w14:paraId="096DBB0F" w14:textId="1C6393D9" w:rsidR="0078416D" w:rsidRPr="005F313B" w:rsidRDefault="0078416D">
      <w:pPr>
        <w:pStyle w:val="EndnoteText"/>
        <w:rPr>
          <w:rFonts w:ascii="Times New Roman" w:hAnsi="Times New Roman" w:cs="Times New Roman"/>
        </w:rPr>
      </w:pPr>
      <w:r w:rsidRPr="005F313B">
        <w:rPr>
          <w:rStyle w:val="EndnoteReference"/>
          <w:rFonts w:ascii="Times New Roman" w:hAnsi="Times New Roman" w:cs="Times New Roman"/>
        </w:rPr>
        <w:endnoteRef/>
      </w:r>
      <w:r w:rsidRPr="005F313B">
        <w:rPr>
          <w:rFonts w:ascii="Times New Roman" w:hAnsi="Times New Roman" w:cs="Times New Roman"/>
        </w:rPr>
        <w:t xml:space="preserve"> Hain, </w:t>
      </w:r>
      <w:r w:rsidRPr="005F313B">
        <w:rPr>
          <w:rFonts w:ascii="Times New Roman" w:hAnsi="Times New Roman" w:cs="Times New Roman"/>
          <w:i/>
          <w:iCs/>
        </w:rPr>
        <w:t>Outside In</w:t>
      </w:r>
      <w:r w:rsidRPr="005F313B">
        <w:rPr>
          <w:rFonts w:ascii="Times New Roman" w:hAnsi="Times New Roman" w:cs="Times New Roman"/>
        </w:rPr>
        <w:t>, p.371.</w:t>
      </w:r>
    </w:p>
  </w:endnote>
  <w:endnote w:id="92">
    <w:p w14:paraId="3DA897A2" w14:textId="77777777" w:rsidR="0078416D" w:rsidRPr="005F313B" w:rsidRDefault="0078416D">
      <w:pPr>
        <w:pStyle w:val="EndnoteText"/>
        <w:rPr>
          <w:rFonts w:ascii="Times New Roman" w:hAnsi="Times New Roman" w:cs="Times New Roman"/>
        </w:rPr>
      </w:pPr>
      <w:r w:rsidRPr="005F313B">
        <w:rPr>
          <w:rStyle w:val="EndnoteReference"/>
          <w:rFonts w:ascii="Times New Roman" w:hAnsi="Times New Roman" w:cs="Times New Roman"/>
        </w:rPr>
        <w:endnoteRef/>
      </w:r>
      <w:r w:rsidRPr="005F313B">
        <w:rPr>
          <w:rFonts w:ascii="Times New Roman" w:hAnsi="Times New Roman" w:cs="Times New Roman"/>
        </w:rPr>
        <w:t xml:space="preserve"> Transcript of evidence, Rt. Hon. Theresa May, Intelligence and Security Committee, 16 October 2014.</w:t>
      </w:r>
    </w:p>
  </w:endnote>
  <w:endnote w:id="93">
    <w:p w14:paraId="411C7B0C" w14:textId="2D3D3D9A" w:rsidR="0078416D" w:rsidRDefault="0078416D">
      <w:pPr>
        <w:pStyle w:val="EndnoteText"/>
      </w:pPr>
      <w:r>
        <w:rPr>
          <w:rStyle w:val="EndnoteReference"/>
        </w:rPr>
        <w:endnoteRef/>
      </w:r>
      <w:r>
        <w:t xml:space="preserve"> </w:t>
      </w:r>
      <w:r w:rsidRPr="005F313B">
        <w:rPr>
          <w:rFonts w:ascii="Times New Roman" w:hAnsi="Times New Roman" w:cs="Times New Roman"/>
        </w:rPr>
        <w:t xml:space="preserve">Jenkins, </w:t>
      </w:r>
      <w:r w:rsidRPr="005F313B">
        <w:rPr>
          <w:rFonts w:ascii="Times New Roman" w:hAnsi="Times New Roman" w:cs="Times New Roman"/>
          <w:i/>
        </w:rPr>
        <w:t xml:space="preserve">A Life at the Centre, </w:t>
      </w:r>
      <w:r w:rsidRPr="005F313B">
        <w:rPr>
          <w:rFonts w:ascii="Times New Roman" w:hAnsi="Times New Roman" w:cs="Times New Roman"/>
        </w:rPr>
        <w:t>p.385</w:t>
      </w:r>
    </w:p>
  </w:endnote>
  <w:endnote w:id="94">
    <w:p w14:paraId="07CE01FD" w14:textId="77777777" w:rsidR="0078416D" w:rsidRPr="005F313B" w:rsidRDefault="0078416D">
      <w:pPr>
        <w:pStyle w:val="EndnoteText"/>
        <w:rPr>
          <w:rFonts w:ascii="Times New Roman" w:hAnsi="Times New Roman" w:cs="Times New Roman"/>
        </w:rPr>
      </w:pPr>
      <w:r w:rsidRPr="005F313B">
        <w:rPr>
          <w:rStyle w:val="EndnoteReference"/>
          <w:rFonts w:ascii="Times New Roman" w:hAnsi="Times New Roman" w:cs="Times New Roman"/>
        </w:rPr>
        <w:endnoteRef/>
      </w:r>
      <w:r w:rsidRPr="005F313B">
        <w:rPr>
          <w:rFonts w:ascii="Times New Roman" w:hAnsi="Times New Roman" w:cs="Times New Roman"/>
        </w:rPr>
        <w:t xml:space="preserve"> Jenkins, </w:t>
      </w:r>
      <w:r w:rsidRPr="005F313B">
        <w:rPr>
          <w:rFonts w:ascii="Times New Roman" w:hAnsi="Times New Roman" w:cs="Times New Roman"/>
          <w:i/>
        </w:rPr>
        <w:t xml:space="preserve">A Life at the Centre, </w:t>
      </w:r>
      <w:r w:rsidRPr="005F313B">
        <w:rPr>
          <w:rFonts w:ascii="Times New Roman" w:hAnsi="Times New Roman" w:cs="Times New Roman"/>
        </w:rPr>
        <w:t>p.385.</w:t>
      </w:r>
    </w:p>
  </w:endnote>
  <w:endnote w:id="95">
    <w:p w14:paraId="73F30D1B" w14:textId="77777777" w:rsidR="0078416D" w:rsidRPr="005F313B" w:rsidRDefault="0078416D" w:rsidP="00EF0BC7">
      <w:pPr>
        <w:pStyle w:val="EndnoteText"/>
        <w:rPr>
          <w:rFonts w:ascii="Times New Roman" w:hAnsi="Times New Roman" w:cs="Times New Roman"/>
        </w:rPr>
      </w:pPr>
      <w:r w:rsidRPr="005F313B">
        <w:rPr>
          <w:rStyle w:val="EndnoteReference"/>
          <w:rFonts w:ascii="Times New Roman" w:hAnsi="Times New Roman" w:cs="Times New Roman"/>
        </w:rPr>
        <w:endnoteRef/>
      </w:r>
      <w:r w:rsidRPr="005F313B">
        <w:rPr>
          <w:rFonts w:ascii="Times New Roman" w:hAnsi="Times New Roman" w:cs="Times New Roman"/>
        </w:rPr>
        <w:t xml:space="preserve"> Transcript of evidence, Rt. Hon. Philip Hammond, Intelligence and Security Committee, 23 October 2014</w:t>
      </w:r>
      <w:r>
        <w:rPr>
          <w:rFonts w:ascii="Times New Roman" w:hAnsi="Times New Roman" w:cs="Times New Roman"/>
        </w:rPr>
        <w:t>.</w:t>
      </w:r>
    </w:p>
  </w:endnote>
  <w:endnote w:id="96">
    <w:p w14:paraId="3BC00DBB" w14:textId="77777777" w:rsidR="0078416D" w:rsidRPr="005F313B" w:rsidRDefault="0078416D" w:rsidP="0033201B">
      <w:pPr>
        <w:pStyle w:val="EndnoteText"/>
        <w:rPr>
          <w:rFonts w:ascii="Times New Roman" w:hAnsi="Times New Roman" w:cs="Times New Roman"/>
        </w:rPr>
      </w:pPr>
      <w:r w:rsidRPr="005F313B">
        <w:rPr>
          <w:rStyle w:val="EndnoteReference"/>
          <w:rFonts w:ascii="Times New Roman" w:hAnsi="Times New Roman" w:cs="Times New Roman"/>
        </w:rPr>
        <w:endnoteRef/>
      </w:r>
      <w:r w:rsidRPr="005F313B">
        <w:rPr>
          <w:rFonts w:ascii="Times New Roman" w:hAnsi="Times New Roman" w:cs="Times New Roman"/>
        </w:rPr>
        <w:t xml:space="preserve"> King, </w:t>
      </w:r>
      <w:r w:rsidRPr="005F313B">
        <w:rPr>
          <w:rFonts w:ascii="Times New Roman" w:hAnsi="Times New Roman" w:cs="Times New Roman"/>
          <w:i/>
          <w:iCs/>
        </w:rPr>
        <w:t xml:space="preserve">A King among Ministers, </w:t>
      </w:r>
      <w:r w:rsidRPr="005F313B">
        <w:rPr>
          <w:rFonts w:ascii="Times New Roman" w:hAnsi="Times New Roman" w:cs="Times New Roman"/>
        </w:rPr>
        <w:t>p.179.</w:t>
      </w:r>
    </w:p>
  </w:endnote>
  <w:endnote w:id="97">
    <w:p w14:paraId="12572831" w14:textId="77777777" w:rsidR="0078416D" w:rsidRPr="005F313B" w:rsidRDefault="0078416D" w:rsidP="0033201B">
      <w:pPr>
        <w:pStyle w:val="EndnoteText"/>
        <w:rPr>
          <w:rFonts w:ascii="Times New Roman" w:hAnsi="Times New Roman" w:cs="Times New Roman"/>
        </w:rPr>
      </w:pPr>
      <w:r w:rsidRPr="005F313B">
        <w:rPr>
          <w:rStyle w:val="EndnoteReference"/>
          <w:rFonts w:ascii="Times New Roman" w:hAnsi="Times New Roman" w:cs="Times New Roman"/>
        </w:rPr>
        <w:endnoteRef/>
      </w:r>
      <w:r w:rsidRPr="005F313B">
        <w:rPr>
          <w:rFonts w:ascii="Times New Roman" w:hAnsi="Times New Roman" w:cs="Times New Roman"/>
        </w:rPr>
        <w:t xml:space="preserve"> House of Commons - </w:t>
      </w:r>
      <w:r w:rsidRPr="005F313B">
        <w:rPr>
          <w:rFonts w:ascii="Times New Roman" w:hAnsi="Times New Roman" w:cs="Times New Roman"/>
          <w:i/>
          <w:iCs/>
        </w:rPr>
        <w:t>Hansard</w:t>
      </w:r>
      <w:r w:rsidRPr="005F313B">
        <w:rPr>
          <w:rFonts w:ascii="Times New Roman" w:hAnsi="Times New Roman" w:cs="Times New Roman"/>
        </w:rPr>
        <w:t xml:space="preserve">, 12 September 2018 cols. 775-828; ‘Spy poisoning: minister defends not sharing full intelligence with Corbyn’ </w:t>
      </w:r>
      <w:r w:rsidRPr="005F313B">
        <w:rPr>
          <w:rFonts w:ascii="Times New Roman" w:hAnsi="Times New Roman" w:cs="Times New Roman"/>
          <w:i/>
          <w:iCs/>
        </w:rPr>
        <w:t>The Guardian</w:t>
      </w:r>
      <w:r w:rsidRPr="005F313B">
        <w:rPr>
          <w:rFonts w:ascii="Times New Roman" w:hAnsi="Times New Roman" w:cs="Times New Roman"/>
        </w:rPr>
        <w:t xml:space="preserve">, 5 April 2018, </w:t>
      </w:r>
      <w:hyperlink r:id="rId1" w:history="1">
        <w:r w:rsidRPr="005F313B">
          <w:rPr>
            <w:rStyle w:val="Hyperlink"/>
            <w:rFonts w:ascii="Times New Roman" w:hAnsi="Times New Roman" w:cs="Times New Roman"/>
          </w:rPr>
          <w:t>https://www.theguardian.com/uk-news/2018/apr/05/spy-poisoning-ben-wallace-jeremy-corbyn-intelligence</w:t>
        </w:r>
      </w:hyperlink>
      <w:r w:rsidRPr="005F313B">
        <w:rPr>
          <w:rFonts w:ascii="Times New Roman" w:hAnsi="Times New Roman" w:cs="Times New Roman"/>
        </w:rPr>
        <w:t xml:space="preserve"> </w:t>
      </w:r>
    </w:p>
  </w:endnote>
  <w:endnote w:id="98">
    <w:p w14:paraId="34ADAC74" w14:textId="77777777" w:rsidR="0078416D" w:rsidRPr="005F313B" w:rsidRDefault="0078416D" w:rsidP="0033201B">
      <w:pPr>
        <w:pStyle w:val="EndnoteText"/>
        <w:rPr>
          <w:rFonts w:ascii="Times New Roman" w:hAnsi="Times New Roman" w:cs="Times New Roman"/>
        </w:rPr>
      </w:pPr>
      <w:r w:rsidRPr="005F313B">
        <w:rPr>
          <w:rStyle w:val="EndnoteReference"/>
          <w:rFonts w:ascii="Times New Roman" w:hAnsi="Times New Roman" w:cs="Times New Roman"/>
        </w:rPr>
        <w:endnoteRef/>
      </w:r>
      <w:r w:rsidRPr="005F313B">
        <w:rPr>
          <w:rFonts w:ascii="Times New Roman" w:hAnsi="Times New Roman" w:cs="Times New Roman"/>
        </w:rPr>
        <w:t xml:space="preserve"> House of Commons – </w:t>
      </w:r>
      <w:r w:rsidRPr="005F313B">
        <w:rPr>
          <w:rFonts w:ascii="Times New Roman" w:hAnsi="Times New Roman" w:cs="Times New Roman"/>
          <w:i/>
          <w:iCs/>
        </w:rPr>
        <w:t>Hansard</w:t>
      </w:r>
      <w:r w:rsidRPr="005F313B">
        <w:rPr>
          <w:rFonts w:ascii="Times New Roman" w:hAnsi="Times New Roman" w:cs="Times New Roman"/>
        </w:rPr>
        <w:t>, 22 July 2020, cols.2154-2168.</w:t>
      </w:r>
    </w:p>
  </w:endnote>
  <w:endnote w:id="99">
    <w:p w14:paraId="542E4601" w14:textId="687DE0F5" w:rsidR="0078416D" w:rsidRDefault="0078416D">
      <w:pPr>
        <w:pStyle w:val="EndnoteText"/>
      </w:pPr>
      <w:r>
        <w:rPr>
          <w:rStyle w:val="EndnoteReference"/>
        </w:rPr>
        <w:endnoteRef/>
      </w:r>
      <w:r>
        <w:t xml:space="preserve"> </w:t>
      </w:r>
      <w:r w:rsidRPr="0081279B">
        <w:rPr>
          <w:rFonts w:ascii="Times New Roman" w:hAnsi="Times New Roman" w:cs="Times New Roman"/>
          <w:i/>
          <w:iCs/>
          <w:color w:val="000000" w:themeColor="text1"/>
        </w:rPr>
        <w:t>Hansard</w:t>
      </w:r>
      <w:r>
        <w:rPr>
          <w:rFonts w:ascii="Times New Roman" w:hAnsi="Times New Roman" w:cs="Times New Roman"/>
          <w:i/>
          <w:iCs/>
          <w:color w:val="000000" w:themeColor="text1"/>
        </w:rPr>
        <w:t xml:space="preserve"> – House of Commons debates -</w:t>
      </w:r>
      <w:r w:rsidRPr="0081279B">
        <w:rPr>
          <w:rFonts w:ascii="Times New Roman" w:hAnsi="Times New Roman" w:cs="Times New Roman"/>
          <w:color w:val="000000" w:themeColor="text1"/>
        </w:rPr>
        <w:t xml:space="preserve"> 23 January 1989, col.792</w:t>
      </w:r>
    </w:p>
  </w:endnote>
  <w:endnote w:id="100">
    <w:p w14:paraId="28B4EAD0" w14:textId="77021F78" w:rsidR="00CB0A77" w:rsidRDefault="00CB0A77">
      <w:pPr>
        <w:pStyle w:val="EndnoteText"/>
      </w:pPr>
      <w:r>
        <w:rPr>
          <w:rStyle w:val="EndnoteReference"/>
        </w:rPr>
        <w:endnoteRef/>
      </w:r>
      <w:r>
        <w:t xml:space="preserve"> </w:t>
      </w:r>
      <w:r w:rsidRPr="005F313B">
        <w:rPr>
          <w:rFonts w:ascii="Times New Roman" w:hAnsi="Times New Roman" w:cs="Times New Roman"/>
        </w:rPr>
        <w:t xml:space="preserve">Hain, </w:t>
      </w:r>
      <w:r w:rsidRPr="005F313B">
        <w:rPr>
          <w:rFonts w:ascii="Times New Roman" w:hAnsi="Times New Roman" w:cs="Times New Roman"/>
          <w:i/>
          <w:iCs/>
        </w:rPr>
        <w:t>Inside Out</w:t>
      </w:r>
      <w:r w:rsidRPr="005F313B">
        <w:rPr>
          <w:rFonts w:ascii="Times New Roman" w:hAnsi="Times New Roman" w:cs="Times New Roman"/>
        </w:rPr>
        <w:t>, p.371</w:t>
      </w:r>
    </w:p>
  </w:endnote>
  <w:endnote w:id="101">
    <w:p w14:paraId="31CBA364" w14:textId="662DC8E7" w:rsidR="00CB0A77" w:rsidRDefault="00CB0A77">
      <w:pPr>
        <w:pStyle w:val="EndnoteText"/>
      </w:pPr>
      <w:r>
        <w:rPr>
          <w:rStyle w:val="EndnoteReference"/>
        </w:rPr>
        <w:endnoteRef/>
      </w:r>
      <w:r>
        <w:t xml:space="preserve"> </w:t>
      </w:r>
      <w:r w:rsidRPr="005F313B">
        <w:rPr>
          <w:rFonts w:ascii="Times New Roman" w:hAnsi="Times New Roman" w:cs="Times New Roman"/>
        </w:rPr>
        <w:t xml:space="preserve">Investigatory Powers Commissioner’s Office, </w:t>
      </w:r>
      <w:r w:rsidRPr="005F313B">
        <w:rPr>
          <w:rFonts w:ascii="Times New Roman" w:hAnsi="Times New Roman" w:cs="Times New Roman"/>
          <w:i/>
        </w:rPr>
        <w:t>Annual Report 2017</w:t>
      </w:r>
      <w:r>
        <w:rPr>
          <w:rFonts w:ascii="Times New Roman" w:hAnsi="Times New Roman" w:cs="Times New Roman"/>
          <w:i/>
        </w:rPr>
        <w:t>.</w:t>
      </w:r>
    </w:p>
  </w:endnote>
  <w:endnote w:id="102">
    <w:p w14:paraId="37CF6B5A" w14:textId="0B3B7488" w:rsidR="0078416D" w:rsidRPr="00CF340A" w:rsidRDefault="0078416D">
      <w:pPr>
        <w:pStyle w:val="EndnoteText"/>
        <w:rPr>
          <w:rFonts w:ascii="Times New Roman" w:hAnsi="Times New Roman" w:cs="Times New Roman"/>
        </w:rPr>
      </w:pPr>
      <w:r w:rsidRPr="00CF340A">
        <w:rPr>
          <w:rStyle w:val="EndnoteReference"/>
          <w:rFonts w:ascii="Times New Roman" w:hAnsi="Times New Roman" w:cs="Times New Roman"/>
        </w:rPr>
        <w:endnoteRef/>
      </w:r>
      <w:r w:rsidRPr="00CF340A">
        <w:rPr>
          <w:rFonts w:ascii="Times New Roman" w:hAnsi="Times New Roman" w:cs="Times New Roman"/>
        </w:rPr>
        <w:t xml:space="preserve"> </w:t>
      </w:r>
      <w:bookmarkStart w:id="6" w:name="_Hlk76803044"/>
      <w:bookmarkStart w:id="7" w:name="_Hlk76803045"/>
      <w:r w:rsidR="00976D3F">
        <w:rPr>
          <w:rFonts w:ascii="Times New Roman" w:hAnsi="Times New Roman" w:cs="Times New Roman"/>
        </w:rPr>
        <w:t>F</w:t>
      </w:r>
      <w:r w:rsidRPr="00CF340A">
        <w:rPr>
          <w:rFonts w:ascii="Times New Roman" w:hAnsi="Times New Roman" w:cs="Times New Roman"/>
        </w:rPr>
        <w:t>ormer Labour Cabinet Minister</w:t>
      </w:r>
      <w:r w:rsidR="00976D3F">
        <w:rPr>
          <w:rFonts w:ascii="Times New Roman" w:hAnsi="Times New Roman" w:cs="Times New Roman"/>
        </w:rPr>
        <w:t>, interview with author</w:t>
      </w:r>
      <w:r w:rsidRPr="00CF340A">
        <w:rPr>
          <w:rFonts w:ascii="Times New Roman" w:hAnsi="Times New Roman" w:cs="Times New Roman"/>
        </w:rPr>
        <w:t>. This individual never held a ministerial position at any level in the Home Office, the Foreign Office, the Northern Ireland Office</w:t>
      </w:r>
      <w:r>
        <w:rPr>
          <w:rFonts w:ascii="Times New Roman" w:hAnsi="Times New Roman" w:cs="Times New Roman"/>
        </w:rPr>
        <w:t xml:space="preserve">, </w:t>
      </w:r>
      <w:r w:rsidRPr="00CF340A">
        <w:rPr>
          <w:rFonts w:ascii="Times New Roman" w:hAnsi="Times New Roman" w:cs="Times New Roman"/>
        </w:rPr>
        <w:t>the Ministry of Defence</w:t>
      </w:r>
      <w:r>
        <w:rPr>
          <w:rFonts w:ascii="Times New Roman" w:hAnsi="Times New Roman" w:cs="Times New Roman"/>
        </w:rPr>
        <w:t xml:space="preserve">, the Cabinet </w:t>
      </w:r>
      <w:proofErr w:type="gramStart"/>
      <w:r>
        <w:rPr>
          <w:rFonts w:ascii="Times New Roman" w:hAnsi="Times New Roman" w:cs="Times New Roman"/>
        </w:rPr>
        <w:t>Office</w:t>
      </w:r>
      <w:proofErr w:type="gramEnd"/>
      <w:r>
        <w:rPr>
          <w:rFonts w:ascii="Times New Roman" w:hAnsi="Times New Roman" w:cs="Times New Roman"/>
        </w:rPr>
        <w:t xml:space="preserve"> or the Scottish Office.</w:t>
      </w:r>
      <w:bookmarkEnd w:id="6"/>
      <w:bookmarkEnd w:id="7"/>
    </w:p>
  </w:endnote>
  <w:endnote w:id="103">
    <w:p w14:paraId="54FFD077" w14:textId="37176342" w:rsidR="00914C05" w:rsidRDefault="00914C05">
      <w:pPr>
        <w:pStyle w:val="EndnoteText"/>
      </w:pPr>
      <w:r>
        <w:rPr>
          <w:rStyle w:val="EndnoteReference"/>
        </w:rPr>
        <w:endnoteRef/>
      </w:r>
      <w:r>
        <w:t xml:space="preserve"> </w:t>
      </w:r>
      <w:r w:rsidRPr="00914C05">
        <w:rPr>
          <w:rFonts w:ascii="Times New Roman" w:hAnsi="Times New Roman" w:cs="Times New Roman"/>
        </w:rPr>
        <w:t>Foster. “Ministerial overload and effective government”.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40990477"/>
      <w:docPartObj>
        <w:docPartGallery w:val="Page Numbers (Bottom of Page)"/>
        <w:docPartUnique/>
      </w:docPartObj>
    </w:sdtPr>
    <w:sdtEndPr>
      <w:rPr>
        <w:noProof/>
      </w:rPr>
    </w:sdtEndPr>
    <w:sdtContent>
      <w:p w14:paraId="04B448BF" w14:textId="77777777" w:rsidR="0078416D" w:rsidRDefault="0078416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3578548" w14:textId="77777777" w:rsidR="0078416D" w:rsidRDefault="007841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DD16DE" w14:textId="77777777" w:rsidR="00D20E87" w:rsidRDefault="00D20E87" w:rsidP="00377E4A">
      <w:pPr>
        <w:spacing w:after="0" w:line="240" w:lineRule="auto"/>
      </w:pPr>
      <w:r>
        <w:separator/>
      </w:r>
    </w:p>
  </w:footnote>
  <w:footnote w:type="continuationSeparator" w:id="0">
    <w:p w14:paraId="680408CD" w14:textId="77777777" w:rsidR="00D20E87" w:rsidRDefault="00D20E87" w:rsidP="00377E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DC7D29"/>
    <w:multiLevelType w:val="hybridMultilevel"/>
    <w:tmpl w:val="252209CC"/>
    <w:lvl w:ilvl="0" w:tplc="326CDA18">
      <w:start w:val="1"/>
      <w:numFmt w:val="decimal"/>
      <w:lvlText w:val="%1."/>
      <w:lvlJc w:val="left"/>
      <w:pPr>
        <w:ind w:left="720" w:hanging="360"/>
      </w:pPr>
      <w:rPr>
        <w:rFonts w:asciiTheme="minorHAnsi" w:hAnsiTheme="minorHAnsi" w:cstheme="minorHAnsi" w:hint="default"/>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B707A84"/>
    <w:multiLevelType w:val="hybridMultilevel"/>
    <w:tmpl w:val="B41E873A"/>
    <w:lvl w:ilvl="0" w:tplc="326CDA18">
      <w:start w:val="1"/>
      <w:numFmt w:val="decimal"/>
      <w:lvlText w:val="%1."/>
      <w:lvlJc w:val="left"/>
      <w:pPr>
        <w:ind w:left="720" w:hanging="360"/>
      </w:pPr>
      <w:rPr>
        <w:rFonts w:asciiTheme="minorHAnsi" w:hAnsiTheme="minorHAnsi" w:cstheme="minorHAnsi" w:hint="default"/>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C664D3D"/>
    <w:multiLevelType w:val="hybridMultilevel"/>
    <w:tmpl w:val="7B866248"/>
    <w:lvl w:ilvl="0" w:tplc="326CDA18">
      <w:start w:val="1"/>
      <w:numFmt w:val="decimal"/>
      <w:lvlText w:val="%1."/>
      <w:lvlJc w:val="left"/>
      <w:pPr>
        <w:ind w:left="720" w:hanging="360"/>
      </w:pPr>
      <w:rPr>
        <w:rFonts w:asciiTheme="minorHAnsi" w:hAnsiTheme="minorHAnsi" w:cstheme="minorHAnsi" w:hint="default"/>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E2605BE"/>
    <w:multiLevelType w:val="hybridMultilevel"/>
    <w:tmpl w:val="0B90DE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E514EB5"/>
    <w:multiLevelType w:val="hybridMultilevel"/>
    <w:tmpl w:val="BEA08402"/>
    <w:lvl w:ilvl="0" w:tplc="326CDA18">
      <w:start w:val="1"/>
      <w:numFmt w:val="decimal"/>
      <w:lvlText w:val="%1."/>
      <w:lvlJc w:val="left"/>
      <w:pPr>
        <w:ind w:left="720" w:hanging="360"/>
      </w:pPr>
      <w:rPr>
        <w:rFonts w:asciiTheme="minorHAnsi" w:hAnsiTheme="minorHAnsi" w:cstheme="minorHAnsi" w:hint="default"/>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0173BE8"/>
    <w:multiLevelType w:val="hybridMultilevel"/>
    <w:tmpl w:val="2B06E076"/>
    <w:lvl w:ilvl="0" w:tplc="326CDA18">
      <w:start w:val="1"/>
      <w:numFmt w:val="decimal"/>
      <w:lvlText w:val="%1."/>
      <w:lvlJc w:val="left"/>
      <w:pPr>
        <w:ind w:left="720" w:hanging="360"/>
      </w:pPr>
      <w:rPr>
        <w:rFonts w:asciiTheme="minorHAnsi" w:hAnsiTheme="minorHAnsi" w:cstheme="minorHAnsi" w:hint="default"/>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3E46C57"/>
    <w:multiLevelType w:val="hybridMultilevel"/>
    <w:tmpl w:val="F8F8E43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D4E24C5"/>
    <w:multiLevelType w:val="hybridMultilevel"/>
    <w:tmpl w:val="E71A5446"/>
    <w:lvl w:ilvl="0" w:tplc="326CDA18">
      <w:start w:val="1"/>
      <w:numFmt w:val="decimal"/>
      <w:lvlText w:val="%1."/>
      <w:lvlJc w:val="left"/>
      <w:pPr>
        <w:ind w:left="720" w:hanging="360"/>
      </w:pPr>
      <w:rPr>
        <w:rFonts w:asciiTheme="minorHAnsi" w:hAnsiTheme="minorHAnsi" w:cstheme="minorHAnsi" w:hint="default"/>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FAB166F"/>
    <w:multiLevelType w:val="hybridMultilevel"/>
    <w:tmpl w:val="A71A2EF0"/>
    <w:lvl w:ilvl="0" w:tplc="326CDA18">
      <w:start w:val="1"/>
      <w:numFmt w:val="decimal"/>
      <w:lvlText w:val="%1."/>
      <w:lvlJc w:val="left"/>
      <w:pPr>
        <w:ind w:left="720" w:hanging="360"/>
      </w:pPr>
      <w:rPr>
        <w:rFonts w:asciiTheme="minorHAnsi" w:hAnsiTheme="minorHAnsi" w:cstheme="minorHAnsi" w:hint="default"/>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018752B"/>
    <w:multiLevelType w:val="hybridMultilevel"/>
    <w:tmpl w:val="7A2A236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CAD58C7"/>
    <w:multiLevelType w:val="hybridMultilevel"/>
    <w:tmpl w:val="93B4E21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9"/>
  </w:num>
  <w:num w:numId="2">
    <w:abstractNumId w:val="3"/>
  </w:num>
  <w:num w:numId="3">
    <w:abstractNumId w:val="6"/>
  </w:num>
  <w:num w:numId="4">
    <w:abstractNumId w:val="5"/>
  </w:num>
  <w:num w:numId="5">
    <w:abstractNumId w:val="10"/>
  </w:num>
  <w:num w:numId="6">
    <w:abstractNumId w:val="1"/>
  </w:num>
  <w:num w:numId="7">
    <w:abstractNumId w:val="2"/>
  </w:num>
  <w:num w:numId="8">
    <w:abstractNumId w:val="0"/>
  </w:num>
  <w:num w:numId="9">
    <w:abstractNumId w:val="8"/>
  </w:num>
  <w:num w:numId="10">
    <w:abstractNumId w:val="7"/>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5"/>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5F5C"/>
    <w:rsid w:val="0000689A"/>
    <w:rsid w:val="00011AEC"/>
    <w:rsid w:val="000259D9"/>
    <w:rsid w:val="00034363"/>
    <w:rsid w:val="00034F2D"/>
    <w:rsid w:val="00036D54"/>
    <w:rsid w:val="000400CB"/>
    <w:rsid w:val="00040478"/>
    <w:rsid w:val="00046A91"/>
    <w:rsid w:val="000553AE"/>
    <w:rsid w:val="00065E1D"/>
    <w:rsid w:val="00067505"/>
    <w:rsid w:val="0007257B"/>
    <w:rsid w:val="00074726"/>
    <w:rsid w:val="00081FC8"/>
    <w:rsid w:val="00091DE2"/>
    <w:rsid w:val="000920A1"/>
    <w:rsid w:val="000931EB"/>
    <w:rsid w:val="000946C7"/>
    <w:rsid w:val="000A1266"/>
    <w:rsid w:val="000B7B91"/>
    <w:rsid w:val="000C2D37"/>
    <w:rsid w:val="000D255C"/>
    <w:rsid w:val="000D32BD"/>
    <w:rsid w:val="000F005D"/>
    <w:rsid w:val="000F299C"/>
    <w:rsid w:val="001001CE"/>
    <w:rsid w:val="00104ECC"/>
    <w:rsid w:val="001051BD"/>
    <w:rsid w:val="00107766"/>
    <w:rsid w:val="001078D3"/>
    <w:rsid w:val="0012388D"/>
    <w:rsid w:val="00125B5C"/>
    <w:rsid w:val="00132CB4"/>
    <w:rsid w:val="0013517A"/>
    <w:rsid w:val="00146937"/>
    <w:rsid w:val="00153D87"/>
    <w:rsid w:val="00166542"/>
    <w:rsid w:val="00171540"/>
    <w:rsid w:val="001724B7"/>
    <w:rsid w:val="00174998"/>
    <w:rsid w:val="00177FAD"/>
    <w:rsid w:val="00196900"/>
    <w:rsid w:val="001C447A"/>
    <w:rsid w:val="001D2D35"/>
    <w:rsid w:val="001D3DAF"/>
    <w:rsid w:val="001E22A5"/>
    <w:rsid w:val="001F49E2"/>
    <w:rsid w:val="001F6DBA"/>
    <w:rsid w:val="0020506F"/>
    <w:rsid w:val="0021369E"/>
    <w:rsid w:val="002235C7"/>
    <w:rsid w:val="002277AC"/>
    <w:rsid w:val="0023476F"/>
    <w:rsid w:val="00241010"/>
    <w:rsid w:val="00244B0A"/>
    <w:rsid w:val="00247293"/>
    <w:rsid w:val="00255EB0"/>
    <w:rsid w:val="00256AFC"/>
    <w:rsid w:val="00266A2E"/>
    <w:rsid w:val="00267E6B"/>
    <w:rsid w:val="002726A3"/>
    <w:rsid w:val="002815FA"/>
    <w:rsid w:val="002825D5"/>
    <w:rsid w:val="00286C78"/>
    <w:rsid w:val="002A5F5C"/>
    <w:rsid w:val="002C57AD"/>
    <w:rsid w:val="002E1463"/>
    <w:rsid w:val="003023BA"/>
    <w:rsid w:val="0030544E"/>
    <w:rsid w:val="00316D46"/>
    <w:rsid w:val="00321092"/>
    <w:rsid w:val="003218D1"/>
    <w:rsid w:val="00324BFE"/>
    <w:rsid w:val="00325A7F"/>
    <w:rsid w:val="0033201B"/>
    <w:rsid w:val="00332C5B"/>
    <w:rsid w:val="003353A4"/>
    <w:rsid w:val="00335F64"/>
    <w:rsid w:val="003512A3"/>
    <w:rsid w:val="00351FAC"/>
    <w:rsid w:val="003536FE"/>
    <w:rsid w:val="003600A2"/>
    <w:rsid w:val="00362F54"/>
    <w:rsid w:val="0037389A"/>
    <w:rsid w:val="00377E4A"/>
    <w:rsid w:val="0038217A"/>
    <w:rsid w:val="00383005"/>
    <w:rsid w:val="003843DD"/>
    <w:rsid w:val="00393C4A"/>
    <w:rsid w:val="00396625"/>
    <w:rsid w:val="003A4510"/>
    <w:rsid w:val="003A5086"/>
    <w:rsid w:val="003C284B"/>
    <w:rsid w:val="00411999"/>
    <w:rsid w:val="00423C9A"/>
    <w:rsid w:val="00430C21"/>
    <w:rsid w:val="004536F6"/>
    <w:rsid w:val="004675F0"/>
    <w:rsid w:val="00470FBD"/>
    <w:rsid w:val="00491BA8"/>
    <w:rsid w:val="004949AB"/>
    <w:rsid w:val="004971A1"/>
    <w:rsid w:val="004A49F0"/>
    <w:rsid w:val="004B559C"/>
    <w:rsid w:val="004C030A"/>
    <w:rsid w:val="004C2B82"/>
    <w:rsid w:val="004C2B8A"/>
    <w:rsid w:val="004C31AC"/>
    <w:rsid w:val="004C34C2"/>
    <w:rsid w:val="004D18A8"/>
    <w:rsid w:val="004D5B9D"/>
    <w:rsid w:val="004D7DFE"/>
    <w:rsid w:val="004E56D0"/>
    <w:rsid w:val="004F02C5"/>
    <w:rsid w:val="00502F98"/>
    <w:rsid w:val="00503506"/>
    <w:rsid w:val="005051BD"/>
    <w:rsid w:val="00505BD3"/>
    <w:rsid w:val="0051153F"/>
    <w:rsid w:val="00517224"/>
    <w:rsid w:val="00521A3B"/>
    <w:rsid w:val="00527964"/>
    <w:rsid w:val="00530D07"/>
    <w:rsid w:val="00532564"/>
    <w:rsid w:val="0053347C"/>
    <w:rsid w:val="00533795"/>
    <w:rsid w:val="0054268F"/>
    <w:rsid w:val="00543B37"/>
    <w:rsid w:val="005472CF"/>
    <w:rsid w:val="0056039D"/>
    <w:rsid w:val="005766C8"/>
    <w:rsid w:val="0059244A"/>
    <w:rsid w:val="00593CA2"/>
    <w:rsid w:val="00596388"/>
    <w:rsid w:val="005A2672"/>
    <w:rsid w:val="005A2DF9"/>
    <w:rsid w:val="005B0CA2"/>
    <w:rsid w:val="005B751F"/>
    <w:rsid w:val="005B79F0"/>
    <w:rsid w:val="005C7F39"/>
    <w:rsid w:val="005D290E"/>
    <w:rsid w:val="005D78B0"/>
    <w:rsid w:val="005E2AE7"/>
    <w:rsid w:val="005F313B"/>
    <w:rsid w:val="0060502A"/>
    <w:rsid w:val="00617947"/>
    <w:rsid w:val="00617C91"/>
    <w:rsid w:val="006227D4"/>
    <w:rsid w:val="006258A4"/>
    <w:rsid w:val="00627621"/>
    <w:rsid w:val="00630026"/>
    <w:rsid w:val="006307E6"/>
    <w:rsid w:val="00633256"/>
    <w:rsid w:val="006344FB"/>
    <w:rsid w:val="00654507"/>
    <w:rsid w:val="00664A19"/>
    <w:rsid w:val="00671C6A"/>
    <w:rsid w:val="0067307C"/>
    <w:rsid w:val="006755CA"/>
    <w:rsid w:val="006775F4"/>
    <w:rsid w:val="00680B3B"/>
    <w:rsid w:val="00682167"/>
    <w:rsid w:val="006875B9"/>
    <w:rsid w:val="006B3F92"/>
    <w:rsid w:val="006B6123"/>
    <w:rsid w:val="006B7E41"/>
    <w:rsid w:val="006E22C8"/>
    <w:rsid w:val="006F33E2"/>
    <w:rsid w:val="006F6BED"/>
    <w:rsid w:val="0070684C"/>
    <w:rsid w:val="00721795"/>
    <w:rsid w:val="007238BF"/>
    <w:rsid w:val="00731E38"/>
    <w:rsid w:val="00767495"/>
    <w:rsid w:val="0077005B"/>
    <w:rsid w:val="00770AAE"/>
    <w:rsid w:val="007724BA"/>
    <w:rsid w:val="00772B25"/>
    <w:rsid w:val="00772F8D"/>
    <w:rsid w:val="00777510"/>
    <w:rsid w:val="00783EB6"/>
    <w:rsid w:val="0078416D"/>
    <w:rsid w:val="007842CB"/>
    <w:rsid w:val="007865C1"/>
    <w:rsid w:val="007937F4"/>
    <w:rsid w:val="00793C4A"/>
    <w:rsid w:val="00794884"/>
    <w:rsid w:val="007A3D57"/>
    <w:rsid w:val="007A726E"/>
    <w:rsid w:val="007B2A7F"/>
    <w:rsid w:val="007B4646"/>
    <w:rsid w:val="007C1027"/>
    <w:rsid w:val="007C4099"/>
    <w:rsid w:val="007D23F3"/>
    <w:rsid w:val="007D30B8"/>
    <w:rsid w:val="007D4079"/>
    <w:rsid w:val="007D670F"/>
    <w:rsid w:val="0081279B"/>
    <w:rsid w:val="0082721C"/>
    <w:rsid w:val="00833BC2"/>
    <w:rsid w:val="00840581"/>
    <w:rsid w:val="00840AD6"/>
    <w:rsid w:val="00843771"/>
    <w:rsid w:val="008559E1"/>
    <w:rsid w:val="00875D45"/>
    <w:rsid w:val="008865AE"/>
    <w:rsid w:val="008A0F80"/>
    <w:rsid w:val="008A16C1"/>
    <w:rsid w:val="008A29DC"/>
    <w:rsid w:val="008B0290"/>
    <w:rsid w:val="008B1D60"/>
    <w:rsid w:val="008B20B9"/>
    <w:rsid w:val="008B2414"/>
    <w:rsid w:val="008D2084"/>
    <w:rsid w:val="008F555B"/>
    <w:rsid w:val="008F5E80"/>
    <w:rsid w:val="008F776D"/>
    <w:rsid w:val="00901EE0"/>
    <w:rsid w:val="00911B35"/>
    <w:rsid w:val="00914C05"/>
    <w:rsid w:val="00916A49"/>
    <w:rsid w:val="009208BA"/>
    <w:rsid w:val="00926D1D"/>
    <w:rsid w:val="009276B0"/>
    <w:rsid w:val="00944253"/>
    <w:rsid w:val="00945845"/>
    <w:rsid w:val="00945AA0"/>
    <w:rsid w:val="00954027"/>
    <w:rsid w:val="00960490"/>
    <w:rsid w:val="00965EC0"/>
    <w:rsid w:val="009670A3"/>
    <w:rsid w:val="009762D5"/>
    <w:rsid w:val="00976D3F"/>
    <w:rsid w:val="00981369"/>
    <w:rsid w:val="00981D9D"/>
    <w:rsid w:val="009B3295"/>
    <w:rsid w:val="009B3391"/>
    <w:rsid w:val="009B3CA0"/>
    <w:rsid w:val="009C2628"/>
    <w:rsid w:val="009D65A7"/>
    <w:rsid w:val="009E2FE7"/>
    <w:rsid w:val="009F2D3E"/>
    <w:rsid w:val="00A102EE"/>
    <w:rsid w:val="00A153E3"/>
    <w:rsid w:val="00A160E6"/>
    <w:rsid w:val="00A16163"/>
    <w:rsid w:val="00A2235F"/>
    <w:rsid w:val="00A3682E"/>
    <w:rsid w:val="00A36FC7"/>
    <w:rsid w:val="00A531BF"/>
    <w:rsid w:val="00A57655"/>
    <w:rsid w:val="00A619D3"/>
    <w:rsid w:val="00A651BB"/>
    <w:rsid w:val="00A70DCC"/>
    <w:rsid w:val="00A71749"/>
    <w:rsid w:val="00A72880"/>
    <w:rsid w:val="00A74532"/>
    <w:rsid w:val="00A87BDC"/>
    <w:rsid w:val="00A933DB"/>
    <w:rsid w:val="00A93F10"/>
    <w:rsid w:val="00A947F3"/>
    <w:rsid w:val="00A976E0"/>
    <w:rsid w:val="00AA0A7D"/>
    <w:rsid w:val="00AB21DA"/>
    <w:rsid w:val="00AB66A1"/>
    <w:rsid w:val="00AC2437"/>
    <w:rsid w:val="00AC614A"/>
    <w:rsid w:val="00AC6744"/>
    <w:rsid w:val="00AC6944"/>
    <w:rsid w:val="00AE0E91"/>
    <w:rsid w:val="00AE5C08"/>
    <w:rsid w:val="00B1287D"/>
    <w:rsid w:val="00B16A50"/>
    <w:rsid w:val="00B21F4C"/>
    <w:rsid w:val="00B40113"/>
    <w:rsid w:val="00B4575A"/>
    <w:rsid w:val="00B51B90"/>
    <w:rsid w:val="00B52974"/>
    <w:rsid w:val="00B54F8E"/>
    <w:rsid w:val="00B56634"/>
    <w:rsid w:val="00B57F0A"/>
    <w:rsid w:val="00B606B7"/>
    <w:rsid w:val="00B6129C"/>
    <w:rsid w:val="00B628A6"/>
    <w:rsid w:val="00B66169"/>
    <w:rsid w:val="00B70063"/>
    <w:rsid w:val="00B70187"/>
    <w:rsid w:val="00B74D44"/>
    <w:rsid w:val="00B761BC"/>
    <w:rsid w:val="00B844FC"/>
    <w:rsid w:val="00B874A4"/>
    <w:rsid w:val="00BA65FA"/>
    <w:rsid w:val="00BD1DF1"/>
    <w:rsid w:val="00BD427B"/>
    <w:rsid w:val="00BF0098"/>
    <w:rsid w:val="00C061BB"/>
    <w:rsid w:val="00C130BD"/>
    <w:rsid w:val="00C1627C"/>
    <w:rsid w:val="00C2110C"/>
    <w:rsid w:val="00C2587B"/>
    <w:rsid w:val="00C31D28"/>
    <w:rsid w:val="00C36FCF"/>
    <w:rsid w:val="00C45416"/>
    <w:rsid w:val="00C511B9"/>
    <w:rsid w:val="00C5639E"/>
    <w:rsid w:val="00C65306"/>
    <w:rsid w:val="00C66854"/>
    <w:rsid w:val="00C761D3"/>
    <w:rsid w:val="00C9142E"/>
    <w:rsid w:val="00CA069A"/>
    <w:rsid w:val="00CA3445"/>
    <w:rsid w:val="00CB0A77"/>
    <w:rsid w:val="00CC5F50"/>
    <w:rsid w:val="00CD121C"/>
    <w:rsid w:val="00CD4806"/>
    <w:rsid w:val="00CD60BC"/>
    <w:rsid w:val="00CE5398"/>
    <w:rsid w:val="00CE5546"/>
    <w:rsid w:val="00CE7955"/>
    <w:rsid w:val="00CF09F3"/>
    <w:rsid w:val="00CF340A"/>
    <w:rsid w:val="00CF38E6"/>
    <w:rsid w:val="00D05CCE"/>
    <w:rsid w:val="00D20E87"/>
    <w:rsid w:val="00D228E0"/>
    <w:rsid w:val="00D2415B"/>
    <w:rsid w:val="00D242C0"/>
    <w:rsid w:val="00D3125E"/>
    <w:rsid w:val="00D312F3"/>
    <w:rsid w:val="00D34DA0"/>
    <w:rsid w:val="00D6379F"/>
    <w:rsid w:val="00D77302"/>
    <w:rsid w:val="00D811BC"/>
    <w:rsid w:val="00D842EF"/>
    <w:rsid w:val="00D94573"/>
    <w:rsid w:val="00DA3E27"/>
    <w:rsid w:val="00DB29FA"/>
    <w:rsid w:val="00DB5F15"/>
    <w:rsid w:val="00DD0DB2"/>
    <w:rsid w:val="00DE705F"/>
    <w:rsid w:val="00DF21F0"/>
    <w:rsid w:val="00DF46AE"/>
    <w:rsid w:val="00DF5BE1"/>
    <w:rsid w:val="00E04D48"/>
    <w:rsid w:val="00E4009C"/>
    <w:rsid w:val="00E40BEF"/>
    <w:rsid w:val="00E50AC7"/>
    <w:rsid w:val="00E51E63"/>
    <w:rsid w:val="00E652F4"/>
    <w:rsid w:val="00E70EB6"/>
    <w:rsid w:val="00E83A04"/>
    <w:rsid w:val="00E90ACA"/>
    <w:rsid w:val="00E90EBE"/>
    <w:rsid w:val="00E923B9"/>
    <w:rsid w:val="00E9394A"/>
    <w:rsid w:val="00EB1148"/>
    <w:rsid w:val="00EB79C9"/>
    <w:rsid w:val="00EC223E"/>
    <w:rsid w:val="00EC3FB6"/>
    <w:rsid w:val="00EC4122"/>
    <w:rsid w:val="00EC7D0B"/>
    <w:rsid w:val="00ED719B"/>
    <w:rsid w:val="00EE4574"/>
    <w:rsid w:val="00EF00C7"/>
    <w:rsid w:val="00EF0BC7"/>
    <w:rsid w:val="00EF3B05"/>
    <w:rsid w:val="00F01DB1"/>
    <w:rsid w:val="00F230DF"/>
    <w:rsid w:val="00F2543A"/>
    <w:rsid w:val="00F26D49"/>
    <w:rsid w:val="00F319A9"/>
    <w:rsid w:val="00F33479"/>
    <w:rsid w:val="00F33A55"/>
    <w:rsid w:val="00F41C35"/>
    <w:rsid w:val="00F4536C"/>
    <w:rsid w:val="00F52C7E"/>
    <w:rsid w:val="00F55D40"/>
    <w:rsid w:val="00F57D53"/>
    <w:rsid w:val="00F64234"/>
    <w:rsid w:val="00F7029D"/>
    <w:rsid w:val="00F70F64"/>
    <w:rsid w:val="00F76430"/>
    <w:rsid w:val="00F811FF"/>
    <w:rsid w:val="00F82ED5"/>
    <w:rsid w:val="00F87393"/>
    <w:rsid w:val="00F90022"/>
    <w:rsid w:val="00F936CE"/>
    <w:rsid w:val="00F97F1C"/>
    <w:rsid w:val="00FA04D3"/>
    <w:rsid w:val="00FA1511"/>
    <w:rsid w:val="00FA4178"/>
    <w:rsid w:val="00FB7C40"/>
    <w:rsid w:val="00FC0364"/>
    <w:rsid w:val="00FC1C98"/>
    <w:rsid w:val="00FC3ADD"/>
    <w:rsid w:val="00FC4DEB"/>
    <w:rsid w:val="00FD20FB"/>
    <w:rsid w:val="00FD52D2"/>
    <w:rsid w:val="00FD609F"/>
    <w:rsid w:val="00FE4105"/>
    <w:rsid w:val="00FE6925"/>
    <w:rsid w:val="00FF0E8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43F0C2"/>
  <w15:chartTrackingRefBased/>
  <w15:docId w15:val="{9A5E4DD2-B27A-4F0D-B0EB-DFE102628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6900"/>
    <w:pPr>
      <w:ind w:left="720"/>
      <w:contextualSpacing/>
    </w:pPr>
  </w:style>
  <w:style w:type="paragraph" w:styleId="Header">
    <w:name w:val="header"/>
    <w:basedOn w:val="Normal"/>
    <w:link w:val="HeaderChar"/>
    <w:uiPriority w:val="99"/>
    <w:unhideWhenUsed/>
    <w:rsid w:val="00377E4A"/>
    <w:pPr>
      <w:tabs>
        <w:tab w:val="center" w:pos="4513"/>
        <w:tab w:val="right" w:pos="9026"/>
      </w:tabs>
      <w:spacing w:after="0" w:line="240" w:lineRule="auto"/>
    </w:pPr>
  </w:style>
  <w:style w:type="character" w:customStyle="1" w:styleId="HeaderChar">
    <w:name w:val="Header Char"/>
    <w:basedOn w:val="DefaultParagraphFont"/>
    <w:link w:val="Header"/>
    <w:uiPriority w:val="99"/>
    <w:rsid w:val="00377E4A"/>
  </w:style>
  <w:style w:type="paragraph" w:styleId="Footer">
    <w:name w:val="footer"/>
    <w:basedOn w:val="Normal"/>
    <w:link w:val="FooterChar"/>
    <w:uiPriority w:val="99"/>
    <w:unhideWhenUsed/>
    <w:rsid w:val="00377E4A"/>
    <w:pPr>
      <w:tabs>
        <w:tab w:val="center" w:pos="4513"/>
        <w:tab w:val="right" w:pos="9026"/>
      </w:tabs>
      <w:spacing w:after="0" w:line="240" w:lineRule="auto"/>
    </w:pPr>
  </w:style>
  <w:style w:type="character" w:customStyle="1" w:styleId="FooterChar">
    <w:name w:val="Footer Char"/>
    <w:basedOn w:val="DefaultParagraphFont"/>
    <w:link w:val="Footer"/>
    <w:uiPriority w:val="99"/>
    <w:rsid w:val="00377E4A"/>
  </w:style>
  <w:style w:type="character" w:styleId="Hyperlink">
    <w:name w:val="Hyperlink"/>
    <w:basedOn w:val="DefaultParagraphFont"/>
    <w:uiPriority w:val="99"/>
    <w:unhideWhenUsed/>
    <w:rsid w:val="0007257B"/>
    <w:rPr>
      <w:strike w:val="0"/>
      <w:dstrike w:val="0"/>
      <w:color w:val="4FADED"/>
      <w:u w:val="none"/>
      <w:effect w:val="none"/>
      <w:shd w:val="clear" w:color="auto" w:fill="auto"/>
    </w:rPr>
  </w:style>
  <w:style w:type="character" w:customStyle="1" w:styleId="hi">
    <w:name w:val="hi"/>
    <w:basedOn w:val="DefaultParagraphFont"/>
    <w:rsid w:val="0070684C"/>
    <w:rPr>
      <w:shd w:val="clear" w:color="auto" w:fill="FFFF33"/>
    </w:rPr>
  </w:style>
  <w:style w:type="character" w:styleId="UnresolvedMention">
    <w:name w:val="Unresolved Mention"/>
    <w:basedOn w:val="DefaultParagraphFont"/>
    <w:uiPriority w:val="99"/>
    <w:semiHidden/>
    <w:unhideWhenUsed/>
    <w:rsid w:val="0070684C"/>
    <w:rPr>
      <w:color w:val="605E5C"/>
      <w:shd w:val="clear" w:color="auto" w:fill="E1DFDD"/>
    </w:rPr>
  </w:style>
  <w:style w:type="paragraph" w:styleId="EndnoteText">
    <w:name w:val="endnote text"/>
    <w:basedOn w:val="Normal"/>
    <w:link w:val="EndnoteTextChar"/>
    <w:uiPriority w:val="99"/>
    <w:unhideWhenUsed/>
    <w:rsid w:val="00E83A04"/>
    <w:pPr>
      <w:spacing w:after="0" w:line="240" w:lineRule="auto"/>
    </w:pPr>
    <w:rPr>
      <w:sz w:val="20"/>
      <w:szCs w:val="20"/>
    </w:rPr>
  </w:style>
  <w:style w:type="character" w:customStyle="1" w:styleId="EndnoteTextChar">
    <w:name w:val="Endnote Text Char"/>
    <w:basedOn w:val="DefaultParagraphFont"/>
    <w:link w:val="EndnoteText"/>
    <w:uiPriority w:val="99"/>
    <w:rsid w:val="00E83A04"/>
    <w:rPr>
      <w:sz w:val="20"/>
      <w:szCs w:val="20"/>
    </w:rPr>
  </w:style>
  <w:style w:type="character" w:styleId="EndnoteReference">
    <w:name w:val="endnote reference"/>
    <w:basedOn w:val="DefaultParagraphFont"/>
    <w:uiPriority w:val="99"/>
    <w:semiHidden/>
    <w:unhideWhenUsed/>
    <w:rsid w:val="00E83A04"/>
    <w:rPr>
      <w:vertAlign w:val="superscript"/>
    </w:rPr>
  </w:style>
  <w:style w:type="character" w:styleId="FollowedHyperlink">
    <w:name w:val="FollowedHyperlink"/>
    <w:basedOn w:val="DefaultParagraphFont"/>
    <w:uiPriority w:val="99"/>
    <w:semiHidden/>
    <w:unhideWhenUsed/>
    <w:rsid w:val="00EC7D0B"/>
    <w:rPr>
      <w:color w:val="954F72" w:themeColor="followedHyperlink"/>
      <w:u w:val="single"/>
    </w:rPr>
  </w:style>
  <w:style w:type="paragraph" w:customStyle="1" w:styleId="Default">
    <w:name w:val="Default"/>
    <w:rsid w:val="00C31D28"/>
    <w:pPr>
      <w:autoSpaceDE w:val="0"/>
      <w:autoSpaceDN w:val="0"/>
      <w:adjustRightInd w:val="0"/>
      <w:spacing w:after="0" w:line="240" w:lineRule="auto"/>
    </w:pPr>
    <w:rPr>
      <w:rFonts w:ascii="Calibri" w:hAnsi="Calibri" w:cs="Calibri"/>
      <w:color w:val="000000"/>
      <w:sz w:val="24"/>
      <w:szCs w:val="24"/>
    </w:rPr>
  </w:style>
  <w:style w:type="character" w:styleId="CommentReference">
    <w:name w:val="annotation reference"/>
    <w:basedOn w:val="DefaultParagraphFont"/>
    <w:uiPriority w:val="99"/>
    <w:semiHidden/>
    <w:unhideWhenUsed/>
    <w:rsid w:val="00A651BB"/>
    <w:rPr>
      <w:sz w:val="16"/>
      <w:szCs w:val="16"/>
    </w:rPr>
  </w:style>
  <w:style w:type="paragraph" w:styleId="CommentText">
    <w:name w:val="annotation text"/>
    <w:basedOn w:val="Normal"/>
    <w:link w:val="CommentTextChar"/>
    <w:uiPriority w:val="99"/>
    <w:unhideWhenUsed/>
    <w:rsid w:val="00A651BB"/>
    <w:pPr>
      <w:spacing w:line="240" w:lineRule="auto"/>
    </w:pPr>
    <w:rPr>
      <w:sz w:val="20"/>
      <w:szCs w:val="20"/>
    </w:rPr>
  </w:style>
  <w:style w:type="character" w:customStyle="1" w:styleId="CommentTextChar">
    <w:name w:val="Comment Text Char"/>
    <w:basedOn w:val="DefaultParagraphFont"/>
    <w:link w:val="CommentText"/>
    <w:uiPriority w:val="99"/>
    <w:rsid w:val="00A651BB"/>
    <w:rPr>
      <w:sz w:val="20"/>
      <w:szCs w:val="20"/>
    </w:rPr>
  </w:style>
  <w:style w:type="paragraph" w:styleId="CommentSubject">
    <w:name w:val="annotation subject"/>
    <w:basedOn w:val="CommentText"/>
    <w:next w:val="CommentText"/>
    <w:link w:val="CommentSubjectChar"/>
    <w:uiPriority w:val="99"/>
    <w:semiHidden/>
    <w:unhideWhenUsed/>
    <w:rsid w:val="00A651BB"/>
    <w:rPr>
      <w:b/>
      <w:bCs/>
    </w:rPr>
  </w:style>
  <w:style w:type="character" w:customStyle="1" w:styleId="CommentSubjectChar">
    <w:name w:val="Comment Subject Char"/>
    <w:basedOn w:val="CommentTextChar"/>
    <w:link w:val="CommentSubject"/>
    <w:uiPriority w:val="99"/>
    <w:semiHidden/>
    <w:rsid w:val="00A651BB"/>
    <w:rPr>
      <w:b/>
      <w:bCs/>
      <w:sz w:val="20"/>
      <w:szCs w:val="20"/>
    </w:rPr>
  </w:style>
  <w:style w:type="paragraph" w:styleId="BalloonText">
    <w:name w:val="Balloon Text"/>
    <w:basedOn w:val="Normal"/>
    <w:link w:val="BalloonTextChar"/>
    <w:uiPriority w:val="99"/>
    <w:semiHidden/>
    <w:unhideWhenUsed/>
    <w:rsid w:val="00A651B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651B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errorismlegislationreviewer.independent.gov.uk/wp-content/uploads/2015/06/IPR-Report-Print-Version.pdf" TargetMode="External"/><Relationship Id="rId13" Type="http://schemas.openxmlformats.org/officeDocument/2006/relationships/hyperlink" Target="https://www.theguardian.com/politics/2020/may/12/uk-national-security-council-has-not-met-since-january"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ipco.org.uk/docs/IPCO%20Annual%20Report%202017%20Web%20Accessible%20Version%2020190131.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hansardsociety.org.uk/blog/where-is-the-intelligence-and-security-committee-and-why-does-its-absence" TargetMode="External"/><Relationship Id="rId5" Type="http://schemas.openxmlformats.org/officeDocument/2006/relationships/webSettings" Target="webSettings.xml"/><Relationship Id="rId15" Type="http://schemas.openxmlformats.org/officeDocument/2006/relationships/hyperlink" Target="http://isc.independent.gov.uk/public-evidence/16october2014/20141016_ISC_Uncorrected_Transcript_P%2BS_Session7.pdf" TargetMode="External"/><Relationship Id="rId10" Type="http://schemas.openxmlformats.org/officeDocument/2006/relationships/hyperlink" Target="https://assets.publishing.service.gov.uk/government/uploads/system/uploads/attachment_data/file/250868/0114301808.pdf" TargetMode="External"/><Relationship Id="rId4" Type="http://schemas.openxmlformats.org/officeDocument/2006/relationships/settings" Target="settings.xml"/><Relationship Id="rId9" Type="http://schemas.openxmlformats.org/officeDocument/2006/relationships/hyperlink" Target="https://www.theguardian.com/world/2017/jan/17/libyan-dissident-abdel-hakim-belhaj-wins-right-to-sue-uk-government-over-rendition" TargetMode="External"/><Relationship Id="rId14" Type="http://schemas.openxmlformats.org/officeDocument/2006/relationships/hyperlink" Target="http://isc.independent.gov.uk/public-evidence/23october2014-1" TargetMode="External"/></Relationships>
</file>

<file path=word/_rels/endnotes.xml.rels><?xml version="1.0" encoding="UTF-8" standalone="yes"?>
<Relationships xmlns="http://schemas.openxmlformats.org/package/2006/relationships"><Relationship Id="rId1" Type="http://schemas.openxmlformats.org/officeDocument/2006/relationships/hyperlink" Target="https://www.theguardian.com/uk-news/2018/apr/05/spy-poisoning-ben-wallace-jeremy-corbyn-intelligen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08E94C-18DC-4ED6-A6EF-DADCE6DDF2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4032</TotalTime>
  <Pages>32</Pages>
  <Words>9396</Words>
  <Characters>53558</Characters>
  <Application>Microsoft Office Word</Application>
  <DocSecurity>0</DocSecurity>
  <Lines>446</Lines>
  <Paragraphs>125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Defty</dc:creator>
  <cp:keywords/>
  <dc:description/>
  <cp:lastModifiedBy>Andrew Defty</cp:lastModifiedBy>
  <cp:revision>12</cp:revision>
  <dcterms:created xsi:type="dcterms:W3CDTF">2021-07-05T11:58:00Z</dcterms:created>
  <dcterms:modified xsi:type="dcterms:W3CDTF">2021-07-12T14:28:00Z</dcterms:modified>
</cp:coreProperties>
</file>