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B679A" w14:textId="67A6AC9F" w:rsidR="00536942" w:rsidRPr="00781475" w:rsidRDefault="00692D11" w:rsidP="00761CB3">
      <w:pPr>
        <w:autoSpaceDE w:val="0"/>
        <w:autoSpaceDN w:val="0"/>
        <w:adjustRightInd w:val="0"/>
        <w:spacing w:line="480" w:lineRule="auto"/>
        <w:jc w:val="both"/>
        <w:rPr>
          <w:b/>
          <w:color w:val="000000" w:themeColor="text1"/>
          <w:sz w:val="28"/>
          <w:szCs w:val="28"/>
          <w:lang w:val="en-US"/>
        </w:rPr>
      </w:pPr>
      <w:r w:rsidRPr="00781475">
        <w:rPr>
          <w:b/>
          <w:color w:val="000000" w:themeColor="text1"/>
          <w:sz w:val="28"/>
          <w:szCs w:val="28"/>
          <w:lang w:val="en-US"/>
        </w:rPr>
        <w:t xml:space="preserve">The </w:t>
      </w:r>
      <w:r w:rsidR="007E518A" w:rsidRPr="00781475">
        <w:rPr>
          <w:b/>
          <w:color w:val="000000" w:themeColor="text1"/>
          <w:sz w:val="28"/>
          <w:szCs w:val="28"/>
          <w:lang w:val="en-US"/>
        </w:rPr>
        <w:t>political economy</w:t>
      </w:r>
      <w:r w:rsidRPr="00781475">
        <w:rPr>
          <w:b/>
          <w:color w:val="000000" w:themeColor="text1"/>
          <w:sz w:val="28"/>
          <w:szCs w:val="28"/>
          <w:lang w:val="en-US"/>
        </w:rPr>
        <w:t xml:space="preserve"> of </w:t>
      </w:r>
      <w:r w:rsidR="00B15E7C" w:rsidRPr="00781475">
        <w:rPr>
          <w:b/>
          <w:color w:val="000000" w:themeColor="text1"/>
          <w:sz w:val="28"/>
          <w:szCs w:val="28"/>
          <w:lang w:val="en-US"/>
        </w:rPr>
        <w:t>autocrati</w:t>
      </w:r>
      <w:r w:rsidR="00FD2BB8" w:rsidRPr="00781475">
        <w:rPr>
          <w:b/>
          <w:color w:val="000000" w:themeColor="text1"/>
          <w:sz w:val="28"/>
          <w:szCs w:val="28"/>
          <w:lang w:val="en-US"/>
        </w:rPr>
        <w:t>z</w:t>
      </w:r>
      <w:r w:rsidR="00B15E7C" w:rsidRPr="00781475">
        <w:rPr>
          <w:b/>
          <w:color w:val="000000" w:themeColor="text1"/>
          <w:sz w:val="28"/>
          <w:szCs w:val="28"/>
          <w:lang w:val="en-US"/>
        </w:rPr>
        <w:t>ation</w:t>
      </w:r>
      <w:r w:rsidR="00273EA7" w:rsidRPr="00781475">
        <w:rPr>
          <w:b/>
          <w:color w:val="000000" w:themeColor="text1"/>
          <w:sz w:val="28"/>
          <w:szCs w:val="28"/>
          <w:lang w:val="en-US"/>
        </w:rPr>
        <w:t xml:space="preserve">: the case of </w:t>
      </w:r>
      <w:r w:rsidR="00B15E7C" w:rsidRPr="00781475">
        <w:rPr>
          <w:b/>
          <w:color w:val="000000" w:themeColor="text1"/>
          <w:sz w:val="28"/>
          <w:szCs w:val="28"/>
          <w:lang w:val="en-US"/>
        </w:rPr>
        <w:t>Belarus</w:t>
      </w:r>
      <w:r w:rsidR="006F0A60" w:rsidRPr="00781475">
        <w:rPr>
          <w:b/>
          <w:color w:val="000000" w:themeColor="text1"/>
          <w:sz w:val="28"/>
          <w:szCs w:val="28"/>
          <w:lang w:val="en-US"/>
        </w:rPr>
        <w:t>, 1994-200</w:t>
      </w:r>
      <w:r w:rsidR="00672AEB" w:rsidRPr="00781475">
        <w:rPr>
          <w:b/>
          <w:color w:val="000000" w:themeColor="text1"/>
          <w:sz w:val="28"/>
          <w:szCs w:val="28"/>
          <w:lang w:val="en-US"/>
        </w:rPr>
        <w:t>6</w:t>
      </w:r>
    </w:p>
    <w:p w14:paraId="39884D55" w14:textId="36DCC8C2" w:rsidR="00560987" w:rsidRDefault="00560987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534F0410" w14:textId="77777777" w:rsidR="00781475" w:rsidRPr="00781475" w:rsidRDefault="00781475" w:rsidP="00781475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t>Aris Trantidis</w:t>
      </w:r>
    </w:p>
    <w:p w14:paraId="4F0E7BF7" w14:textId="22F2EB28" w:rsidR="00781475" w:rsidRPr="00781475" w:rsidRDefault="00781475" w:rsidP="00781475">
      <w:r w:rsidRPr="00781475">
        <w:rPr>
          <w:bCs/>
          <w:color w:val="000000" w:themeColor="text1"/>
        </w:rPr>
        <w:t>University of Lincoln</w:t>
      </w:r>
      <w:r>
        <w:rPr>
          <w:bCs/>
          <w:color w:val="000000" w:themeColor="text1"/>
        </w:rPr>
        <w:t xml:space="preserve">, </w:t>
      </w:r>
      <w:r>
        <w:t>University of Lincoln, Lincoln, United Kingdom</w:t>
      </w:r>
    </w:p>
    <w:p w14:paraId="69D15F01" w14:textId="77777777" w:rsidR="00781475" w:rsidRPr="00781475" w:rsidRDefault="00781475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02649FD8" w14:textId="11D6C4B3" w:rsidR="00C754DE" w:rsidRPr="00781475" w:rsidRDefault="007E2FD6" w:rsidP="00AB62CC">
      <w:pPr>
        <w:autoSpaceDE w:val="0"/>
        <w:autoSpaceDN w:val="0"/>
        <w:adjustRightInd w:val="0"/>
        <w:spacing w:line="480" w:lineRule="auto"/>
        <w:jc w:val="both"/>
        <w:rPr>
          <w:b/>
          <w:iCs/>
          <w:color w:val="000000" w:themeColor="text1"/>
          <w:lang w:val="en-US"/>
        </w:rPr>
      </w:pPr>
      <w:r w:rsidRPr="00781475">
        <w:rPr>
          <w:b/>
          <w:iCs/>
          <w:color w:val="000000" w:themeColor="text1"/>
          <w:lang w:val="en-US"/>
        </w:rPr>
        <w:t>Abstract</w:t>
      </w:r>
    </w:p>
    <w:p w14:paraId="65DCE244" w14:textId="4106A484" w:rsidR="00AB62CC" w:rsidRPr="00781475" w:rsidRDefault="00E8415B" w:rsidP="00AB62CC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  <w:lang w:val="en-US"/>
        </w:rPr>
        <w:t>In</w:t>
      </w:r>
      <w:r w:rsidR="00602753" w:rsidRPr="00781475">
        <w:rPr>
          <w:bCs/>
          <w:color w:val="000000" w:themeColor="text1"/>
          <w:lang w:val="en-US"/>
        </w:rPr>
        <w:t xml:space="preserve"> competitive authoritarian</w:t>
      </w:r>
      <w:r w:rsidRPr="00781475">
        <w:rPr>
          <w:bCs/>
          <w:color w:val="000000" w:themeColor="text1"/>
          <w:lang w:val="en-US"/>
        </w:rPr>
        <w:t xml:space="preserve"> systems</w:t>
      </w:r>
      <w:r w:rsidR="00602753" w:rsidRPr="00781475">
        <w:rPr>
          <w:bCs/>
          <w:color w:val="000000" w:themeColor="text1"/>
          <w:lang w:val="en-US"/>
        </w:rPr>
        <w:t>, a</w:t>
      </w:r>
      <w:r w:rsidR="00C754DE" w:rsidRPr="00781475">
        <w:rPr>
          <w:bCs/>
          <w:color w:val="000000" w:themeColor="text1"/>
          <w:lang w:val="en-US"/>
        </w:rPr>
        <w:t>spiring autocrat</w:t>
      </w:r>
      <w:r w:rsidR="003F2F90" w:rsidRPr="00781475">
        <w:rPr>
          <w:bCs/>
          <w:color w:val="000000" w:themeColor="text1"/>
          <w:lang w:val="en-US"/>
        </w:rPr>
        <w:t>s</w:t>
      </w:r>
      <w:r w:rsidR="00C754DE" w:rsidRPr="00781475">
        <w:rPr>
          <w:bCs/>
          <w:color w:val="000000" w:themeColor="text1"/>
          <w:lang w:val="en-US"/>
        </w:rPr>
        <w:t xml:space="preserve"> </w:t>
      </w:r>
      <w:r w:rsidR="00FF06AF" w:rsidRPr="00781475">
        <w:rPr>
          <w:bCs/>
          <w:color w:val="000000" w:themeColor="text1"/>
          <w:lang w:val="en-US"/>
        </w:rPr>
        <w:t>must</w:t>
      </w:r>
      <w:r w:rsidR="00A22A51" w:rsidRPr="00781475">
        <w:rPr>
          <w:bCs/>
          <w:color w:val="000000" w:themeColor="text1"/>
          <w:lang w:val="en-US"/>
        </w:rPr>
        <w:t xml:space="preserve"> </w:t>
      </w:r>
      <w:r w:rsidR="00FF06AF" w:rsidRPr="00781475">
        <w:rPr>
          <w:bCs/>
          <w:color w:val="000000" w:themeColor="text1"/>
          <w:lang w:val="en-US"/>
        </w:rPr>
        <w:t xml:space="preserve">win elections </w:t>
      </w:r>
      <w:r w:rsidR="00FC2399" w:rsidRPr="00781475">
        <w:rPr>
          <w:bCs/>
          <w:color w:val="000000" w:themeColor="text1"/>
          <w:lang w:val="en-US"/>
        </w:rPr>
        <w:t>and</w:t>
      </w:r>
      <w:r w:rsidR="003F2F90" w:rsidRPr="00781475">
        <w:rPr>
          <w:bCs/>
          <w:color w:val="000000" w:themeColor="text1"/>
          <w:lang w:val="en-US"/>
        </w:rPr>
        <w:t xml:space="preserve"> </w:t>
      </w:r>
      <w:r w:rsidR="00FC2399" w:rsidRPr="00781475">
        <w:rPr>
          <w:bCs/>
          <w:color w:val="000000" w:themeColor="text1"/>
          <w:lang w:val="en-US"/>
        </w:rPr>
        <w:t>marginalize</w:t>
      </w:r>
      <w:r w:rsidR="003F2F90" w:rsidRPr="00781475">
        <w:rPr>
          <w:bCs/>
          <w:color w:val="000000" w:themeColor="text1"/>
          <w:lang w:val="en-US"/>
        </w:rPr>
        <w:t xml:space="preserve"> </w:t>
      </w:r>
      <w:r w:rsidR="00FC2399" w:rsidRPr="00781475">
        <w:rPr>
          <w:bCs/>
          <w:color w:val="000000" w:themeColor="text1"/>
          <w:lang w:val="en-US"/>
        </w:rPr>
        <w:t>the political opposition</w:t>
      </w:r>
      <w:r w:rsidR="00466728" w:rsidRPr="00781475">
        <w:rPr>
          <w:bCs/>
          <w:color w:val="000000" w:themeColor="text1"/>
          <w:lang w:val="en-US"/>
        </w:rPr>
        <w:t>.</w:t>
      </w:r>
      <w:r w:rsidR="003F2F90" w:rsidRPr="00781475">
        <w:rPr>
          <w:bCs/>
          <w:color w:val="000000" w:themeColor="text1"/>
          <w:lang w:val="en-US"/>
        </w:rPr>
        <w:t xml:space="preserve"> In</w:t>
      </w:r>
      <w:r w:rsidR="003C4997" w:rsidRPr="00781475">
        <w:rPr>
          <w:bCs/>
          <w:color w:val="000000" w:themeColor="text1"/>
          <w:lang w:val="en-US"/>
        </w:rPr>
        <w:t xml:space="preserve"> Belarus, Lukashenka</w:t>
      </w:r>
      <w:r w:rsidR="00F005A6" w:rsidRPr="00781475">
        <w:rPr>
          <w:bCs/>
          <w:color w:val="000000" w:themeColor="text1"/>
          <w:lang w:val="en-US"/>
        </w:rPr>
        <w:t>’s strategy</w:t>
      </w:r>
      <w:r w:rsidR="00BF219C" w:rsidRPr="00781475">
        <w:rPr>
          <w:bCs/>
          <w:color w:val="000000" w:themeColor="text1"/>
          <w:lang w:val="en-US"/>
        </w:rPr>
        <w:t xml:space="preserve"> for political hegemony</w:t>
      </w:r>
      <w:r w:rsidR="007F13DE" w:rsidRPr="00781475">
        <w:rPr>
          <w:bCs/>
          <w:color w:val="000000" w:themeColor="text1"/>
          <w:lang w:val="en-US"/>
        </w:rPr>
        <w:t xml:space="preserve"> heavily</w:t>
      </w:r>
      <w:r w:rsidR="00F005A6" w:rsidRPr="00781475">
        <w:rPr>
          <w:bCs/>
          <w:color w:val="000000" w:themeColor="text1"/>
          <w:lang w:val="en-US"/>
        </w:rPr>
        <w:t xml:space="preserve"> relied on </w:t>
      </w:r>
      <w:r w:rsidR="003F2F90" w:rsidRPr="00781475">
        <w:rPr>
          <w:bCs/>
          <w:color w:val="000000" w:themeColor="text1"/>
          <w:lang w:val="en-US"/>
        </w:rPr>
        <w:t>socioeconomic</w:t>
      </w:r>
      <w:r w:rsidR="00006FCF" w:rsidRPr="00781475">
        <w:rPr>
          <w:bCs/>
          <w:color w:val="000000" w:themeColor="text1"/>
          <w:lang w:val="en-US"/>
        </w:rPr>
        <w:t xml:space="preserve"> co-optation</w:t>
      </w:r>
      <w:r w:rsidR="007F13DE" w:rsidRPr="00781475">
        <w:rPr>
          <w:bCs/>
          <w:color w:val="000000" w:themeColor="text1"/>
          <w:lang w:val="en-US"/>
        </w:rPr>
        <w:t>,</w:t>
      </w:r>
      <w:r w:rsidR="008E691E" w:rsidRPr="00781475">
        <w:rPr>
          <w:bCs/>
          <w:color w:val="000000" w:themeColor="text1"/>
          <w:lang w:val="en-US"/>
        </w:rPr>
        <w:t xml:space="preserve"> offering </w:t>
      </w:r>
      <w:r w:rsidRPr="00781475">
        <w:rPr>
          <w:bCs/>
          <w:color w:val="000000" w:themeColor="text1"/>
          <w:lang w:val="en-US"/>
        </w:rPr>
        <w:t>privileges</w:t>
      </w:r>
      <w:r w:rsidR="003F2F90" w:rsidRPr="00781475">
        <w:rPr>
          <w:bCs/>
          <w:color w:val="000000" w:themeColor="text1"/>
          <w:lang w:val="en-US"/>
        </w:rPr>
        <w:t xml:space="preserve"> to supporters and </w:t>
      </w:r>
      <w:r w:rsidR="00E33EE4" w:rsidRPr="00781475">
        <w:rPr>
          <w:bCs/>
          <w:color w:val="000000" w:themeColor="text1"/>
          <w:lang w:val="en-US"/>
        </w:rPr>
        <w:t>impos</w:t>
      </w:r>
      <w:r w:rsidR="008E691E" w:rsidRPr="00781475">
        <w:rPr>
          <w:bCs/>
          <w:color w:val="000000" w:themeColor="text1"/>
          <w:lang w:val="en-US"/>
        </w:rPr>
        <w:t>ing</w:t>
      </w:r>
      <w:r w:rsidR="003F2F90" w:rsidRPr="00781475">
        <w:rPr>
          <w:bCs/>
          <w:color w:val="000000" w:themeColor="text1"/>
          <w:lang w:val="en-US"/>
        </w:rPr>
        <w:t xml:space="preserve"> </w:t>
      </w:r>
      <w:r w:rsidR="00602753" w:rsidRPr="00781475">
        <w:rPr>
          <w:bCs/>
          <w:color w:val="000000" w:themeColor="text1"/>
          <w:lang w:val="en-US"/>
        </w:rPr>
        <w:t xml:space="preserve">sanctions </w:t>
      </w:r>
      <w:r w:rsidR="00A22A51" w:rsidRPr="00781475">
        <w:rPr>
          <w:bCs/>
          <w:color w:val="000000" w:themeColor="text1"/>
          <w:lang w:val="en-US"/>
        </w:rPr>
        <w:t>on</w:t>
      </w:r>
      <w:r w:rsidR="00602753" w:rsidRPr="00781475">
        <w:rPr>
          <w:bCs/>
          <w:color w:val="000000" w:themeColor="text1"/>
          <w:lang w:val="en-US"/>
        </w:rPr>
        <w:t xml:space="preserve"> </w:t>
      </w:r>
      <w:r w:rsidR="007D0CC9" w:rsidRPr="00781475">
        <w:rPr>
          <w:bCs/>
          <w:color w:val="000000" w:themeColor="text1"/>
          <w:lang w:val="en-US"/>
        </w:rPr>
        <w:t>dissent</w:t>
      </w:r>
      <w:r w:rsidR="003F2F90" w:rsidRPr="00781475">
        <w:rPr>
          <w:bCs/>
          <w:color w:val="000000" w:themeColor="text1"/>
          <w:lang w:val="en-US"/>
        </w:rPr>
        <w:t>ers</w:t>
      </w:r>
      <w:r w:rsidR="00466728" w:rsidRPr="00781475">
        <w:rPr>
          <w:bCs/>
          <w:color w:val="000000" w:themeColor="text1"/>
          <w:lang w:val="en-US"/>
        </w:rPr>
        <w:t xml:space="preserve">. </w:t>
      </w:r>
      <w:r w:rsidR="007D0CC9" w:rsidRPr="00781475">
        <w:rPr>
          <w:bCs/>
          <w:color w:val="000000" w:themeColor="text1"/>
          <w:lang w:val="en-US"/>
        </w:rPr>
        <w:t xml:space="preserve">In an economy dominated by the state, </w:t>
      </w:r>
      <w:r w:rsidR="008E691E" w:rsidRPr="00781475">
        <w:rPr>
          <w:bCs/>
          <w:color w:val="000000" w:themeColor="text1"/>
          <w:lang w:val="en-US"/>
        </w:rPr>
        <w:t>co-optation</w:t>
      </w:r>
      <w:r w:rsidRPr="00781475">
        <w:rPr>
          <w:bCs/>
          <w:color w:val="000000" w:themeColor="text1"/>
          <w:lang w:val="en-US"/>
        </w:rPr>
        <w:t xml:space="preserve"> </w:t>
      </w:r>
      <w:r w:rsidR="00602753" w:rsidRPr="00781475">
        <w:rPr>
          <w:bCs/>
          <w:color w:val="000000" w:themeColor="text1"/>
          <w:lang w:val="en-US"/>
        </w:rPr>
        <w:t xml:space="preserve">had a coercive effect on behavior. </w:t>
      </w:r>
      <w:r w:rsidR="00E67ECB" w:rsidRPr="00781475">
        <w:rPr>
          <w:bCs/>
          <w:color w:val="000000" w:themeColor="text1"/>
          <w:lang w:val="en-US"/>
        </w:rPr>
        <w:t>Without</w:t>
      </w:r>
      <w:r w:rsidR="007D0CC9" w:rsidRPr="00781475">
        <w:rPr>
          <w:bCs/>
          <w:color w:val="000000" w:themeColor="text1"/>
          <w:lang w:val="en-US"/>
        </w:rPr>
        <w:t xml:space="preserve"> </w:t>
      </w:r>
      <w:r w:rsidR="00C754DE" w:rsidRPr="00781475">
        <w:rPr>
          <w:bCs/>
          <w:color w:val="000000" w:themeColor="text1"/>
          <w:lang w:val="en-US"/>
        </w:rPr>
        <w:t xml:space="preserve">sizeable </w:t>
      </w:r>
      <w:r w:rsidR="00E33EE4" w:rsidRPr="00781475">
        <w:rPr>
          <w:bCs/>
          <w:color w:val="000000" w:themeColor="text1"/>
          <w:lang w:val="en-US"/>
        </w:rPr>
        <w:t>areas</w:t>
      </w:r>
      <w:r w:rsidR="00C754DE" w:rsidRPr="00781475">
        <w:rPr>
          <w:bCs/>
          <w:color w:val="000000" w:themeColor="text1"/>
          <w:lang w:val="en-US"/>
        </w:rPr>
        <w:t xml:space="preserve"> of activity autonomous from </w:t>
      </w:r>
      <w:r w:rsidR="00DC5A38" w:rsidRPr="00781475">
        <w:rPr>
          <w:bCs/>
          <w:color w:val="000000" w:themeColor="text1"/>
          <w:lang w:val="en-US"/>
        </w:rPr>
        <w:t>the government</w:t>
      </w:r>
      <w:r w:rsidR="00C754DE" w:rsidRPr="00781475">
        <w:rPr>
          <w:bCs/>
          <w:color w:val="000000" w:themeColor="text1"/>
          <w:lang w:val="en-US"/>
        </w:rPr>
        <w:t xml:space="preserve">, citizens </w:t>
      </w:r>
      <w:r w:rsidR="008E691E" w:rsidRPr="00781475">
        <w:rPr>
          <w:bCs/>
          <w:color w:val="000000" w:themeColor="text1"/>
          <w:lang w:val="en-US"/>
        </w:rPr>
        <w:t xml:space="preserve">could </w:t>
      </w:r>
      <w:r w:rsidR="00E67ECB" w:rsidRPr="00781475">
        <w:rPr>
          <w:bCs/>
          <w:color w:val="000000" w:themeColor="text1"/>
          <w:lang w:val="en-US"/>
        </w:rPr>
        <w:t xml:space="preserve">not </w:t>
      </w:r>
      <w:r w:rsidR="00FC2399" w:rsidRPr="00781475">
        <w:rPr>
          <w:bCs/>
          <w:color w:val="000000" w:themeColor="text1"/>
          <w:lang w:val="en-US"/>
        </w:rPr>
        <w:t xml:space="preserve">defy or mitigate the cost of reprisals </w:t>
      </w:r>
      <w:r w:rsidR="008D4A2E">
        <w:rPr>
          <w:bCs/>
          <w:color w:val="000000" w:themeColor="text1"/>
          <w:lang w:val="en-US"/>
        </w:rPr>
        <w:t>to</w:t>
      </w:r>
      <w:r w:rsidR="007F13DE" w:rsidRPr="00781475">
        <w:rPr>
          <w:bCs/>
          <w:color w:val="000000" w:themeColor="text1"/>
          <w:lang w:val="en-US"/>
        </w:rPr>
        <w:t xml:space="preserve"> </w:t>
      </w:r>
      <w:r w:rsidR="00CC0657" w:rsidRPr="00781475">
        <w:rPr>
          <w:bCs/>
          <w:color w:val="000000" w:themeColor="text1"/>
          <w:lang w:val="en-US"/>
        </w:rPr>
        <w:t>openly support the political opposition</w:t>
      </w:r>
      <w:r w:rsidR="00C754DE" w:rsidRPr="00781475">
        <w:rPr>
          <w:bCs/>
          <w:color w:val="000000" w:themeColor="text1"/>
          <w:lang w:val="en-US"/>
        </w:rPr>
        <w:t xml:space="preserve">. </w:t>
      </w:r>
      <w:r w:rsidR="008E691E" w:rsidRPr="00781475">
        <w:rPr>
          <w:bCs/>
          <w:color w:val="000000" w:themeColor="text1"/>
          <w:lang w:val="en-US"/>
        </w:rPr>
        <w:t xml:space="preserve">Through co-optation, </w:t>
      </w:r>
      <w:r w:rsidR="00C754DE" w:rsidRPr="00781475">
        <w:rPr>
          <w:bCs/>
          <w:color w:val="000000" w:themeColor="text1"/>
          <w:lang w:val="en-US"/>
        </w:rPr>
        <w:t xml:space="preserve">Lukashenka </w:t>
      </w:r>
      <w:r w:rsidR="007F13DE" w:rsidRPr="00781475">
        <w:rPr>
          <w:bCs/>
          <w:color w:val="000000" w:themeColor="text1"/>
          <w:lang w:val="en-US"/>
        </w:rPr>
        <w:t>weakened</w:t>
      </w:r>
      <w:r w:rsidR="00F005A6" w:rsidRPr="00781475">
        <w:rPr>
          <w:bCs/>
          <w:color w:val="000000" w:themeColor="text1"/>
          <w:lang w:val="en-US"/>
        </w:rPr>
        <w:t xml:space="preserve"> the opposition and </w:t>
      </w:r>
      <w:r w:rsidR="00C754DE" w:rsidRPr="00781475">
        <w:rPr>
          <w:bCs/>
          <w:color w:val="000000" w:themeColor="text1"/>
          <w:lang w:val="en-US"/>
        </w:rPr>
        <w:t>built an authoritarian regime</w:t>
      </w:r>
      <w:r w:rsidR="00466728" w:rsidRPr="00781475">
        <w:rPr>
          <w:bCs/>
          <w:color w:val="000000" w:themeColor="text1"/>
          <w:lang w:val="en-US"/>
        </w:rPr>
        <w:t xml:space="preserve"> </w:t>
      </w:r>
      <w:r w:rsidR="00051D23" w:rsidRPr="00781475">
        <w:rPr>
          <w:bCs/>
          <w:color w:val="000000" w:themeColor="text1"/>
          <w:lang w:val="en-US"/>
        </w:rPr>
        <w:t xml:space="preserve">without </w:t>
      </w:r>
      <w:r w:rsidR="000C7843" w:rsidRPr="00781475">
        <w:rPr>
          <w:bCs/>
          <w:color w:val="000000" w:themeColor="text1"/>
          <w:lang w:val="en-US"/>
        </w:rPr>
        <w:t>resort</w:t>
      </w:r>
      <w:r w:rsidRPr="00781475">
        <w:rPr>
          <w:bCs/>
          <w:color w:val="000000" w:themeColor="text1"/>
          <w:lang w:val="en-US"/>
        </w:rPr>
        <w:t>ing</w:t>
      </w:r>
      <w:r w:rsidR="000C7843" w:rsidRPr="00781475">
        <w:rPr>
          <w:bCs/>
          <w:color w:val="000000" w:themeColor="text1"/>
          <w:lang w:val="en-US"/>
        </w:rPr>
        <w:t xml:space="preserve"> </w:t>
      </w:r>
      <w:r w:rsidR="00FC2399" w:rsidRPr="00781475">
        <w:rPr>
          <w:bCs/>
          <w:color w:val="000000" w:themeColor="text1"/>
          <w:lang w:val="en-US"/>
        </w:rPr>
        <w:t xml:space="preserve">to extensive </w:t>
      </w:r>
      <w:r w:rsidR="000C7843" w:rsidRPr="00781475">
        <w:rPr>
          <w:bCs/>
          <w:color w:val="000000" w:themeColor="text1"/>
          <w:lang w:val="en-US"/>
        </w:rPr>
        <w:t xml:space="preserve">political </w:t>
      </w:r>
      <w:r w:rsidR="00051D23" w:rsidRPr="00781475">
        <w:rPr>
          <w:bCs/>
          <w:color w:val="000000" w:themeColor="text1"/>
          <w:lang w:val="en-US"/>
        </w:rPr>
        <w:t>violence</w:t>
      </w:r>
      <w:r w:rsidR="00C754DE" w:rsidRPr="00781475">
        <w:rPr>
          <w:bCs/>
          <w:color w:val="000000" w:themeColor="text1"/>
          <w:lang w:val="en-US"/>
        </w:rPr>
        <w:t xml:space="preserve">, which could have undermined his </w:t>
      </w:r>
      <w:r w:rsidR="00372C61" w:rsidRPr="00781475">
        <w:rPr>
          <w:bCs/>
          <w:color w:val="000000" w:themeColor="text1"/>
          <w:lang w:val="en-US"/>
        </w:rPr>
        <w:t>claim</w:t>
      </w:r>
      <w:r w:rsidR="00C754DE" w:rsidRPr="00781475">
        <w:rPr>
          <w:bCs/>
          <w:color w:val="000000" w:themeColor="text1"/>
          <w:lang w:val="en-US"/>
        </w:rPr>
        <w:t xml:space="preserve"> of public legitimacy.</w:t>
      </w:r>
    </w:p>
    <w:p w14:paraId="29721F5B" w14:textId="21683C44" w:rsidR="0026185B" w:rsidRPr="00781475" w:rsidRDefault="00560987" w:rsidP="0026185B">
      <w:pPr>
        <w:autoSpaceDE w:val="0"/>
        <w:autoSpaceDN w:val="0"/>
        <w:adjustRightInd w:val="0"/>
        <w:spacing w:line="480" w:lineRule="auto"/>
        <w:ind w:right="397"/>
        <w:jc w:val="both"/>
        <w:rPr>
          <w:b/>
          <w:color w:val="000000" w:themeColor="text1"/>
          <w:lang w:val="en-US"/>
        </w:rPr>
      </w:pPr>
      <w:r w:rsidRPr="00781475">
        <w:rPr>
          <w:b/>
          <w:color w:val="000000" w:themeColor="text1"/>
          <w:lang w:val="en-US"/>
        </w:rPr>
        <w:t xml:space="preserve">Keywords: </w:t>
      </w:r>
      <w:r w:rsidR="00781475">
        <w:rPr>
          <w:bCs/>
          <w:color w:val="000000" w:themeColor="text1"/>
          <w:lang w:val="en-US"/>
        </w:rPr>
        <w:t>e</w:t>
      </w:r>
      <w:r w:rsidRPr="00781475">
        <w:rPr>
          <w:bCs/>
          <w:color w:val="000000" w:themeColor="text1"/>
          <w:lang w:val="en-US"/>
        </w:rPr>
        <w:t>lectoral authoritarianism, competitive authoritarianism, Belarus, post-communist transition</w:t>
      </w:r>
      <w:r w:rsidR="00082350" w:rsidRPr="00781475">
        <w:rPr>
          <w:bCs/>
          <w:color w:val="000000" w:themeColor="text1"/>
          <w:lang w:val="en-US"/>
        </w:rPr>
        <w:t>, democratic theory</w:t>
      </w:r>
    </w:p>
    <w:p w14:paraId="4CC26299" w14:textId="77777777" w:rsidR="0026185B" w:rsidRPr="00781475" w:rsidRDefault="0026185B" w:rsidP="0026185B">
      <w:pPr>
        <w:autoSpaceDE w:val="0"/>
        <w:autoSpaceDN w:val="0"/>
        <w:adjustRightInd w:val="0"/>
        <w:spacing w:line="480" w:lineRule="auto"/>
        <w:ind w:right="397"/>
        <w:jc w:val="both"/>
        <w:rPr>
          <w:bCs/>
          <w:color w:val="000000" w:themeColor="text1"/>
          <w:lang w:val="en-US"/>
        </w:rPr>
      </w:pPr>
    </w:p>
    <w:p w14:paraId="0CE86C3D" w14:textId="5A916237" w:rsidR="0033650E" w:rsidRPr="00781475" w:rsidRDefault="00EE6C4C" w:rsidP="00C65E8F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Competitive authoritarian regimes can move in two opposite directions – towards </w:t>
      </w:r>
      <w:r w:rsidR="00D7666F" w:rsidRPr="00781475">
        <w:rPr>
          <w:bCs/>
          <w:color w:val="000000" w:themeColor="text1"/>
          <w:lang w:val="en-US"/>
        </w:rPr>
        <w:t xml:space="preserve">a </w:t>
      </w:r>
      <w:r w:rsidR="00B83411" w:rsidRPr="00781475">
        <w:rPr>
          <w:bCs/>
          <w:color w:val="000000" w:themeColor="text1"/>
          <w:lang w:val="en-US"/>
        </w:rPr>
        <w:t>higher</w:t>
      </w:r>
      <w:r w:rsidRPr="00781475">
        <w:rPr>
          <w:bCs/>
          <w:color w:val="000000" w:themeColor="text1"/>
          <w:lang w:val="en-US"/>
        </w:rPr>
        <w:t xml:space="preserve"> level of political competition</w:t>
      </w:r>
      <w:r w:rsidR="00AE450B" w:rsidRPr="00781475">
        <w:rPr>
          <w:bCs/>
          <w:color w:val="000000" w:themeColor="text1"/>
          <w:lang w:val="en-US"/>
        </w:rPr>
        <w:t xml:space="preserve"> and</w:t>
      </w:r>
      <w:r w:rsidRPr="00781475">
        <w:rPr>
          <w:bCs/>
          <w:color w:val="000000" w:themeColor="text1"/>
          <w:lang w:val="en-US"/>
        </w:rPr>
        <w:t xml:space="preserve"> possibly</w:t>
      </w:r>
      <w:r w:rsidR="00B83411" w:rsidRPr="00781475">
        <w:rPr>
          <w:bCs/>
          <w:color w:val="000000" w:themeColor="text1"/>
          <w:lang w:val="en-US"/>
        </w:rPr>
        <w:t xml:space="preserve"> a</w:t>
      </w:r>
      <w:r w:rsidRPr="00781475">
        <w:rPr>
          <w:bCs/>
          <w:color w:val="000000" w:themeColor="text1"/>
          <w:lang w:val="en-US"/>
        </w:rPr>
        <w:t xml:space="preserve"> democratization</w:t>
      </w:r>
      <w:r w:rsidR="00B83411" w:rsidRPr="00781475">
        <w:rPr>
          <w:bCs/>
          <w:color w:val="000000" w:themeColor="text1"/>
          <w:lang w:val="en-US"/>
        </w:rPr>
        <w:t xml:space="preserve"> path</w:t>
      </w:r>
      <w:r w:rsidRPr="00781475">
        <w:rPr>
          <w:bCs/>
          <w:color w:val="000000" w:themeColor="text1"/>
          <w:lang w:val="en-US"/>
        </w:rPr>
        <w:t xml:space="preserve">, or towards </w:t>
      </w:r>
      <w:r w:rsidR="00D7666F" w:rsidRPr="00781475">
        <w:rPr>
          <w:bCs/>
          <w:color w:val="000000" w:themeColor="text1"/>
          <w:lang w:val="en-US"/>
        </w:rPr>
        <w:t xml:space="preserve">lower levels of political competition and </w:t>
      </w:r>
      <w:r w:rsidR="008E691E" w:rsidRPr="00781475">
        <w:rPr>
          <w:bCs/>
          <w:color w:val="000000" w:themeColor="text1"/>
          <w:lang w:val="en-US"/>
        </w:rPr>
        <w:t xml:space="preserve">further autocratization </w:t>
      </w:r>
      <w:r w:rsidRPr="00781475">
        <w:rPr>
          <w:bCs/>
          <w:color w:val="000000" w:themeColor="text1"/>
          <w:lang w:val="en-US"/>
        </w:rPr>
        <w:t xml:space="preserve">(Howard and Roessler 2006). </w:t>
      </w:r>
      <w:r w:rsidR="00422BB6" w:rsidRPr="00781475">
        <w:rPr>
          <w:bCs/>
          <w:color w:val="000000" w:themeColor="text1"/>
        </w:rPr>
        <w:t>A</w:t>
      </w:r>
      <w:r w:rsidRPr="00781475">
        <w:rPr>
          <w:bCs/>
          <w:color w:val="000000" w:themeColor="text1"/>
        </w:rPr>
        <w:t>utocratization can go as far as the establishment of a political</w:t>
      </w:r>
      <w:r w:rsidR="0033650E" w:rsidRPr="00781475">
        <w:rPr>
          <w:bCs/>
          <w:color w:val="000000" w:themeColor="text1"/>
        </w:rPr>
        <w:t xml:space="preserve"> hegemony, </w:t>
      </w:r>
      <w:r w:rsidRPr="00781475">
        <w:rPr>
          <w:color w:val="000000" w:themeColor="text1"/>
        </w:rPr>
        <w:t xml:space="preserve">a </w:t>
      </w:r>
      <w:r w:rsidR="008E691E" w:rsidRPr="00781475">
        <w:rPr>
          <w:color w:val="000000" w:themeColor="text1"/>
        </w:rPr>
        <w:t>type of regime</w:t>
      </w:r>
      <w:r w:rsidRPr="00781475">
        <w:rPr>
          <w:color w:val="000000" w:themeColor="text1"/>
        </w:rPr>
        <w:t xml:space="preserve"> that offers a formal structure of political participation but exhibits low levels of political contestation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color w:val="000000" w:themeColor="text1"/>
        </w:rPr>
        <w:t xml:space="preserve">(Dahl, 1971, pp. </w:t>
      </w:r>
      <w:r w:rsidR="0033650E" w:rsidRPr="00781475">
        <w:rPr>
          <w:color w:val="000000" w:themeColor="text1"/>
        </w:rPr>
        <w:t xml:space="preserve">4, </w:t>
      </w:r>
      <w:r w:rsidRPr="00781475">
        <w:rPr>
          <w:color w:val="000000" w:themeColor="text1"/>
        </w:rPr>
        <w:t xml:space="preserve">8 and 34). </w:t>
      </w:r>
      <w:r w:rsidR="0033650E" w:rsidRPr="00781475">
        <w:rPr>
          <w:bCs/>
          <w:color w:val="000000" w:themeColor="text1"/>
          <w:lang w:val="en-US"/>
        </w:rPr>
        <w:t>Electoral vulnerability distinguishes a competitive authoritarian regime from a hegemonic authoritarian</w:t>
      </w:r>
      <w:r w:rsidR="00D7666F" w:rsidRPr="00781475">
        <w:rPr>
          <w:bCs/>
          <w:color w:val="000000" w:themeColor="text1"/>
          <w:lang w:val="en-US"/>
        </w:rPr>
        <w:t xml:space="preserve"> one</w:t>
      </w:r>
      <w:r w:rsidR="0033650E" w:rsidRPr="00781475">
        <w:rPr>
          <w:bCs/>
          <w:color w:val="000000" w:themeColor="text1"/>
          <w:lang w:val="en-US"/>
        </w:rPr>
        <w:t xml:space="preserve"> (</w:t>
      </w:r>
      <w:proofErr w:type="spellStart"/>
      <w:r w:rsidR="0033650E" w:rsidRPr="00781475">
        <w:rPr>
          <w:bCs/>
          <w:color w:val="000000" w:themeColor="text1"/>
          <w:lang w:val="en-US"/>
        </w:rPr>
        <w:t>Donno</w:t>
      </w:r>
      <w:proofErr w:type="spellEnd"/>
      <w:r w:rsidR="0033650E" w:rsidRPr="00781475">
        <w:rPr>
          <w:bCs/>
          <w:color w:val="000000" w:themeColor="text1"/>
          <w:lang w:val="en-US"/>
        </w:rPr>
        <w:t xml:space="preserve">, 2013). </w:t>
      </w:r>
      <w:r w:rsidR="0033650E" w:rsidRPr="00781475">
        <w:rPr>
          <w:color w:val="000000" w:themeColor="text1"/>
        </w:rPr>
        <w:t>In a hegemonic regime, c</w:t>
      </w:r>
      <w:r w:rsidRPr="00781475">
        <w:rPr>
          <w:color w:val="000000" w:themeColor="text1"/>
        </w:rPr>
        <w:t xml:space="preserve">itizens have the </w:t>
      </w:r>
      <w:r w:rsidR="00422BB6" w:rsidRPr="00781475">
        <w:rPr>
          <w:color w:val="000000" w:themeColor="text1"/>
        </w:rPr>
        <w:t xml:space="preserve">typical </w:t>
      </w:r>
      <w:r w:rsidRPr="00781475">
        <w:rPr>
          <w:color w:val="000000" w:themeColor="text1"/>
        </w:rPr>
        <w:t>right</w:t>
      </w:r>
      <w:r w:rsidR="00422BB6" w:rsidRPr="00781475">
        <w:rPr>
          <w:color w:val="000000" w:themeColor="text1"/>
        </w:rPr>
        <w:t>s</w:t>
      </w:r>
      <w:r w:rsidRPr="00781475">
        <w:rPr>
          <w:color w:val="000000" w:themeColor="text1"/>
        </w:rPr>
        <w:t xml:space="preserve"> to vote, get elected and join or establish political parties </w:t>
      </w:r>
      <w:r w:rsidR="00AE450B" w:rsidRPr="00781475">
        <w:rPr>
          <w:color w:val="000000" w:themeColor="text1"/>
        </w:rPr>
        <w:t>or</w:t>
      </w:r>
      <w:r w:rsidRPr="00781475">
        <w:rPr>
          <w:color w:val="000000" w:themeColor="text1"/>
        </w:rPr>
        <w:t xml:space="preserve"> civil society organisations </w:t>
      </w:r>
      <w:r w:rsidRPr="00781475">
        <w:rPr>
          <w:color w:val="000000" w:themeColor="text1"/>
        </w:rPr>
        <w:lastRenderedPageBreak/>
        <w:t xml:space="preserve">but, as political participants, they have few </w:t>
      </w:r>
      <w:r w:rsidR="00322779" w:rsidRPr="00781475">
        <w:rPr>
          <w:color w:val="000000" w:themeColor="text1"/>
        </w:rPr>
        <w:t xml:space="preserve">actual </w:t>
      </w:r>
      <w:r w:rsidRPr="00781475">
        <w:rPr>
          <w:color w:val="000000" w:themeColor="text1"/>
        </w:rPr>
        <w:t xml:space="preserve">chances to effectively challenge the governing elite and replace it with another political group. </w:t>
      </w:r>
      <w:r w:rsidR="0033650E" w:rsidRPr="00781475">
        <w:rPr>
          <w:bCs/>
          <w:color w:val="000000" w:themeColor="text1"/>
          <w:lang w:val="en-US"/>
        </w:rPr>
        <w:t>The</w:t>
      </w:r>
      <w:r w:rsidRPr="00781475">
        <w:rPr>
          <w:bCs/>
          <w:color w:val="000000" w:themeColor="text1"/>
          <w:lang w:val="en-US"/>
        </w:rPr>
        <w:t xml:space="preserve"> </w:t>
      </w:r>
      <w:r w:rsidR="00422BB6" w:rsidRPr="00781475">
        <w:rPr>
          <w:bCs/>
          <w:color w:val="000000" w:themeColor="text1"/>
          <w:lang w:val="en-US"/>
        </w:rPr>
        <w:t xml:space="preserve">political </w:t>
      </w:r>
      <w:r w:rsidR="00322779" w:rsidRPr="00781475">
        <w:rPr>
          <w:bCs/>
          <w:color w:val="000000" w:themeColor="text1"/>
          <w:lang w:val="en-US"/>
        </w:rPr>
        <w:t xml:space="preserve">opposition is </w:t>
      </w:r>
      <w:r w:rsidR="00422BB6" w:rsidRPr="00781475">
        <w:rPr>
          <w:bCs/>
          <w:color w:val="000000" w:themeColor="text1"/>
          <w:lang w:val="en-US"/>
        </w:rPr>
        <w:t xml:space="preserve">too weak to </w:t>
      </w:r>
      <w:r w:rsidR="00322779" w:rsidRPr="00781475">
        <w:rPr>
          <w:bCs/>
          <w:color w:val="000000" w:themeColor="text1"/>
          <w:lang w:val="en-US"/>
        </w:rPr>
        <w:t>launch an effective campaign and win</w:t>
      </w:r>
      <w:r w:rsidR="00422BB6" w:rsidRPr="00781475">
        <w:rPr>
          <w:bCs/>
          <w:color w:val="000000" w:themeColor="text1"/>
          <w:lang w:val="en-US"/>
        </w:rPr>
        <w:t xml:space="preserve"> an </w:t>
      </w:r>
      <w:r w:rsidR="004F7F66" w:rsidRPr="00781475">
        <w:rPr>
          <w:bCs/>
          <w:color w:val="000000" w:themeColor="text1"/>
          <w:lang w:val="en-US"/>
        </w:rPr>
        <w:t>election</w:t>
      </w:r>
      <w:r w:rsidR="00322779" w:rsidRPr="00781475">
        <w:rPr>
          <w:bCs/>
          <w:color w:val="000000" w:themeColor="text1"/>
          <w:lang w:val="en-US"/>
        </w:rPr>
        <w:t>. The incumbent</w:t>
      </w:r>
      <w:r w:rsidR="004F7F66" w:rsidRPr="00781475">
        <w:rPr>
          <w:bCs/>
          <w:color w:val="000000" w:themeColor="text1"/>
          <w:lang w:val="en-US"/>
        </w:rPr>
        <w:t xml:space="preserve"> </w:t>
      </w:r>
      <w:r w:rsidR="00422BB6" w:rsidRPr="00781475">
        <w:rPr>
          <w:bCs/>
          <w:color w:val="000000" w:themeColor="text1"/>
          <w:lang w:val="en-US"/>
        </w:rPr>
        <w:t xml:space="preserve">has </w:t>
      </w:r>
      <w:r w:rsidR="00322779" w:rsidRPr="00781475">
        <w:rPr>
          <w:bCs/>
          <w:color w:val="000000" w:themeColor="text1"/>
          <w:lang w:val="en-US"/>
        </w:rPr>
        <w:t xml:space="preserve">also </w:t>
      </w:r>
      <w:r w:rsidR="00422BB6" w:rsidRPr="00781475">
        <w:rPr>
          <w:bCs/>
          <w:color w:val="000000" w:themeColor="text1"/>
          <w:lang w:val="en-US"/>
        </w:rPr>
        <w:t xml:space="preserve">contained </w:t>
      </w:r>
      <w:r w:rsidRPr="00781475">
        <w:rPr>
          <w:bCs/>
          <w:color w:val="000000" w:themeColor="text1"/>
          <w:lang w:val="en-US"/>
        </w:rPr>
        <w:t xml:space="preserve">factionalism and defections from the ranks of </w:t>
      </w:r>
      <w:r w:rsidR="008E691E" w:rsidRPr="00781475">
        <w:rPr>
          <w:bCs/>
          <w:color w:val="000000" w:themeColor="text1"/>
          <w:lang w:val="en-US"/>
        </w:rPr>
        <w:t>the</w:t>
      </w:r>
      <w:r w:rsidRPr="00781475">
        <w:rPr>
          <w:bCs/>
          <w:color w:val="000000" w:themeColor="text1"/>
          <w:lang w:val="en-US"/>
        </w:rPr>
        <w:t xml:space="preserve"> government party</w:t>
      </w:r>
      <w:r w:rsidR="0033650E" w:rsidRPr="00781475">
        <w:rPr>
          <w:bCs/>
          <w:color w:val="000000" w:themeColor="text1"/>
          <w:lang w:val="en-US"/>
        </w:rPr>
        <w:t xml:space="preserve"> or coalition</w:t>
      </w:r>
      <w:r w:rsidRPr="00781475">
        <w:rPr>
          <w:bCs/>
          <w:color w:val="000000" w:themeColor="text1"/>
          <w:lang w:val="en-US"/>
        </w:rPr>
        <w:t xml:space="preserve"> (</w:t>
      </w:r>
      <w:proofErr w:type="spellStart"/>
      <w:r w:rsidRPr="00781475">
        <w:rPr>
          <w:bCs/>
          <w:color w:val="000000" w:themeColor="text1"/>
          <w:lang w:val="en-US"/>
        </w:rPr>
        <w:t>Bogaards</w:t>
      </w:r>
      <w:proofErr w:type="spellEnd"/>
      <w:r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Pr="00781475">
        <w:rPr>
          <w:bCs/>
          <w:color w:val="000000" w:themeColor="text1"/>
          <w:lang w:val="en-US"/>
        </w:rPr>
        <w:t>Boucek</w:t>
      </w:r>
      <w:proofErr w:type="spellEnd"/>
      <w:r w:rsidRPr="00781475">
        <w:rPr>
          <w:bCs/>
          <w:color w:val="000000" w:themeColor="text1"/>
          <w:lang w:val="en-US"/>
        </w:rPr>
        <w:t>, 2010).</w:t>
      </w:r>
      <w:r w:rsidR="0033650E" w:rsidRPr="00781475">
        <w:rPr>
          <w:bCs/>
          <w:color w:val="000000" w:themeColor="text1"/>
          <w:lang w:val="en-US"/>
        </w:rPr>
        <w:t xml:space="preserve"> </w:t>
      </w:r>
    </w:p>
    <w:p w14:paraId="2268D843" w14:textId="77777777" w:rsidR="0033650E" w:rsidRPr="00781475" w:rsidRDefault="0033650E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B86942B" w14:textId="1EE6DD43" w:rsidR="00235ADB" w:rsidRPr="00781475" w:rsidRDefault="0033650E" w:rsidP="00F25C5C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This article </w:t>
      </w:r>
      <w:r w:rsidR="004F7F66" w:rsidRPr="00781475">
        <w:rPr>
          <w:bCs/>
          <w:color w:val="000000" w:themeColor="text1"/>
          <w:lang w:val="en-US"/>
        </w:rPr>
        <w:t>revisits</w:t>
      </w:r>
      <w:r w:rsidRPr="00781475">
        <w:rPr>
          <w:bCs/>
          <w:color w:val="000000" w:themeColor="text1"/>
          <w:lang w:val="en-US"/>
        </w:rPr>
        <w:t xml:space="preserve"> the </w:t>
      </w:r>
      <w:r w:rsidR="00EE67AE">
        <w:rPr>
          <w:bCs/>
          <w:color w:val="000000" w:themeColor="text1"/>
          <w:lang w:val="en-US"/>
        </w:rPr>
        <w:t>story</w:t>
      </w:r>
      <w:r w:rsidRPr="00781475">
        <w:rPr>
          <w:bCs/>
          <w:color w:val="000000" w:themeColor="text1"/>
          <w:lang w:val="en-US"/>
        </w:rPr>
        <w:t xml:space="preserve"> of Belarus </w:t>
      </w:r>
      <w:r w:rsidR="00322779" w:rsidRPr="00781475">
        <w:rPr>
          <w:bCs/>
          <w:color w:val="000000" w:themeColor="text1"/>
          <w:lang w:val="en-US"/>
        </w:rPr>
        <w:t>as</w:t>
      </w:r>
      <w:r w:rsidR="004F7F66" w:rsidRPr="00781475">
        <w:rPr>
          <w:bCs/>
          <w:color w:val="000000" w:themeColor="text1"/>
          <w:lang w:val="en-US"/>
        </w:rPr>
        <w:t xml:space="preserve"> </w:t>
      </w:r>
      <w:r w:rsidR="00322779" w:rsidRPr="00781475">
        <w:rPr>
          <w:bCs/>
          <w:color w:val="000000" w:themeColor="text1"/>
          <w:lang w:val="en-US"/>
        </w:rPr>
        <w:t>a</w:t>
      </w:r>
      <w:r w:rsidRPr="00781475">
        <w:rPr>
          <w:bCs/>
          <w:color w:val="000000" w:themeColor="text1"/>
          <w:lang w:val="en-US"/>
        </w:rPr>
        <w:t xml:space="preserve"> </w:t>
      </w:r>
      <w:r w:rsidR="004F7F66" w:rsidRPr="00781475">
        <w:rPr>
          <w:bCs/>
          <w:color w:val="000000" w:themeColor="text1"/>
          <w:lang w:val="en-US"/>
        </w:rPr>
        <w:t xml:space="preserve">transition </w:t>
      </w:r>
      <w:r w:rsidRPr="00781475">
        <w:rPr>
          <w:bCs/>
          <w:color w:val="000000" w:themeColor="text1"/>
          <w:lang w:val="en-US"/>
        </w:rPr>
        <w:t>from a competitive authoritarian</w:t>
      </w:r>
      <w:r w:rsidR="004F7F66" w:rsidRPr="00781475">
        <w:rPr>
          <w:bCs/>
          <w:color w:val="000000" w:themeColor="text1"/>
          <w:lang w:val="en-US"/>
        </w:rPr>
        <w:t xml:space="preserve"> regime</w:t>
      </w:r>
      <w:r w:rsidRPr="00781475">
        <w:rPr>
          <w:bCs/>
          <w:color w:val="000000" w:themeColor="text1"/>
          <w:lang w:val="en-US"/>
        </w:rPr>
        <w:t xml:space="preserve"> to a hegemonic </w:t>
      </w:r>
      <w:r w:rsidR="00D7666F" w:rsidRPr="00781475">
        <w:rPr>
          <w:bCs/>
          <w:color w:val="000000" w:themeColor="text1"/>
          <w:lang w:val="en-US"/>
        </w:rPr>
        <w:t>regime</w:t>
      </w:r>
      <w:r w:rsidR="00BF219C" w:rsidRPr="00781475">
        <w:rPr>
          <w:bCs/>
          <w:color w:val="000000" w:themeColor="text1"/>
          <w:lang w:val="en-US"/>
        </w:rPr>
        <w:t xml:space="preserve"> under P</w:t>
      </w:r>
      <w:r w:rsidR="008E691E" w:rsidRPr="00781475">
        <w:rPr>
          <w:bCs/>
          <w:color w:val="000000" w:themeColor="text1"/>
          <w:lang w:val="en-US"/>
        </w:rPr>
        <w:t>resident Alexander</w:t>
      </w:r>
      <w:r w:rsidR="00603AE9" w:rsidRPr="00781475">
        <w:rPr>
          <w:bCs/>
          <w:color w:val="000000" w:themeColor="text1"/>
          <w:lang w:val="en-US"/>
        </w:rPr>
        <w:t xml:space="preserve"> Lukashenka</w:t>
      </w:r>
      <w:r w:rsidR="00EE58A1">
        <w:rPr>
          <w:bCs/>
          <w:color w:val="000000" w:themeColor="text1"/>
          <w:lang w:val="en-US"/>
        </w:rPr>
        <w:t>,</w:t>
      </w:r>
      <w:r w:rsidR="00BF219C" w:rsidRPr="00781475">
        <w:rPr>
          <w:bCs/>
          <w:color w:val="000000" w:themeColor="text1"/>
          <w:lang w:val="en-US"/>
        </w:rPr>
        <w:t xml:space="preserve"> </w:t>
      </w:r>
      <w:r w:rsidR="00994F9F" w:rsidRPr="00781475">
        <w:rPr>
          <w:bCs/>
          <w:color w:val="000000" w:themeColor="text1"/>
          <w:lang w:val="en-US"/>
        </w:rPr>
        <w:t xml:space="preserve">in the period </w:t>
      </w:r>
      <w:r w:rsidR="00BF219C" w:rsidRPr="00781475">
        <w:rPr>
          <w:bCs/>
          <w:color w:val="000000" w:themeColor="text1"/>
          <w:lang w:val="en-US"/>
        </w:rPr>
        <w:t xml:space="preserve">between </w:t>
      </w:r>
      <w:r w:rsidR="00BF219C" w:rsidRPr="00781475">
        <w:rPr>
          <w:bCs/>
          <w:color w:val="000000" w:themeColor="text1"/>
        </w:rPr>
        <w:t xml:space="preserve">his election as president in 1994 – when Lukashenka had its first confrontation with the political opposition and </w:t>
      </w:r>
      <w:r w:rsidR="00384886" w:rsidRPr="00781475">
        <w:rPr>
          <w:bCs/>
          <w:color w:val="000000" w:themeColor="text1"/>
        </w:rPr>
        <w:t>deployed</w:t>
      </w:r>
      <w:r w:rsidR="00BF219C" w:rsidRPr="00781475">
        <w:rPr>
          <w:bCs/>
          <w:color w:val="000000" w:themeColor="text1"/>
        </w:rPr>
        <w:t xml:space="preserve"> a plan to increase </w:t>
      </w:r>
      <w:r w:rsidR="00D7666F" w:rsidRPr="00781475">
        <w:rPr>
          <w:bCs/>
          <w:color w:val="000000" w:themeColor="text1"/>
        </w:rPr>
        <w:t xml:space="preserve">his </w:t>
      </w:r>
      <w:r w:rsidR="00BF219C" w:rsidRPr="00781475">
        <w:rPr>
          <w:bCs/>
          <w:color w:val="000000" w:themeColor="text1"/>
        </w:rPr>
        <w:t xml:space="preserve">presidential power </w:t>
      </w:r>
      <w:r w:rsidR="00D7666F" w:rsidRPr="00781475">
        <w:rPr>
          <w:bCs/>
          <w:color w:val="000000" w:themeColor="text1"/>
        </w:rPr>
        <w:t>by</w:t>
      </w:r>
      <w:r w:rsidR="00BF219C" w:rsidRPr="00781475">
        <w:rPr>
          <w:bCs/>
          <w:color w:val="000000" w:themeColor="text1"/>
        </w:rPr>
        <w:t xml:space="preserve"> reform</w:t>
      </w:r>
      <w:r w:rsidR="00D7666F" w:rsidRPr="00781475">
        <w:rPr>
          <w:bCs/>
          <w:color w:val="000000" w:themeColor="text1"/>
        </w:rPr>
        <w:t>ing</w:t>
      </w:r>
      <w:r w:rsidR="00BF219C" w:rsidRPr="00781475">
        <w:rPr>
          <w:bCs/>
          <w:color w:val="000000" w:themeColor="text1"/>
        </w:rPr>
        <w:t xml:space="preserve"> the constitution – and the 2006 presidential election</w:t>
      </w:r>
      <w:r w:rsidR="00D7666F" w:rsidRPr="00781475">
        <w:rPr>
          <w:bCs/>
          <w:color w:val="000000" w:themeColor="text1"/>
        </w:rPr>
        <w:t xml:space="preserve"> which, a</w:t>
      </w:r>
      <w:r w:rsidR="00BF219C" w:rsidRPr="00781475">
        <w:rPr>
          <w:bCs/>
          <w:color w:val="000000" w:themeColor="text1"/>
        </w:rPr>
        <w:t xml:space="preserve">fter two consecutive tenures in office, </w:t>
      </w:r>
      <w:r w:rsidR="00D7666F" w:rsidRPr="00781475">
        <w:rPr>
          <w:bCs/>
          <w:color w:val="000000" w:themeColor="text1"/>
        </w:rPr>
        <w:t>indicate</w:t>
      </w:r>
      <w:r w:rsidR="00653CE5">
        <w:rPr>
          <w:bCs/>
          <w:color w:val="000000" w:themeColor="text1"/>
        </w:rPr>
        <w:t>d</w:t>
      </w:r>
      <w:r w:rsidR="00BF219C" w:rsidRPr="00781475">
        <w:rPr>
          <w:bCs/>
          <w:color w:val="000000" w:themeColor="text1"/>
        </w:rPr>
        <w:t xml:space="preserve"> </w:t>
      </w:r>
      <w:r w:rsidR="00D7666F" w:rsidRPr="00781475">
        <w:rPr>
          <w:bCs/>
          <w:color w:val="000000" w:themeColor="text1"/>
        </w:rPr>
        <w:t xml:space="preserve">that his </w:t>
      </w:r>
      <w:r w:rsidR="00BF219C" w:rsidRPr="00781475">
        <w:rPr>
          <w:bCs/>
          <w:color w:val="000000" w:themeColor="text1"/>
        </w:rPr>
        <w:t xml:space="preserve">regime had been </w:t>
      </w:r>
      <w:r w:rsidR="00994F9F" w:rsidRPr="00781475">
        <w:rPr>
          <w:bCs/>
          <w:color w:val="000000" w:themeColor="text1"/>
        </w:rPr>
        <w:t xml:space="preserve">well </w:t>
      </w:r>
      <w:r w:rsidR="00BF219C" w:rsidRPr="00781475">
        <w:rPr>
          <w:bCs/>
          <w:color w:val="000000" w:themeColor="text1"/>
        </w:rPr>
        <w:t xml:space="preserve">consolidated. However, like any other authoritarian regime, Lukashenka never </w:t>
      </w:r>
      <w:r w:rsidR="00EA0FFA">
        <w:rPr>
          <w:bCs/>
          <w:color w:val="000000" w:themeColor="text1"/>
        </w:rPr>
        <w:t>ceased</w:t>
      </w:r>
      <w:r w:rsidR="00BF219C" w:rsidRPr="00781475">
        <w:rPr>
          <w:bCs/>
          <w:color w:val="000000" w:themeColor="text1"/>
        </w:rPr>
        <w:t xml:space="preserve"> </w:t>
      </w:r>
      <w:r w:rsidR="00994F9F" w:rsidRPr="00781475">
        <w:rPr>
          <w:bCs/>
          <w:color w:val="000000" w:themeColor="text1"/>
        </w:rPr>
        <w:t>his</w:t>
      </w:r>
      <w:r w:rsidR="00BF219C" w:rsidRPr="00781475">
        <w:rPr>
          <w:bCs/>
          <w:color w:val="000000" w:themeColor="text1"/>
        </w:rPr>
        <w:t xml:space="preserve"> effort to embed and defend </w:t>
      </w:r>
      <w:r w:rsidR="00D91373" w:rsidRPr="00781475">
        <w:rPr>
          <w:bCs/>
          <w:color w:val="000000" w:themeColor="text1"/>
        </w:rPr>
        <w:t>his</w:t>
      </w:r>
      <w:r w:rsidR="00BF219C" w:rsidRPr="00781475">
        <w:rPr>
          <w:bCs/>
          <w:color w:val="000000" w:themeColor="text1"/>
        </w:rPr>
        <w:t xml:space="preserve"> hegemonic </w:t>
      </w:r>
      <w:r w:rsidR="00D91373" w:rsidRPr="00781475">
        <w:rPr>
          <w:bCs/>
          <w:color w:val="000000" w:themeColor="text1"/>
        </w:rPr>
        <w:t>rule</w:t>
      </w:r>
      <w:r w:rsidR="00BF219C" w:rsidRPr="00781475">
        <w:rPr>
          <w:bCs/>
          <w:color w:val="000000" w:themeColor="text1"/>
        </w:rPr>
        <w:t xml:space="preserve">. Throughout this period, </w:t>
      </w:r>
      <w:r w:rsidR="00BF219C" w:rsidRPr="00781475">
        <w:rPr>
          <w:bCs/>
          <w:color w:val="000000" w:themeColor="text1"/>
          <w:lang w:val="en-US"/>
        </w:rPr>
        <w:t xml:space="preserve">typical repression tactics such as arrests and police violence </w:t>
      </w:r>
      <w:r w:rsidR="00D7666F" w:rsidRPr="00781475">
        <w:rPr>
          <w:bCs/>
          <w:color w:val="000000" w:themeColor="text1"/>
          <w:lang w:val="en-US"/>
        </w:rPr>
        <w:t xml:space="preserve">were </w:t>
      </w:r>
      <w:r w:rsidR="00EE58A1">
        <w:rPr>
          <w:bCs/>
          <w:color w:val="000000" w:themeColor="text1"/>
          <w:lang w:val="en-US"/>
        </w:rPr>
        <w:t>deployed</w:t>
      </w:r>
      <w:r w:rsidR="00D7666F" w:rsidRPr="00781475">
        <w:rPr>
          <w:bCs/>
          <w:color w:val="000000" w:themeColor="text1"/>
          <w:lang w:val="en-US"/>
        </w:rPr>
        <w:t xml:space="preserve"> against</w:t>
      </w:r>
      <w:r w:rsidR="00CE7232" w:rsidRPr="00781475">
        <w:rPr>
          <w:bCs/>
          <w:color w:val="000000" w:themeColor="text1"/>
          <w:lang w:val="en-US"/>
        </w:rPr>
        <w:t xml:space="preserve"> political opponents </w:t>
      </w:r>
      <w:r w:rsidR="00BF219C" w:rsidRPr="00781475">
        <w:rPr>
          <w:bCs/>
          <w:color w:val="000000" w:themeColor="text1"/>
          <w:lang w:val="en-US"/>
        </w:rPr>
        <w:t>(White, 2011, 800; Bedford, 2017).</w:t>
      </w:r>
      <w:r w:rsidR="00235ADB" w:rsidRPr="00781475">
        <w:rPr>
          <w:bCs/>
          <w:color w:val="000000" w:themeColor="text1"/>
          <w:lang w:val="en-US"/>
        </w:rPr>
        <w:t xml:space="preserve"> </w:t>
      </w:r>
      <w:r w:rsidR="003764DF" w:rsidRPr="00781475">
        <w:rPr>
          <w:bCs/>
          <w:color w:val="000000" w:themeColor="text1"/>
          <w:lang w:val="en-US"/>
        </w:rPr>
        <w:t xml:space="preserve">However, </w:t>
      </w:r>
      <w:r w:rsidR="00D7666F" w:rsidRPr="00781475">
        <w:rPr>
          <w:bCs/>
          <w:color w:val="000000" w:themeColor="text1"/>
          <w:lang w:val="en-US"/>
        </w:rPr>
        <w:t>the Lukashenka regime</w:t>
      </w:r>
      <w:r w:rsidR="008906D7" w:rsidRPr="00781475">
        <w:rPr>
          <w:bCs/>
          <w:color w:val="000000" w:themeColor="text1"/>
          <w:lang w:val="en-US"/>
        </w:rPr>
        <w:t xml:space="preserve"> </w:t>
      </w:r>
      <w:r w:rsidR="00A40099" w:rsidRPr="00781475">
        <w:rPr>
          <w:bCs/>
          <w:color w:val="000000" w:themeColor="text1"/>
          <w:lang w:val="en-US"/>
        </w:rPr>
        <w:t>avoided</w:t>
      </w:r>
      <w:r w:rsidR="008D4BF7" w:rsidRPr="00781475">
        <w:rPr>
          <w:bCs/>
          <w:color w:val="000000" w:themeColor="text1"/>
          <w:lang w:val="en-US"/>
        </w:rPr>
        <w:t xml:space="preserve"> </w:t>
      </w:r>
      <w:r w:rsidR="00D91373" w:rsidRPr="00781475">
        <w:rPr>
          <w:bCs/>
          <w:color w:val="000000" w:themeColor="text1"/>
          <w:lang w:val="en-US"/>
        </w:rPr>
        <w:t>the</w:t>
      </w:r>
      <w:r w:rsidR="00322779" w:rsidRPr="00781475">
        <w:rPr>
          <w:bCs/>
          <w:color w:val="000000" w:themeColor="text1"/>
          <w:lang w:val="en-US"/>
        </w:rPr>
        <w:t xml:space="preserve"> escalation of political violence and the</w:t>
      </w:r>
      <w:r w:rsidR="00AD2B7E" w:rsidRPr="00781475">
        <w:rPr>
          <w:bCs/>
          <w:color w:val="000000" w:themeColor="text1"/>
          <w:lang w:val="en-US"/>
        </w:rPr>
        <w:t xml:space="preserve"> </w:t>
      </w:r>
      <w:r w:rsidR="00985FF0" w:rsidRPr="00781475">
        <w:rPr>
          <w:bCs/>
          <w:color w:val="000000" w:themeColor="text1"/>
          <w:lang w:val="en-US"/>
        </w:rPr>
        <w:t xml:space="preserve">kind of public backlash </w:t>
      </w:r>
      <w:r w:rsidR="00322779" w:rsidRPr="00781475">
        <w:rPr>
          <w:bCs/>
          <w:color w:val="000000" w:themeColor="text1"/>
          <w:lang w:val="en-US"/>
        </w:rPr>
        <w:t xml:space="preserve">that </w:t>
      </w:r>
      <w:r w:rsidR="00D7666F" w:rsidRPr="00781475">
        <w:rPr>
          <w:bCs/>
          <w:color w:val="000000" w:themeColor="text1"/>
          <w:lang w:val="en-US"/>
        </w:rPr>
        <w:t>broke up</w:t>
      </w:r>
      <w:r w:rsidR="00322779" w:rsidRPr="00781475">
        <w:rPr>
          <w:bCs/>
          <w:color w:val="000000" w:themeColor="text1"/>
          <w:lang w:val="en-US"/>
        </w:rPr>
        <w:t xml:space="preserve"> </w:t>
      </w:r>
      <w:r w:rsidR="009A04A0" w:rsidRPr="00781475">
        <w:rPr>
          <w:bCs/>
          <w:color w:val="000000" w:themeColor="text1"/>
          <w:lang w:val="en-US"/>
        </w:rPr>
        <w:t>in</w:t>
      </w:r>
      <w:r w:rsidR="00EE6C4C" w:rsidRPr="00781475">
        <w:rPr>
          <w:bCs/>
          <w:color w:val="000000" w:themeColor="text1"/>
          <w:lang w:val="en-US"/>
        </w:rPr>
        <w:t xml:space="preserve"> the so-called</w:t>
      </w:r>
      <w:r w:rsidR="008906D7" w:rsidRPr="00781475">
        <w:rPr>
          <w:bCs/>
          <w:color w:val="000000" w:themeColor="text1"/>
          <w:lang w:val="en-US"/>
        </w:rPr>
        <w:t xml:space="preserve"> color revolutions </w:t>
      </w:r>
      <w:r w:rsidR="009A04A0" w:rsidRPr="00781475">
        <w:rPr>
          <w:bCs/>
          <w:color w:val="000000" w:themeColor="text1"/>
          <w:lang w:val="en-US"/>
        </w:rPr>
        <w:t>during</w:t>
      </w:r>
      <w:r w:rsidR="008906D7" w:rsidRPr="00781475">
        <w:rPr>
          <w:bCs/>
          <w:color w:val="000000" w:themeColor="text1"/>
          <w:lang w:val="en-US"/>
        </w:rPr>
        <w:t xml:space="preserve"> the 2000s (</w:t>
      </w:r>
      <w:proofErr w:type="spellStart"/>
      <w:r w:rsidR="008906D7" w:rsidRPr="00781475">
        <w:rPr>
          <w:bCs/>
          <w:color w:val="000000" w:themeColor="text1"/>
          <w:lang w:val="en-US"/>
        </w:rPr>
        <w:t>Padhol</w:t>
      </w:r>
      <w:proofErr w:type="spellEnd"/>
      <w:r w:rsidR="008906D7" w:rsidRPr="00781475">
        <w:rPr>
          <w:bCs/>
          <w:color w:val="000000" w:themeColor="text1"/>
          <w:lang w:val="en-US"/>
        </w:rPr>
        <w:t xml:space="preserve"> and Marples</w:t>
      </w:r>
      <w:r w:rsidR="00C65062" w:rsidRPr="00781475">
        <w:rPr>
          <w:bCs/>
          <w:color w:val="000000" w:themeColor="text1"/>
          <w:lang w:val="en-US"/>
        </w:rPr>
        <w:t>,</w:t>
      </w:r>
      <w:r w:rsidR="008906D7" w:rsidRPr="00781475">
        <w:rPr>
          <w:bCs/>
          <w:color w:val="000000" w:themeColor="text1"/>
          <w:lang w:val="en-US"/>
        </w:rPr>
        <w:t xml:space="preserve"> 2011, 3)</w:t>
      </w:r>
      <w:r w:rsidR="00BF219C" w:rsidRPr="00781475">
        <w:rPr>
          <w:bCs/>
          <w:color w:val="000000" w:themeColor="text1"/>
          <w:lang w:val="en-US"/>
        </w:rPr>
        <w:t xml:space="preserve">. </w:t>
      </w:r>
      <w:r w:rsidR="00D7666F" w:rsidRPr="00781475">
        <w:rPr>
          <w:bCs/>
          <w:color w:val="000000" w:themeColor="text1"/>
          <w:lang w:val="en-US"/>
        </w:rPr>
        <w:t xml:space="preserve">For over twenty-five years, </w:t>
      </w:r>
      <w:r w:rsidR="00D91373" w:rsidRPr="00781475">
        <w:rPr>
          <w:bCs/>
          <w:color w:val="000000" w:themeColor="text1"/>
          <w:lang w:val="en-US"/>
        </w:rPr>
        <w:t>Lukashenka</w:t>
      </w:r>
      <w:r w:rsidR="00BF219C" w:rsidRPr="00781475">
        <w:rPr>
          <w:bCs/>
          <w:color w:val="000000" w:themeColor="text1"/>
          <w:lang w:val="en-US"/>
        </w:rPr>
        <w:t xml:space="preserve"> succeeded in pre-empting the formation of sizeable</w:t>
      </w:r>
      <w:r w:rsidR="00D7666F" w:rsidRPr="00781475">
        <w:rPr>
          <w:bCs/>
          <w:color w:val="000000" w:themeColor="text1"/>
          <w:lang w:val="en-US"/>
        </w:rPr>
        <w:t xml:space="preserve"> public</w:t>
      </w:r>
      <w:r w:rsidR="00BF219C" w:rsidRPr="00781475">
        <w:rPr>
          <w:bCs/>
          <w:color w:val="000000" w:themeColor="text1"/>
          <w:lang w:val="en-US"/>
        </w:rPr>
        <w:t xml:space="preserve"> support for the opposition (</w:t>
      </w:r>
      <w:proofErr w:type="spellStart"/>
      <w:r w:rsidR="00BF219C" w:rsidRPr="00781475">
        <w:rPr>
          <w:bCs/>
          <w:color w:val="000000" w:themeColor="text1"/>
          <w:lang w:val="en-US"/>
        </w:rPr>
        <w:t>Silitski</w:t>
      </w:r>
      <w:proofErr w:type="spellEnd"/>
      <w:r w:rsidR="00BF219C" w:rsidRPr="00781475">
        <w:rPr>
          <w:bCs/>
          <w:color w:val="000000" w:themeColor="text1"/>
          <w:lang w:val="en-US"/>
        </w:rPr>
        <w:t xml:space="preserve">, 2005; 2010b) </w:t>
      </w:r>
      <w:r w:rsidR="008906D7" w:rsidRPr="00781475">
        <w:rPr>
          <w:bCs/>
          <w:color w:val="000000" w:themeColor="text1"/>
          <w:lang w:val="en-US"/>
        </w:rPr>
        <w:t>an</w:t>
      </w:r>
      <w:r w:rsidR="008E691E" w:rsidRPr="00781475">
        <w:rPr>
          <w:bCs/>
          <w:color w:val="000000" w:themeColor="text1"/>
          <w:lang w:val="en-US"/>
        </w:rPr>
        <w:t>d</w:t>
      </w:r>
      <w:r w:rsidR="008906D7" w:rsidRPr="00781475">
        <w:rPr>
          <w:bCs/>
          <w:color w:val="000000" w:themeColor="text1"/>
          <w:lang w:val="en-US"/>
        </w:rPr>
        <w:t xml:space="preserve"> </w:t>
      </w:r>
      <w:r w:rsidR="00D33ECE" w:rsidRPr="00781475">
        <w:rPr>
          <w:bCs/>
          <w:color w:val="000000" w:themeColor="text1"/>
          <w:lang w:val="en-US"/>
        </w:rPr>
        <w:t>currently</w:t>
      </w:r>
      <w:r w:rsidR="008906D7" w:rsidRPr="00781475">
        <w:rPr>
          <w:bCs/>
          <w:color w:val="000000" w:themeColor="text1"/>
          <w:lang w:val="en-US"/>
        </w:rPr>
        <w:t xml:space="preserve"> </w:t>
      </w:r>
      <w:r w:rsidR="008D4BF7" w:rsidRPr="00781475">
        <w:rPr>
          <w:bCs/>
          <w:color w:val="000000" w:themeColor="text1"/>
          <w:lang w:val="en-US"/>
        </w:rPr>
        <w:t>survives</w:t>
      </w:r>
      <w:r w:rsidR="008906D7" w:rsidRPr="00781475">
        <w:rPr>
          <w:bCs/>
          <w:color w:val="000000" w:themeColor="text1"/>
          <w:lang w:val="en-US"/>
        </w:rPr>
        <w:t xml:space="preserve"> a </w:t>
      </w:r>
      <w:r w:rsidR="00B83A92" w:rsidRPr="00781475">
        <w:rPr>
          <w:bCs/>
          <w:color w:val="000000" w:themeColor="text1"/>
          <w:lang w:val="en-US"/>
        </w:rPr>
        <w:t xml:space="preserve">year of public protests. </w:t>
      </w:r>
    </w:p>
    <w:p w14:paraId="76E758AB" w14:textId="77777777" w:rsidR="00EC4619" w:rsidRPr="00781475" w:rsidRDefault="00EC4619" w:rsidP="00EC4619">
      <w:pPr>
        <w:spacing w:line="480" w:lineRule="auto"/>
        <w:jc w:val="both"/>
        <w:rPr>
          <w:color w:val="000000" w:themeColor="text1"/>
          <w:lang w:val="en-US"/>
        </w:rPr>
      </w:pPr>
    </w:p>
    <w:p w14:paraId="4BDBECA5" w14:textId="49DEEBF0" w:rsidR="00EC4619" w:rsidRPr="00781475" w:rsidRDefault="00136A08" w:rsidP="00EC4619">
      <w:pPr>
        <w:spacing w:line="480" w:lineRule="auto"/>
        <w:jc w:val="both"/>
        <w:rPr>
          <w:color w:val="000000" w:themeColor="text1"/>
          <w:lang w:val="en-US"/>
        </w:rPr>
      </w:pPr>
      <w:r w:rsidRPr="00781475">
        <w:rPr>
          <w:color w:val="000000" w:themeColor="text1"/>
          <w:lang w:val="en-US"/>
        </w:rPr>
        <w:t xml:space="preserve">Several </w:t>
      </w:r>
      <w:r w:rsidR="008647C7" w:rsidRPr="00781475">
        <w:rPr>
          <w:color w:val="000000" w:themeColor="text1"/>
          <w:lang w:val="en-US"/>
        </w:rPr>
        <w:t>factors</w:t>
      </w:r>
      <w:r w:rsidR="000265DD" w:rsidRPr="00781475">
        <w:rPr>
          <w:color w:val="000000" w:themeColor="text1"/>
          <w:lang w:val="en-US"/>
        </w:rPr>
        <w:t xml:space="preserve"> were said to have </w:t>
      </w:r>
      <w:r w:rsidR="005B6F8B" w:rsidRPr="00781475">
        <w:rPr>
          <w:color w:val="000000" w:themeColor="text1"/>
          <w:lang w:val="en-US"/>
        </w:rPr>
        <w:t>contributed</w:t>
      </w:r>
      <w:r w:rsidR="00E15E2A" w:rsidRPr="00781475">
        <w:rPr>
          <w:color w:val="000000" w:themeColor="text1"/>
          <w:lang w:val="en-US"/>
        </w:rPr>
        <w:t xml:space="preserve"> to </w:t>
      </w:r>
      <w:r w:rsidR="008E691E" w:rsidRPr="00781475">
        <w:rPr>
          <w:color w:val="000000" w:themeColor="text1"/>
          <w:lang w:val="en-US"/>
        </w:rPr>
        <w:t>Lukashenka’s</w:t>
      </w:r>
      <w:r w:rsidR="00E15E2A" w:rsidRPr="00781475">
        <w:rPr>
          <w:color w:val="000000" w:themeColor="text1"/>
          <w:lang w:val="en-US"/>
        </w:rPr>
        <w:t xml:space="preserve"> political success</w:t>
      </w:r>
      <w:r w:rsidR="005B6F8B" w:rsidRPr="00781475">
        <w:rPr>
          <w:color w:val="000000" w:themeColor="text1"/>
          <w:lang w:val="en-US"/>
        </w:rPr>
        <w:t xml:space="preserve"> and </w:t>
      </w:r>
      <w:r w:rsidR="004E1628" w:rsidRPr="00781475">
        <w:rPr>
          <w:color w:val="000000" w:themeColor="text1"/>
          <w:lang w:val="en-US"/>
        </w:rPr>
        <w:t>longevity</w:t>
      </w:r>
      <w:r w:rsidR="008647C7" w:rsidRPr="00781475">
        <w:rPr>
          <w:color w:val="000000" w:themeColor="text1"/>
          <w:lang w:val="en-US"/>
        </w:rPr>
        <w:t xml:space="preserve">, some of which were present in other post-communist countries where competitive authoritarian </w:t>
      </w:r>
      <w:r w:rsidR="008647C7" w:rsidRPr="00781475">
        <w:rPr>
          <w:color w:val="000000" w:themeColor="text1"/>
          <w:lang w:val="en-US"/>
        </w:rPr>
        <w:lastRenderedPageBreak/>
        <w:t>systems did not</w:t>
      </w:r>
      <w:r w:rsidR="008E691E" w:rsidRPr="00781475">
        <w:rPr>
          <w:color w:val="000000" w:themeColor="text1"/>
          <w:lang w:val="en-US"/>
        </w:rPr>
        <w:t>, however,</w:t>
      </w:r>
      <w:r w:rsidR="008647C7" w:rsidRPr="00781475">
        <w:rPr>
          <w:color w:val="000000" w:themeColor="text1"/>
          <w:lang w:val="en-US"/>
        </w:rPr>
        <w:t xml:space="preserve"> evolve into hegemonic regimes.</w:t>
      </w:r>
      <w:r w:rsidR="00116336" w:rsidRPr="00781475">
        <w:rPr>
          <w:rStyle w:val="FootnoteReference"/>
          <w:color w:val="000000" w:themeColor="text1"/>
          <w:lang w:val="en-US"/>
        </w:rPr>
        <w:footnoteReference w:id="1"/>
      </w:r>
      <w:r w:rsidR="00116336" w:rsidRPr="00781475">
        <w:rPr>
          <w:color w:val="000000" w:themeColor="text1"/>
          <w:lang w:val="en-US"/>
        </w:rPr>
        <w:t xml:space="preserve"> </w:t>
      </w:r>
      <w:r w:rsidR="008647C7" w:rsidRPr="00781475">
        <w:rPr>
          <w:color w:val="000000" w:themeColor="text1"/>
          <w:lang w:eastAsia="el-GR"/>
        </w:rPr>
        <w:t xml:space="preserve">Lukashenka </w:t>
      </w:r>
      <w:r w:rsidR="006D4E6E" w:rsidRPr="00781475">
        <w:rPr>
          <w:color w:val="000000" w:themeColor="text1"/>
          <w:lang w:eastAsia="el-GR"/>
        </w:rPr>
        <w:t>is</w:t>
      </w:r>
      <w:r w:rsidR="008647C7" w:rsidRPr="00781475">
        <w:rPr>
          <w:color w:val="000000" w:themeColor="text1"/>
          <w:lang w:eastAsia="el-GR"/>
        </w:rPr>
        <w:t xml:space="preserve"> an astute </w:t>
      </w:r>
      <w:r w:rsidR="00E7024B" w:rsidRPr="00781475">
        <w:rPr>
          <w:color w:val="000000" w:themeColor="text1"/>
          <w:lang w:val="en-US"/>
        </w:rPr>
        <w:t xml:space="preserve">a demagogue </w:t>
      </w:r>
      <w:r w:rsidR="008647C7" w:rsidRPr="00781475">
        <w:rPr>
          <w:color w:val="000000" w:themeColor="text1"/>
          <w:lang w:val="en-US"/>
        </w:rPr>
        <w:t>(</w:t>
      </w:r>
      <w:r w:rsidR="008647C7" w:rsidRPr="00781475">
        <w:rPr>
          <w:color w:val="000000" w:themeColor="text1"/>
          <w:lang w:eastAsia="el-GR"/>
        </w:rPr>
        <w:t xml:space="preserve">Lindner 2002, 81; Marples, 1999a, 103-104) </w:t>
      </w:r>
      <w:r w:rsidR="00E15E2A" w:rsidRPr="00781475">
        <w:rPr>
          <w:color w:val="000000" w:themeColor="text1"/>
          <w:lang w:eastAsia="el-GR"/>
        </w:rPr>
        <w:t xml:space="preserve">who </w:t>
      </w:r>
      <w:r w:rsidR="008647C7" w:rsidRPr="00781475">
        <w:rPr>
          <w:color w:val="000000" w:themeColor="text1"/>
          <w:lang w:eastAsia="el-GR"/>
        </w:rPr>
        <w:t>exploited</w:t>
      </w:r>
      <w:r w:rsidR="00E15E2A" w:rsidRPr="00781475">
        <w:rPr>
          <w:color w:val="000000" w:themeColor="text1"/>
          <w:lang w:eastAsia="el-GR"/>
        </w:rPr>
        <w:t xml:space="preserve"> public anxieties over t</w:t>
      </w:r>
      <w:r w:rsidR="00E15E2A" w:rsidRPr="00781475">
        <w:rPr>
          <w:color w:val="000000" w:themeColor="text1"/>
        </w:rPr>
        <w:t xml:space="preserve">he collapse of the economy in 1991 </w:t>
      </w:r>
      <w:r w:rsidR="008647C7" w:rsidRPr="00781475">
        <w:rPr>
          <w:color w:val="000000" w:themeColor="text1"/>
        </w:rPr>
        <w:t>and</w:t>
      </w:r>
      <w:r w:rsidR="00EE6C4C" w:rsidRPr="00781475">
        <w:rPr>
          <w:color w:val="000000" w:themeColor="text1"/>
        </w:rPr>
        <w:t xml:space="preserve"> </w:t>
      </w:r>
      <w:r w:rsidR="008647C7" w:rsidRPr="00781475">
        <w:rPr>
          <w:color w:val="000000" w:themeColor="text1"/>
        </w:rPr>
        <w:t>acted against</w:t>
      </w:r>
      <w:r w:rsidR="005B6F8B" w:rsidRPr="00781475">
        <w:rPr>
          <w:color w:val="000000" w:themeColor="text1"/>
        </w:rPr>
        <w:t xml:space="preserve"> a</w:t>
      </w:r>
      <w:r w:rsidR="00E15E2A" w:rsidRPr="00781475">
        <w:rPr>
          <w:color w:val="000000" w:themeColor="text1"/>
        </w:rPr>
        <w:t xml:space="preserve"> relatively </w:t>
      </w:r>
      <w:r w:rsidR="005B6F8B" w:rsidRPr="00781475">
        <w:rPr>
          <w:color w:val="000000" w:themeColor="text1"/>
        </w:rPr>
        <w:t>weak</w:t>
      </w:r>
      <w:r w:rsidR="00E15E2A" w:rsidRPr="00781475">
        <w:rPr>
          <w:color w:val="000000" w:themeColor="text1"/>
        </w:rPr>
        <w:t xml:space="preserve"> civil society </w:t>
      </w:r>
      <w:r w:rsidR="00DF187E" w:rsidRPr="00781475">
        <w:rPr>
          <w:color w:val="000000" w:themeColor="text1"/>
        </w:rPr>
        <w:t>and</w:t>
      </w:r>
      <w:r w:rsidR="00E15E2A" w:rsidRPr="00781475">
        <w:rPr>
          <w:color w:val="000000" w:themeColor="text1"/>
        </w:rPr>
        <w:t xml:space="preserve"> </w:t>
      </w:r>
      <w:r w:rsidR="008647C7" w:rsidRPr="00781475">
        <w:rPr>
          <w:color w:val="000000" w:themeColor="text1"/>
        </w:rPr>
        <w:t xml:space="preserve">a </w:t>
      </w:r>
      <w:r w:rsidR="00E7024B" w:rsidRPr="00781475">
        <w:rPr>
          <w:color w:val="000000" w:themeColor="text1"/>
        </w:rPr>
        <w:t xml:space="preserve">fragmented </w:t>
      </w:r>
      <w:r w:rsidR="005B6F8B" w:rsidRPr="00781475">
        <w:rPr>
          <w:color w:val="000000" w:themeColor="text1"/>
        </w:rPr>
        <w:t>political</w:t>
      </w:r>
      <w:r w:rsidR="00E15E2A" w:rsidRPr="00781475">
        <w:rPr>
          <w:color w:val="000000" w:themeColor="text1"/>
        </w:rPr>
        <w:t xml:space="preserve"> elite</w:t>
      </w:r>
      <w:r w:rsidR="00E7024B" w:rsidRPr="00781475">
        <w:rPr>
          <w:color w:val="000000" w:themeColor="text1"/>
        </w:rPr>
        <w:t xml:space="preserve"> </w:t>
      </w:r>
      <w:r w:rsidR="00E15E2A" w:rsidRPr="00781475">
        <w:rPr>
          <w:color w:val="000000" w:themeColor="text1"/>
        </w:rPr>
        <w:t>(</w:t>
      </w:r>
      <w:proofErr w:type="spellStart"/>
      <w:r w:rsidR="00E15E2A" w:rsidRPr="00781475">
        <w:rPr>
          <w:color w:val="000000" w:themeColor="text1"/>
        </w:rPr>
        <w:t>Törnquist-Plewa</w:t>
      </w:r>
      <w:proofErr w:type="spellEnd"/>
      <w:r w:rsidR="00C65062" w:rsidRPr="00781475">
        <w:rPr>
          <w:color w:val="000000" w:themeColor="text1"/>
        </w:rPr>
        <w:t>,</w:t>
      </w:r>
      <w:r w:rsidR="00E15E2A" w:rsidRPr="00781475">
        <w:rPr>
          <w:color w:val="000000" w:themeColor="text1"/>
        </w:rPr>
        <w:t xml:space="preserve"> 2004; Cf. Eke and </w:t>
      </w:r>
      <w:proofErr w:type="spellStart"/>
      <w:r w:rsidR="00E15E2A" w:rsidRPr="00781475">
        <w:rPr>
          <w:color w:val="000000" w:themeColor="text1"/>
        </w:rPr>
        <w:t>Kuzio</w:t>
      </w:r>
      <w:proofErr w:type="spellEnd"/>
      <w:r w:rsidR="00C65062" w:rsidRPr="00781475">
        <w:rPr>
          <w:color w:val="000000" w:themeColor="text1"/>
        </w:rPr>
        <w:t>,</w:t>
      </w:r>
      <w:r w:rsidR="00E15E2A" w:rsidRPr="00781475">
        <w:rPr>
          <w:color w:val="000000" w:themeColor="text1"/>
        </w:rPr>
        <w:t xml:space="preserve"> 2000)</w:t>
      </w:r>
      <w:r w:rsidR="005B6F8B" w:rsidRPr="00781475">
        <w:rPr>
          <w:color w:val="000000" w:themeColor="text1"/>
        </w:rPr>
        <w:t xml:space="preserve">. </w:t>
      </w:r>
      <w:r w:rsidR="00AE450B" w:rsidRPr="00781475">
        <w:rPr>
          <w:color w:val="000000" w:themeColor="text1"/>
          <w:lang w:val="en-US"/>
        </w:rPr>
        <w:t xml:space="preserve">He </w:t>
      </w:r>
      <w:r w:rsidR="00AE450B" w:rsidRPr="00781475">
        <w:rPr>
          <w:color w:val="000000" w:themeColor="text1"/>
        </w:rPr>
        <w:t xml:space="preserve">forged </w:t>
      </w:r>
      <w:r w:rsidR="00AE450B" w:rsidRPr="00781475">
        <w:rPr>
          <w:color w:val="000000" w:themeColor="text1"/>
          <w:lang w:eastAsia="el-GR"/>
        </w:rPr>
        <w:t>the country’s</w:t>
      </w:r>
      <w:r w:rsidR="00AE450B" w:rsidRPr="00781475">
        <w:rPr>
          <w:color w:val="000000" w:themeColor="text1"/>
          <w:lang w:val="en-US"/>
        </w:rPr>
        <w:t xml:space="preserve"> nascent national identity against other competing narratives (Eke and </w:t>
      </w:r>
      <w:proofErr w:type="spellStart"/>
      <w:r w:rsidR="00AE450B" w:rsidRPr="00781475">
        <w:rPr>
          <w:color w:val="000000" w:themeColor="text1"/>
          <w:lang w:val="en-US"/>
        </w:rPr>
        <w:t>Kuzio</w:t>
      </w:r>
      <w:proofErr w:type="spellEnd"/>
      <w:r w:rsidR="00AE450B" w:rsidRPr="00781475">
        <w:rPr>
          <w:color w:val="000000" w:themeColor="text1"/>
          <w:lang w:val="en-US"/>
        </w:rPr>
        <w:t xml:space="preserve">, 2000; Marples, 2006, </w:t>
      </w:r>
      <w:proofErr w:type="spellStart"/>
      <w:r w:rsidR="00AE450B" w:rsidRPr="00781475">
        <w:rPr>
          <w:color w:val="000000" w:themeColor="text1"/>
          <w:lang w:val="en-US"/>
        </w:rPr>
        <w:t>Mihalisko</w:t>
      </w:r>
      <w:proofErr w:type="spellEnd"/>
      <w:r w:rsidR="00AE450B" w:rsidRPr="00781475">
        <w:rPr>
          <w:color w:val="000000" w:themeColor="text1"/>
          <w:lang w:val="en-US"/>
        </w:rPr>
        <w:t xml:space="preserve">, 1997, </w:t>
      </w:r>
      <w:proofErr w:type="spellStart"/>
      <w:r w:rsidR="00AE450B" w:rsidRPr="00781475">
        <w:rPr>
          <w:color w:val="000000" w:themeColor="text1"/>
          <w:lang w:val="en-US"/>
        </w:rPr>
        <w:t>Zaprudnik</w:t>
      </w:r>
      <w:proofErr w:type="spellEnd"/>
      <w:r w:rsidR="00AE450B" w:rsidRPr="00781475">
        <w:rPr>
          <w:color w:val="000000" w:themeColor="text1"/>
          <w:lang w:val="en-US"/>
        </w:rPr>
        <w:t xml:space="preserve">, 2003). </w:t>
      </w:r>
      <w:r w:rsidR="008647C7" w:rsidRPr="00781475">
        <w:rPr>
          <w:color w:val="000000" w:themeColor="text1"/>
        </w:rPr>
        <w:t xml:space="preserve">He </w:t>
      </w:r>
      <w:r w:rsidR="005B6F8B" w:rsidRPr="00781475">
        <w:rPr>
          <w:color w:val="000000" w:themeColor="text1"/>
          <w:lang w:val="en-US"/>
        </w:rPr>
        <w:t>gain</w:t>
      </w:r>
      <w:r w:rsidR="00D91373" w:rsidRPr="00781475">
        <w:rPr>
          <w:color w:val="000000" w:themeColor="text1"/>
          <w:lang w:val="en-US"/>
        </w:rPr>
        <w:t>ed</w:t>
      </w:r>
      <w:r w:rsidR="005B6F8B" w:rsidRPr="00781475">
        <w:rPr>
          <w:color w:val="000000" w:themeColor="text1"/>
          <w:lang w:val="en-US"/>
        </w:rPr>
        <w:t xml:space="preserve"> the support of the state </w:t>
      </w:r>
      <w:r w:rsidR="005B6F8B" w:rsidRPr="00781475">
        <w:rPr>
          <w:i/>
          <w:iCs/>
          <w:color w:val="000000" w:themeColor="text1"/>
          <w:lang w:val="en-US"/>
        </w:rPr>
        <w:t>nomenklatura</w:t>
      </w:r>
      <w:r w:rsidR="005B6F8B" w:rsidRPr="00781475">
        <w:rPr>
          <w:color w:val="000000" w:themeColor="text1"/>
          <w:lang w:val="en-US"/>
        </w:rPr>
        <w:t xml:space="preserve"> (</w:t>
      </w:r>
      <w:proofErr w:type="spellStart"/>
      <w:r w:rsidR="005B6F8B" w:rsidRPr="00781475">
        <w:rPr>
          <w:color w:val="000000" w:themeColor="text1"/>
          <w:lang w:val="en-US"/>
        </w:rPr>
        <w:t>Korosteleva</w:t>
      </w:r>
      <w:proofErr w:type="spellEnd"/>
      <w:r w:rsidR="005B6F8B" w:rsidRPr="00781475">
        <w:rPr>
          <w:color w:val="000000" w:themeColor="text1"/>
          <w:lang w:val="en-US"/>
        </w:rPr>
        <w:t xml:space="preserve"> 2003b)</w:t>
      </w:r>
      <w:r w:rsidR="00985FF0" w:rsidRPr="00781475">
        <w:rPr>
          <w:color w:val="000000" w:themeColor="text1"/>
          <w:lang w:val="en-US"/>
        </w:rPr>
        <w:t xml:space="preserve"> </w:t>
      </w:r>
      <w:r w:rsidR="00E7024B" w:rsidRPr="00781475">
        <w:rPr>
          <w:color w:val="000000" w:themeColor="text1"/>
          <w:lang w:val="en-US"/>
        </w:rPr>
        <w:t>and appeal</w:t>
      </w:r>
      <w:r w:rsidR="008E691E" w:rsidRPr="00781475">
        <w:rPr>
          <w:color w:val="000000" w:themeColor="text1"/>
          <w:lang w:val="en-US"/>
        </w:rPr>
        <w:t>ed</w:t>
      </w:r>
      <w:r w:rsidR="00E7024B" w:rsidRPr="00781475">
        <w:rPr>
          <w:color w:val="000000" w:themeColor="text1"/>
          <w:lang w:val="en-US"/>
        </w:rPr>
        <w:t xml:space="preserve"> to</w:t>
      </w:r>
      <w:r w:rsidR="005B6F8B" w:rsidRPr="00781475">
        <w:rPr>
          <w:color w:val="000000" w:themeColor="text1"/>
          <w:lang w:val="en-US"/>
        </w:rPr>
        <w:t xml:space="preserve"> an electorate that</w:t>
      </w:r>
      <w:r w:rsidR="00E7024B" w:rsidRPr="00781475">
        <w:rPr>
          <w:color w:val="000000" w:themeColor="text1"/>
          <w:lang w:val="en-US"/>
        </w:rPr>
        <w:t>,</w:t>
      </w:r>
      <w:r w:rsidR="005B6F8B" w:rsidRPr="00781475">
        <w:rPr>
          <w:color w:val="000000" w:themeColor="text1"/>
          <w:lang w:val="en-US"/>
        </w:rPr>
        <w:t xml:space="preserve"> </w:t>
      </w:r>
      <w:r w:rsidR="00E7024B" w:rsidRPr="00781475">
        <w:rPr>
          <w:color w:val="000000" w:themeColor="text1"/>
          <w:lang w:val="en-US"/>
        </w:rPr>
        <w:t xml:space="preserve">for the most part, </w:t>
      </w:r>
      <w:r w:rsidR="005B6F8B" w:rsidRPr="00781475">
        <w:rPr>
          <w:color w:val="000000" w:themeColor="text1"/>
          <w:lang w:val="en-US"/>
        </w:rPr>
        <w:t>remained apathetic and distrustful of rapid political and economic change (</w:t>
      </w:r>
      <w:proofErr w:type="spellStart"/>
      <w:r w:rsidR="005B6F8B" w:rsidRPr="00781475">
        <w:rPr>
          <w:color w:val="000000" w:themeColor="text1"/>
        </w:rPr>
        <w:t>Korosteleva</w:t>
      </w:r>
      <w:proofErr w:type="spellEnd"/>
      <w:r w:rsidR="005B6F8B" w:rsidRPr="00781475">
        <w:rPr>
          <w:color w:val="000000" w:themeColor="text1"/>
        </w:rPr>
        <w:t>, 2000</w:t>
      </w:r>
      <w:r w:rsidR="005B6F8B" w:rsidRPr="00781475">
        <w:rPr>
          <w:color w:val="000000" w:themeColor="text1"/>
          <w:lang w:val="en-US"/>
        </w:rPr>
        <w:t xml:space="preserve">; </w:t>
      </w:r>
      <w:proofErr w:type="spellStart"/>
      <w:r w:rsidR="005B6F8B" w:rsidRPr="00781475">
        <w:rPr>
          <w:color w:val="000000" w:themeColor="text1"/>
          <w:lang w:val="en-US"/>
        </w:rPr>
        <w:t>Silitski</w:t>
      </w:r>
      <w:proofErr w:type="spellEnd"/>
      <w:r w:rsidR="00C65062" w:rsidRPr="00781475">
        <w:rPr>
          <w:color w:val="000000" w:themeColor="text1"/>
          <w:lang w:val="en-US"/>
        </w:rPr>
        <w:t>,</w:t>
      </w:r>
      <w:r w:rsidR="005B6F8B" w:rsidRPr="00781475">
        <w:rPr>
          <w:color w:val="000000" w:themeColor="text1"/>
          <w:lang w:val="en-US"/>
        </w:rPr>
        <w:t xml:space="preserve"> 2003; </w:t>
      </w:r>
      <w:proofErr w:type="spellStart"/>
      <w:r w:rsidR="005B6F8B" w:rsidRPr="00781475">
        <w:rPr>
          <w:color w:val="000000" w:themeColor="text1"/>
          <w:lang w:val="en-US"/>
        </w:rPr>
        <w:t>Belova</w:t>
      </w:r>
      <w:r w:rsidR="006149E9" w:rsidRPr="00781475">
        <w:rPr>
          <w:color w:val="000000" w:themeColor="text1"/>
          <w:lang w:val="en-US"/>
        </w:rPr>
        <w:t>-Gille</w:t>
      </w:r>
      <w:proofErr w:type="spellEnd"/>
      <w:r w:rsidR="00C65062" w:rsidRPr="00781475">
        <w:rPr>
          <w:color w:val="000000" w:themeColor="text1"/>
          <w:lang w:val="en-US"/>
        </w:rPr>
        <w:t>,</w:t>
      </w:r>
      <w:r w:rsidR="005B6F8B" w:rsidRPr="00781475">
        <w:rPr>
          <w:color w:val="000000" w:themeColor="text1"/>
          <w:lang w:val="en-US"/>
        </w:rPr>
        <w:t xml:space="preserve"> 2003; </w:t>
      </w:r>
      <w:proofErr w:type="spellStart"/>
      <w:r w:rsidR="005B6F8B" w:rsidRPr="00781475">
        <w:rPr>
          <w:color w:val="000000" w:themeColor="text1"/>
        </w:rPr>
        <w:t>Rotman</w:t>
      </w:r>
      <w:proofErr w:type="spellEnd"/>
      <w:r w:rsidR="005B6F8B" w:rsidRPr="00781475">
        <w:rPr>
          <w:color w:val="000000" w:themeColor="text1"/>
        </w:rPr>
        <w:t xml:space="preserve"> and Danilov</w:t>
      </w:r>
      <w:r w:rsidR="00C65062" w:rsidRPr="00781475">
        <w:rPr>
          <w:color w:val="000000" w:themeColor="text1"/>
        </w:rPr>
        <w:t>,</w:t>
      </w:r>
      <w:r w:rsidR="005B6F8B" w:rsidRPr="00781475">
        <w:rPr>
          <w:color w:val="000000" w:themeColor="text1"/>
        </w:rPr>
        <w:t xml:space="preserve"> 2003</w:t>
      </w:r>
      <w:r w:rsidR="00985FF0" w:rsidRPr="00781475">
        <w:rPr>
          <w:color w:val="000000" w:themeColor="text1"/>
        </w:rPr>
        <w:t xml:space="preserve">; </w:t>
      </w:r>
      <w:proofErr w:type="spellStart"/>
      <w:r w:rsidR="005B6F8B" w:rsidRPr="00781475">
        <w:rPr>
          <w:color w:val="000000" w:themeColor="text1"/>
        </w:rPr>
        <w:t>Korosteleva</w:t>
      </w:r>
      <w:proofErr w:type="spellEnd"/>
      <w:r w:rsidR="00C65062" w:rsidRPr="00781475">
        <w:rPr>
          <w:color w:val="000000" w:themeColor="text1"/>
        </w:rPr>
        <w:t xml:space="preserve">, </w:t>
      </w:r>
      <w:r w:rsidR="005B6F8B" w:rsidRPr="00781475">
        <w:rPr>
          <w:color w:val="000000" w:themeColor="text1"/>
        </w:rPr>
        <w:t>2003b)</w:t>
      </w:r>
      <w:r w:rsidR="005B6F8B" w:rsidRPr="00781475">
        <w:rPr>
          <w:color w:val="000000" w:themeColor="text1"/>
          <w:lang w:val="en-US"/>
        </w:rPr>
        <w:t xml:space="preserve">. </w:t>
      </w:r>
    </w:p>
    <w:p w14:paraId="3F2373F2" w14:textId="77777777" w:rsidR="00E84C30" w:rsidRPr="00781475" w:rsidRDefault="00E84C30" w:rsidP="000D6534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D78F79F" w14:textId="7C593B23" w:rsidR="00EC4619" w:rsidRPr="00781475" w:rsidRDefault="00C61A32" w:rsidP="00EC4619">
      <w:pPr>
        <w:spacing w:line="480" w:lineRule="auto"/>
        <w:jc w:val="both"/>
        <w:rPr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Th</w:t>
      </w:r>
      <w:r w:rsidR="00CA0694" w:rsidRPr="00781475">
        <w:rPr>
          <w:bCs/>
          <w:color w:val="000000" w:themeColor="text1"/>
          <w:lang w:val="en-US"/>
        </w:rPr>
        <w:t>is</w:t>
      </w:r>
      <w:r w:rsidRPr="00781475">
        <w:rPr>
          <w:bCs/>
          <w:color w:val="000000" w:themeColor="text1"/>
          <w:lang w:val="en-US"/>
        </w:rPr>
        <w:t xml:space="preserve"> </w:t>
      </w:r>
      <w:r w:rsidR="008E691E" w:rsidRPr="00781475">
        <w:rPr>
          <w:bCs/>
          <w:color w:val="000000" w:themeColor="text1"/>
          <w:lang w:val="en-US"/>
        </w:rPr>
        <w:t>article</w:t>
      </w:r>
      <w:r w:rsidRPr="00781475">
        <w:rPr>
          <w:bCs/>
          <w:color w:val="000000" w:themeColor="text1"/>
          <w:lang w:val="en-US"/>
        </w:rPr>
        <w:t xml:space="preserve"> </w:t>
      </w:r>
      <w:r w:rsidR="008E691E" w:rsidRPr="00781475">
        <w:rPr>
          <w:bCs/>
          <w:color w:val="000000" w:themeColor="text1"/>
          <w:lang w:val="en-US"/>
        </w:rPr>
        <w:t xml:space="preserve">focuses on another important component of </w:t>
      </w:r>
      <w:r w:rsidR="00D91373" w:rsidRPr="00781475">
        <w:rPr>
          <w:bCs/>
          <w:color w:val="000000" w:themeColor="text1"/>
          <w:lang w:val="en-US"/>
        </w:rPr>
        <w:t>his</w:t>
      </w:r>
      <w:r w:rsidR="008E691E" w:rsidRPr="00781475">
        <w:rPr>
          <w:bCs/>
          <w:color w:val="000000" w:themeColor="text1"/>
          <w:lang w:val="en-US"/>
        </w:rPr>
        <w:t xml:space="preserve"> autocratization </w:t>
      </w:r>
      <w:r w:rsidR="00D91373" w:rsidRPr="00781475">
        <w:rPr>
          <w:bCs/>
          <w:color w:val="000000" w:themeColor="text1"/>
          <w:lang w:val="en-US"/>
        </w:rPr>
        <w:t>strategy</w:t>
      </w:r>
      <w:r w:rsidR="008E691E" w:rsidRPr="00781475">
        <w:rPr>
          <w:bCs/>
          <w:color w:val="000000" w:themeColor="text1"/>
          <w:lang w:val="en-US"/>
        </w:rPr>
        <w:t>:</w:t>
      </w:r>
      <w:r w:rsidR="00AE450B" w:rsidRPr="00781475">
        <w:rPr>
          <w:bCs/>
          <w:color w:val="000000" w:themeColor="text1"/>
          <w:lang w:val="en-US"/>
        </w:rPr>
        <w:t xml:space="preserve"> </w:t>
      </w:r>
      <w:r w:rsidR="00DF694D" w:rsidRPr="00781475">
        <w:rPr>
          <w:bCs/>
          <w:color w:val="000000" w:themeColor="text1"/>
          <w:lang w:val="en-US"/>
        </w:rPr>
        <w:t>socioeconomic</w:t>
      </w:r>
      <w:r w:rsidR="002A12A9" w:rsidRPr="00781475">
        <w:rPr>
          <w:bCs/>
          <w:color w:val="000000" w:themeColor="text1"/>
          <w:lang w:val="en-US"/>
        </w:rPr>
        <w:t xml:space="preserve"> co-optation</w:t>
      </w:r>
      <w:r w:rsidR="00D91373" w:rsidRPr="00781475">
        <w:rPr>
          <w:bCs/>
          <w:color w:val="000000" w:themeColor="text1"/>
          <w:lang w:val="en-US"/>
        </w:rPr>
        <w:t xml:space="preserve">. Co-optation </w:t>
      </w:r>
      <w:r w:rsidR="00AE450B" w:rsidRPr="00781475">
        <w:rPr>
          <w:bCs/>
          <w:color w:val="000000" w:themeColor="text1"/>
          <w:lang w:val="en-US"/>
        </w:rPr>
        <w:t>plays a key role in that process through</w:t>
      </w:r>
      <w:r w:rsidR="008E691E" w:rsidRPr="00781475">
        <w:rPr>
          <w:bCs/>
          <w:color w:val="000000" w:themeColor="text1"/>
          <w:lang w:val="en-US"/>
        </w:rPr>
        <w:t xml:space="preserve"> the distribution of resources and socioeconomic opportunities by </w:t>
      </w:r>
      <w:r w:rsidR="00AE450B" w:rsidRPr="00781475">
        <w:rPr>
          <w:bCs/>
          <w:color w:val="000000" w:themeColor="text1"/>
          <w:lang w:val="en-US"/>
        </w:rPr>
        <w:t>the regime</w:t>
      </w:r>
      <w:r w:rsidR="008E691E" w:rsidRPr="00781475">
        <w:rPr>
          <w:bCs/>
          <w:color w:val="000000" w:themeColor="text1"/>
          <w:lang w:val="en-US"/>
        </w:rPr>
        <w:t xml:space="preserve"> </w:t>
      </w:r>
      <w:r w:rsidR="00AE450B" w:rsidRPr="00781475">
        <w:rPr>
          <w:bCs/>
          <w:color w:val="000000" w:themeColor="text1"/>
          <w:lang w:val="en-US"/>
        </w:rPr>
        <w:t>to</w:t>
      </w:r>
      <w:r w:rsidR="008E691E" w:rsidRPr="00781475">
        <w:rPr>
          <w:bCs/>
          <w:color w:val="000000" w:themeColor="text1"/>
          <w:lang w:val="en-US"/>
        </w:rPr>
        <w:t xml:space="preserve"> </w:t>
      </w:r>
      <w:r w:rsidR="00322779" w:rsidRPr="00781475">
        <w:rPr>
          <w:bCs/>
          <w:color w:val="000000" w:themeColor="text1"/>
          <w:lang w:val="en-US"/>
        </w:rPr>
        <w:t xml:space="preserve">loyal </w:t>
      </w:r>
      <w:r w:rsidR="008E691E" w:rsidRPr="00781475">
        <w:rPr>
          <w:bCs/>
          <w:color w:val="000000" w:themeColor="text1"/>
          <w:lang w:val="en-US"/>
        </w:rPr>
        <w:t>p</w:t>
      </w:r>
      <w:r w:rsidR="00322779" w:rsidRPr="00781475">
        <w:rPr>
          <w:bCs/>
          <w:color w:val="000000" w:themeColor="text1"/>
          <w:lang w:val="en-US"/>
        </w:rPr>
        <w:t>olitical supporters and allies</w:t>
      </w:r>
      <w:r w:rsidR="00AE450B" w:rsidRPr="00781475">
        <w:rPr>
          <w:bCs/>
          <w:color w:val="000000" w:themeColor="text1"/>
          <w:lang w:val="en-US"/>
        </w:rPr>
        <w:t xml:space="preserve"> (Cf. </w:t>
      </w:r>
      <w:proofErr w:type="spellStart"/>
      <w:r w:rsidR="00AE450B" w:rsidRPr="00781475">
        <w:rPr>
          <w:bCs/>
          <w:color w:val="000000" w:themeColor="text1"/>
          <w:lang w:val="en-US"/>
        </w:rPr>
        <w:t>Gerschewski</w:t>
      </w:r>
      <w:proofErr w:type="spellEnd"/>
      <w:r w:rsidR="00AE450B" w:rsidRPr="00781475">
        <w:rPr>
          <w:bCs/>
          <w:color w:val="000000" w:themeColor="text1"/>
          <w:lang w:val="en-US"/>
        </w:rPr>
        <w:t>, 2013)</w:t>
      </w:r>
      <w:r w:rsidR="00F82927" w:rsidRPr="00781475">
        <w:rPr>
          <w:bCs/>
          <w:color w:val="000000" w:themeColor="text1"/>
          <w:lang w:val="en-US"/>
        </w:rPr>
        <w:t xml:space="preserve">. </w:t>
      </w:r>
      <w:r w:rsidR="00EE6C4C" w:rsidRPr="00781475">
        <w:rPr>
          <w:color w:val="000000" w:themeColor="text1"/>
          <w:lang w:val="en-US"/>
        </w:rPr>
        <w:t xml:space="preserve">Previous studies </w:t>
      </w:r>
      <w:r w:rsidR="00AE450B" w:rsidRPr="00781475">
        <w:rPr>
          <w:color w:val="000000" w:themeColor="text1"/>
          <w:lang w:val="en-US"/>
        </w:rPr>
        <w:t xml:space="preserve">of Belarus </w:t>
      </w:r>
      <w:r w:rsidR="00EE6C4C" w:rsidRPr="00781475">
        <w:rPr>
          <w:color w:val="000000" w:themeColor="text1"/>
          <w:lang w:val="en-US"/>
        </w:rPr>
        <w:t xml:space="preserve">mentioned a connection between </w:t>
      </w:r>
      <w:r w:rsidR="000E48F0" w:rsidRPr="00781475">
        <w:rPr>
          <w:color w:val="000000" w:themeColor="text1"/>
          <w:lang w:val="en-US"/>
        </w:rPr>
        <w:t xml:space="preserve">the </w:t>
      </w:r>
      <w:r w:rsidR="00EE6C4C" w:rsidRPr="00781475">
        <w:rPr>
          <w:color w:val="000000" w:themeColor="text1"/>
          <w:lang w:val="en-US"/>
        </w:rPr>
        <w:t xml:space="preserve">lack of economic reforms and </w:t>
      </w:r>
      <w:r w:rsidR="000E48F0" w:rsidRPr="00781475">
        <w:rPr>
          <w:color w:val="000000" w:themeColor="text1"/>
          <w:lang w:val="en-US"/>
        </w:rPr>
        <w:t>several</w:t>
      </w:r>
      <w:r w:rsidR="00710B29" w:rsidRPr="00781475">
        <w:rPr>
          <w:color w:val="000000" w:themeColor="text1"/>
          <w:lang w:val="en-US"/>
        </w:rPr>
        <w:t xml:space="preserve"> </w:t>
      </w:r>
      <w:r w:rsidR="00D91373" w:rsidRPr="00781475">
        <w:rPr>
          <w:color w:val="000000" w:themeColor="text1"/>
          <w:lang w:val="en-US"/>
        </w:rPr>
        <w:t xml:space="preserve">practices classified as </w:t>
      </w:r>
      <w:r w:rsidR="00D91373" w:rsidRPr="00781475">
        <w:rPr>
          <w:color w:val="000000" w:themeColor="text1"/>
        </w:rPr>
        <w:t>clientelist</w:t>
      </w:r>
      <w:r w:rsidR="00D91373" w:rsidRPr="00781475">
        <w:rPr>
          <w:color w:val="000000" w:themeColor="text1"/>
          <w:lang w:val="en-US"/>
        </w:rPr>
        <w:t xml:space="preserve"> </w:t>
      </w:r>
      <w:r w:rsidR="00EE6C4C" w:rsidRPr="00781475">
        <w:rPr>
          <w:color w:val="000000" w:themeColor="text1"/>
          <w:lang w:val="en-US"/>
        </w:rPr>
        <w:t>(</w:t>
      </w:r>
      <w:proofErr w:type="spellStart"/>
      <w:r w:rsidR="00EE6C4C" w:rsidRPr="00781475">
        <w:rPr>
          <w:color w:val="000000" w:themeColor="text1"/>
          <w:lang w:val="en-US"/>
        </w:rPr>
        <w:t>Belova-Gille</w:t>
      </w:r>
      <w:proofErr w:type="spellEnd"/>
      <w:r w:rsidR="00EE6C4C" w:rsidRPr="00781475">
        <w:rPr>
          <w:color w:val="000000" w:themeColor="text1"/>
          <w:lang w:val="en-US"/>
        </w:rPr>
        <w:t xml:space="preserve">, 2003, 65; </w:t>
      </w:r>
      <w:proofErr w:type="spellStart"/>
      <w:r w:rsidR="00EE6C4C" w:rsidRPr="00781475">
        <w:rPr>
          <w:color w:val="000000" w:themeColor="text1"/>
          <w:lang w:val="en-US"/>
        </w:rPr>
        <w:t>Korosteleva</w:t>
      </w:r>
      <w:proofErr w:type="spellEnd"/>
      <w:r w:rsidR="00EE6C4C" w:rsidRPr="00781475">
        <w:rPr>
          <w:color w:val="000000" w:themeColor="text1"/>
          <w:lang w:val="en-US"/>
        </w:rPr>
        <w:t>, 2003b, p. 79</w:t>
      </w:r>
      <w:r w:rsidR="00D91373" w:rsidRPr="00781475">
        <w:rPr>
          <w:color w:val="000000" w:themeColor="text1"/>
          <w:lang w:val="en-US"/>
        </w:rPr>
        <w:t xml:space="preserve">; </w:t>
      </w:r>
      <w:proofErr w:type="spellStart"/>
      <w:r w:rsidR="00D91373" w:rsidRPr="00781475">
        <w:rPr>
          <w:bCs/>
          <w:color w:val="000000" w:themeColor="text1"/>
          <w:lang w:val="en-US"/>
        </w:rPr>
        <w:t>Balmaceda</w:t>
      </w:r>
      <w:proofErr w:type="spellEnd"/>
      <w:r w:rsidR="00D91373" w:rsidRPr="00781475">
        <w:rPr>
          <w:bCs/>
          <w:color w:val="000000" w:themeColor="text1"/>
          <w:lang w:val="en-US"/>
        </w:rPr>
        <w:t>, 2002; 2014a</w:t>
      </w:r>
      <w:r w:rsidR="00EE6C4C" w:rsidRPr="00781475">
        <w:rPr>
          <w:color w:val="000000" w:themeColor="text1"/>
          <w:lang w:val="en-US"/>
        </w:rPr>
        <w:t>)</w:t>
      </w:r>
      <w:r w:rsidR="008E691E" w:rsidRPr="00781475">
        <w:rPr>
          <w:color w:val="000000" w:themeColor="text1"/>
        </w:rPr>
        <w:t>.</w:t>
      </w:r>
      <w:r w:rsidR="00EE6C4C" w:rsidRPr="00781475">
        <w:rPr>
          <w:color w:val="000000" w:themeColor="text1"/>
        </w:rPr>
        <w:t xml:space="preserve"> </w:t>
      </w:r>
      <w:r w:rsidR="008E691E" w:rsidRPr="00781475">
        <w:rPr>
          <w:color w:val="000000" w:themeColor="text1"/>
        </w:rPr>
        <w:t>However</w:t>
      </w:r>
      <w:r w:rsidR="00EE6C4C" w:rsidRPr="00781475">
        <w:rPr>
          <w:color w:val="000000" w:themeColor="text1"/>
        </w:rPr>
        <w:t>, co-optation has not been explicitly examined in terms of how it</w:t>
      </w:r>
      <w:r w:rsidR="008E691E" w:rsidRPr="00781475">
        <w:rPr>
          <w:color w:val="000000" w:themeColor="text1"/>
        </w:rPr>
        <w:t xml:space="preserve"> </w:t>
      </w:r>
      <w:r w:rsidR="00EE6C4C" w:rsidRPr="00781475">
        <w:rPr>
          <w:color w:val="000000" w:themeColor="text1"/>
        </w:rPr>
        <w:t>work</w:t>
      </w:r>
      <w:r w:rsidR="008E691E" w:rsidRPr="00781475">
        <w:rPr>
          <w:color w:val="000000" w:themeColor="text1"/>
        </w:rPr>
        <w:t>ed</w:t>
      </w:r>
      <w:r w:rsidR="00EE6C4C" w:rsidRPr="00781475">
        <w:rPr>
          <w:color w:val="000000" w:themeColor="text1"/>
        </w:rPr>
        <w:t xml:space="preserve"> </w:t>
      </w:r>
      <w:r w:rsidR="00A728D8" w:rsidRPr="00781475">
        <w:rPr>
          <w:color w:val="000000" w:themeColor="text1"/>
        </w:rPr>
        <w:t>together</w:t>
      </w:r>
      <w:r w:rsidR="00EE6C4C" w:rsidRPr="00781475">
        <w:rPr>
          <w:color w:val="000000" w:themeColor="text1"/>
        </w:rPr>
        <w:t xml:space="preserve"> with </w:t>
      </w:r>
      <w:r w:rsidR="00A728D8" w:rsidRPr="00781475">
        <w:rPr>
          <w:color w:val="000000" w:themeColor="text1"/>
        </w:rPr>
        <w:t xml:space="preserve">typical </w:t>
      </w:r>
      <w:r w:rsidR="00EE6C4C" w:rsidRPr="00781475">
        <w:rPr>
          <w:color w:val="000000" w:themeColor="text1"/>
        </w:rPr>
        <w:t>repressive tactics</w:t>
      </w:r>
      <w:r w:rsidR="008E691E" w:rsidRPr="00781475">
        <w:rPr>
          <w:color w:val="000000" w:themeColor="text1"/>
        </w:rPr>
        <w:t xml:space="preserve"> as part of</w:t>
      </w:r>
      <w:r w:rsidR="00EE6C4C" w:rsidRPr="00781475">
        <w:rPr>
          <w:color w:val="000000" w:themeColor="text1"/>
        </w:rPr>
        <w:t xml:space="preserve"> an explanatory </w:t>
      </w:r>
      <w:r w:rsidR="00322779" w:rsidRPr="00781475">
        <w:rPr>
          <w:color w:val="000000" w:themeColor="text1"/>
        </w:rPr>
        <w:t>framework</w:t>
      </w:r>
      <w:r w:rsidR="00A728D8" w:rsidRPr="00781475">
        <w:rPr>
          <w:color w:val="000000" w:themeColor="text1"/>
        </w:rPr>
        <w:t>,</w:t>
      </w:r>
      <w:r w:rsidR="00A728D8" w:rsidRPr="00781475">
        <w:rPr>
          <w:bCs/>
          <w:color w:val="000000" w:themeColor="text1"/>
          <w:lang w:val="en-US"/>
        </w:rPr>
        <w:t xml:space="preserve"> in particular,</w:t>
      </w:r>
      <w:r w:rsidR="00A728D8" w:rsidRPr="00781475">
        <w:rPr>
          <w:color w:val="000000" w:themeColor="text1"/>
        </w:rPr>
        <w:t xml:space="preserve"> the synergies that developed between the co-optation strategy and Lukashenka’s ideology, his political conduct</w:t>
      </w:r>
      <w:r w:rsidR="00AE450B" w:rsidRPr="00781475">
        <w:rPr>
          <w:color w:val="000000" w:themeColor="text1"/>
        </w:rPr>
        <w:t xml:space="preserve">, </w:t>
      </w:r>
      <w:r w:rsidR="00A728D8" w:rsidRPr="00781475">
        <w:rPr>
          <w:color w:val="000000" w:themeColor="text1"/>
        </w:rPr>
        <w:t xml:space="preserve">his institutional record </w:t>
      </w:r>
      <w:r w:rsidR="00AE450B" w:rsidRPr="00781475">
        <w:rPr>
          <w:color w:val="000000" w:themeColor="text1"/>
        </w:rPr>
        <w:t>and the external support he received from Russia</w:t>
      </w:r>
      <w:r w:rsidR="00EE6C4C" w:rsidRPr="00781475">
        <w:rPr>
          <w:color w:val="000000" w:themeColor="text1"/>
        </w:rPr>
        <w:t>.</w:t>
      </w:r>
      <w:r w:rsidR="00322779" w:rsidRPr="00781475">
        <w:rPr>
          <w:color w:val="000000" w:themeColor="text1"/>
        </w:rPr>
        <w:t xml:space="preserve"> </w:t>
      </w:r>
      <w:r w:rsidR="00AE450B" w:rsidRPr="00781475">
        <w:rPr>
          <w:bCs/>
          <w:color w:val="000000" w:themeColor="text1"/>
          <w:lang w:val="en-US"/>
        </w:rPr>
        <w:t xml:space="preserve">The purpose here is not to isolate the effect of co-optation against other pertinent variables but to explore how this </w:t>
      </w:r>
      <w:r w:rsidR="00AE450B" w:rsidRPr="00781475">
        <w:rPr>
          <w:bCs/>
          <w:color w:val="000000" w:themeColor="text1"/>
          <w:lang w:val="en-US"/>
        </w:rPr>
        <w:lastRenderedPageBreak/>
        <w:t>practice intersects with other components of an autocratization strategy and the broader structural context (Cf. Ragin 1987, 20).</w:t>
      </w:r>
      <w:r w:rsidR="00D7275F" w:rsidRPr="00781475">
        <w:rPr>
          <w:bCs/>
          <w:color w:val="000000" w:themeColor="text1"/>
          <w:lang w:val="en-US"/>
        </w:rPr>
        <w:t xml:space="preserve"> </w:t>
      </w:r>
      <w:r w:rsidR="00EE6C4C" w:rsidRPr="00781475">
        <w:rPr>
          <w:bCs/>
          <w:color w:val="000000" w:themeColor="text1"/>
          <w:lang w:val="en-US"/>
        </w:rPr>
        <w:t>Of particular interest is</w:t>
      </w:r>
      <w:r w:rsidR="00AE450B" w:rsidRPr="00781475">
        <w:rPr>
          <w:bCs/>
          <w:color w:val="000000" w:themeColor="text1"/>
          <w:lang w:val="en-US"/>
        </w:rPr>
        <w:t xml:space="preserve"> </w:t>
      </w:r>
      <w:r w:rsidR="00EE6C4C" w:rsidRPr="00781475">
        <w:rPr>
          <w:bCs/>
          <w:color w:val="000000" w:themeColor="text1"/>
          <w:lang w:val="en-US"/>
        </w:rPr>
        <w:t>the flip side of co-optation, namely exclusion from socioeconomic rewards and resource distributions, which</w:t>
      </w:r>
      <w:r w:rsidR="00D91373" w:rsidRPr="00781475">
        <w:rPr>
          <w:bCs/>
          <w:color w:val="000000" w:themeColor="text1"/>
          <w:lang w:val="en-US"/>
        </w:rPr>
        <w:t xml:space="preserve"> could</w:t>
      </w:r>
      <w:r w:rsidR="00EE6C4C" w:rsidRPr="00781475">
        <w:rPr>
          <w:bCs/>
          <w:color w:val="000000" w:themeColor="text1"/>
          <w:lang w:val="en-US"/>
        </w:rPr>
        <w:t xml:space="preserve"> act as a form of retaliatory discrimination against political dissenters and opponents.</w:t>
      </w:r>
      <w:r w:rsidR="00EE6C4C" w:rsidRPr="00781475">
        <w:rPr>
          <w:color w:val="000000" w:themeColor="text1"/>
          <w:lang w:val="en-US"/>
        </w:rPr>
        <w:t xml:space="preserve"> </w:t>
      </w:r>
    </w:p>
    <w:p w14:paraId="636ACF88" w14:textId="77777777" w:rsidR="00EC4619" w:rsidRPr="00781475" w:rsidRDefault="00EC4619" w:rsidP="0052366A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EBEE656" w14:textId="34B371A5" w:rsidR="0052366A" w:rsidRPr="00781475" w:rsidRDefault="00A728D8" w:rsidP="0052366A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The following </w:t>
      </w:r>
      <w:r w:rsidR="00322779" w:rsidRPr="00781475">
        <w:rPr>
          <w:bCs/>
          <w:color w:val="000000" w:themeColor="text1"/>
          <w:lang w:val="en-US"/>
        </w:rPr>
        <w:t>argument</w:t>
      </w:r>
      <w:r w:rsidRPr="00781475">
        <w:rPr>
          <w:bCs/>
          <w:color w:val="000000" w:themeColor="text1"/>
          <w:lang w:val="en-US"/>
        </w:rPr>
        <w:t xml:space="preserve"> is </w:t>
      </w:r>
      <w:r w:rsidR="00D91373" w:rsidRPr="00781475">
        <w:rPr>
          <w:bCs/>
          <w:color w:val="000000" w:themeColor="text1"/>
          <w:lang w:val="en-US"/>
        </w:rPr>
        <w:t>presented</w:t>
      </w:r>
      <w:r w:rsidRPr="00781475">
        <w:rPr>
          <w:bCs/>
          <w:color w:val="000000" w:themeColor="text1"/>
          <w:lang w:val="en-US"/>
        </w:rPr>
        <w:t xml:space="preserve">. </w:t>
      </w:r>
      <w:r w:rsidR="00FC3387" w:rsidRPr="00781475">
        <w:rPr>
          <w:bCs/>
          <w:color w:val="000000" w:themeColor="text1"/>
          <w:lang w:val="en-US"/>
        </w:rPr>
        <w:t>Lukashenka</w:t>
      </w:r>
      <w:r w:rsidR="00F82927" w:rsidRPr="00781475">
        <w:rPr>
          <w:bCs/>
          <w:color w:val="000000" w:themeColor="text1"/>
          <w:lang w:val="en-US"/>
        </w:rPr>
        <w:t xml:space="preserve"> exploited </w:t>
      </w:r>
      <w:r w:rsidR="00DF694D" w:rsidRPr="00781475">
        <w:rPr>
          <w:bCs/>
          <w:color w:val="000000" w:themeColor="text1"/>
          <w:lang w:val="en-US"/>
        </w:rPr>
        <w:t xml:space="preserve">the </w:t>
      </w:r>
      <w:r w:rsidR="002520A3" w:rsidRPr="00781475">
        <w:rPr>
          <w:bCs/>
          <w:color w:val="000000" w:themeColor="text1"/>
          <w:lang w:val="en-US"/>
        </w:rPr>
        <w:t>powerful role of the state in</w:t>
      </w:r>
      <w:r w:rsidR="00DF694D" w:rsidRPr="00781475">
        <w:rPr>
          <w:bCs/>
          <w:color w:val="000000" w:themeColor="text1"/>
          <w:lang w:val="en-US"/>
        </w:rPr>
        <w:t xml:space="preserve"> Belarus’ society and economy</w:t>
      </w:r>
      <w:r w:rsidR="00F82927" w:rsidRPr="00781475">
        <w:rPr>
          <w:bCs/>
          <w:color w:val="000000" w:themeColor="text1"/>
          <w:lang w:val="en-US"/>
        </w:rPr>
        <w:t xml:space="preserve"> to build</w:t>
      </w:r>
      <w:r w:rsidR="002946BD" w:rsidRPr="00781475">
        <w:rPr>
          <w:bCs/>
          <w:color w:val="000000" w:themeColor="text1"/>
          <w:lang w:val="en-US"/>
        </w:rPr>
        <w:t xml:space="preserve"> a</w:t>
      </w:r>
      <w:r w:rsidRPr="00781475">
        <w:rPr>
          <w:bCs/>
          <w:color w:val="000000" w:themeColor="text1"/>
          <w:lang w:val="en-US"/>
        </w:rPr>
        <w:t xml:space="preserve">n </w:t>
      </w:r>
      <w:r w:rsidR="00322779" w:rsidRPr="00781475">
        <w:rPr>
          <w:bCs/>
          <w:color w:val="000000" w:themeColor="text1"/>
          <w:lang w:val="en-US"/>
        </w:rPr>
        <w:t>extensive</w:t>
      </w:r>
      <w:r w:rsidRPr="00781475">
        <w:rPr>
          <w:bCs/>
          <w:color w:val="000000" w:themeColor="text1"/>
          <w:lang w:val="en-US"/>
        </w:rPr>
        <w:t xml:space="preserve"> </w:t>
      </w:r>
      <w:r w:rsidR="0046613C" w:rsidRPr="00781475">
        <w:rPr>
          <w:bCs/>
          <w:color w:val="000000" w:themeColor="text1"/>
          <w:lang w:val="en-US"/>
        </w:rPr>
        <w:t>system</w:t>
      </w:r>
      <w:r w:rsidR="00F82927" w:rsidRPr="00781475">
        <w:rPr>
          <w:bCs/>
          <w:color w:val="000000" w:themeColor="text1"/>
          <w:lang w:val="en-US"/>
        </w:rPr>
        <w:t xml:space="preserve"> </w:t>
      </w:r>
      <w:r w:rsidR="00FC3387" w:rsidRPr="00781475">
        <w:rPr>
          <w:bCs/>
          <w:color w:val="000000" w:themeColor="text1"/>
          <w:lang w:val="en-US"/>
        </w:rPr>
        <w:t>of co-optation</w:t>
      </w:r>
      <w:r w:rsidR="002946BD" w:rsidRPr="00781475">
        <w:rPr>
          <w:bCs/>
          <w:color w:val="000000" w:themeColor="text1"/>
          <w:lang w:val="en-US"/>
        </w:rPr>
        <w:t xml:space="preserve"> which</w:t>
      </w:r>
      <w:r w:rsidR="00FC3387" w:rsidRPr="00781475">
        <w:rPr>
          <w:bCs/>
          <w:color w:val="000000" w:themeColor="text1"/>
          <w:lang w:val="en-US"/>
        </w:rPr>
        <w:t xml:space="preserve">, </w:t>
      </w:r>
      <w:r w:rsidR="00A15EDD" w:rsidRPr="00781475">
        <w:rPr>
          <w:bCs/>
          <w:color w:val="000000" w:themeColor="text1"/>
          <w:lang w:val="en-US"/>
        </w:rPr>
        <w:t>in the absence of</w:t>
      </w:r>
      <w:r w:rsidR="00FC3387" w:rsidRPr="00781475">
        <w:rPr>
          <w:bCs/>
          <w:color w:val="000000" w:themeColor="text1"/>
          <w:lang w:val="en-US"/>
        </w:rPr>
        <w:t xml:space="preserve"> </w:t>
      </w:r>
      <w:r w:rsidR="00297BD2" w:rsidRPr="00781475">
        <w:rPr>
          <w:bCs/>
          <w:color w:val="000000" w:themeColor="text1"/>
          <w:lang w:val="en-US"/>
        </w:rPr>
        <w:t>considerable</w:t>
      </w:r>
      <w:r w:rsidR="00FC3387" w:rsidRPr="00781475">
        <w:rPr>
          <w:bCs/>
          <w:color w:val="000000" w:themeColor="text1"/>
          <w:lang w:val="en-US"/>
        </w:rPr>
        <w:t xml:space="preserve"> </w:t>
      </w:r>
      <w:r w:rsidR="00EE6C4C" w:rsidRPr="00781475">
        <w:rPr>
          <w:bCs/>
          <w:color w:val="000000" w:themeColor="text1"/>
          <w:lang w:val="en-US"/>
        </w:rPr>
        <w:t>areas</w:t>
      </w:r>
      <w:r w:rsidR="00FC3387" w:rsidRPr="00781475">
        <w:rPr>
          <w:bCs/>
          <w:color w:val="000000" w:themeColor="text1"/>
          <w:lang w:val="en-US"/>
        </w:rPr>
        <w:t xml:space="preserve"> of activity </w:t>
      </w:r>
      <w:r w:rsidR="002520A3" w:rsidRPr="00781475">
        <w:rPr>
          <w:bCs/>
          <w:color w:val="000000" w:themeColor="text1"/>
          <w:lang w:val="en-US"/>
        </w:rPr>
        <w:t>outside the reach of</w:t>
      </w:r>
      <w:r w:rsidR="00FC3387" w:rsidRPr="00781475">
        <w:rPr>
          <w:bCs/>
          <w:color w:val="000000" w:themeColor="text1"/>
          <w:lang w:val="en-US"/>
        </w:rPr>
        <w:t xml:space="preserve"> government discrimination, </w:t>
      </w:r>
      <w:r w:rsidR="00006B4F" w:rsidRPr="00781475">
        <w:rPr>
          <w:bCs/>
          <w:color w:val="000000" w:themeColor="text1"/>
          <w:lang w:val="en-US"/>
        </w:rPr>
        <w:t xml:space="preserve">affected the vast majority of </w:t>
      </w:r>
      <w:r w:rsidR="00322779" w:rsidRPr="00781475">
        <w:rPr>
          <w:bCs/>
          <w:color w:val="000000" w:themeColor="text1"/>
          <w:lang w:val="en-US"/>
        </w:rPr>
        <w:t>the population</w:t>
      </w:r>
      <w:r w:rsidR="002946BD" w:rsidRPr="00781475">
        <w:rPr>
          <w:bCs/>
          <w:color w:val="000000" w:themeColor="text1"/>
          <w:lang w:val="en-US"/>
        </w:rPr>
        <w:t>.</w:t>
      </w:r>
      <w:r w:rsidR="00FC3387" w:rsidRPr="00781475">
        <w:rPr>
          <w:bCs/>
          <w:color w:val="000000" w:themeColor="text1"/>
          <w:lang w:val="en-US"/>
        </w:rPr>
        <w:t xml:space="preserve"> </w:t>
      </w:r>
      <w:r w:rsidR="002946BD" w:rsidRPr="00781475">
        <w:rPr>
          <w:bCs/>
          <w:color w:val="000000" w:themeColor="text1"/>
          <w:lang w:val="en-US"/>
        </w:rPr>
        <w:t>In</w:t>
      </w:r>
      <w:r w:rsidR="00006B4F" w:rsidRPr="00781475">
        <w:rPr>
          <w:bCs/>
          <w:color w:val="000000" w:themeColor="text1"/>
          <w:lang w:val="en-US"/>
        </w:rPr>
        <w:t xml:space="preserve"> such a</w:t>
      </w:r>
      <w:r w:rsidR="003D7631" w:rsidRPr="00781475">
        <w:rPr>
          <w:bCs/>
          <w:color w:val="000000" w:themeColor="text1"/>
          <w:lang w:val="en-US"/>
        </w:rPr>
        <w:t>n environment</w:t>
      </w:r>
      <w:r w:rsidR="00006B4F" w:rsidRPr="00781475">
        <w:rPr>
          <w:bCs/>
          <w:color w:val="000000" w:themeColor="text1"/>
          <w:lang w:val="en-US"/>
        </w:rPr>
        <w:t xml:space="preserve">, </w:t>
      </w:r>
      <w:r w:rsidR="002946BD" w:rsidRPr="00781475">
        <w:rPr>
          <w:bCs/>
          <w:color w:val="000000" w:themeColor="text1"/>
          <w:lang w:val="en-US"/>
        </w:rPr>
        <w:t>very few</w:t>
      </w:r>
      <w:r w:rsidR="00006B4F" w:rsidRPr="00781475">
        <w:rPr>
          <w:bCs/>
          <w:color w:val="000000" w:themeColor="text1"/>
          <w:lang w:val="en-US"/>
        </w:rPr>
        <w:t xml:space="preserve"> </w:t>
      </w:r>
      <w:r w:rsidR="00A15EDD" w:rsidRPr="00781475">
        <w:rPr>
          <w:bCs/>
          <w:color w:val="000000" w:themeColor="text1"/>
          <w:lang w:val="en-US"/>
        </w:rPr>
        <w:t xml:space="preserve">citizens </w:t>
      </w:r>
      <w:r w:rsidR="00FC3387" w:rsidRPr="00781475">
        <w:rPr>
          <w:bCs/>
          <w:color w:val="000000" w:themeColor="text1"/>
          <w:lang w:val="en-US"/>
        </w:rPr>
        <w:t>could mitigate the effects of retaliation</w:t>
      </w:r>
      <w:r w:rsidR="00DC7CE2">
        <w:rPr>
          <w:bCs/>
          <w:color w:val="000000" w:themeColor="text1"/>
          <w:lang w:val="en-US"/>
        </w:rPr>
        <w:t xml:space="preserve"> that came</w:t>
      </w:r>
      <w:r w:rsidR="00FC3387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in</w:t>
      </w:r>
      <w:r w:rsidR="00EE6C4C" w:rsidRPr="00781475">
        <w:rPr>
          <w:bCs/>
          <w:color w:val="000000" w:themeColor="text1"/>
          <w:lang w:val="en-US"/>
        </w:rPr>
        <w:t xml:space="preserve"> the form of</w:t>
      </w:r>
      <w:r w:rsidR="00FC3387" w:rsidRPr="00781475">
        <w:rPr>
          <w:bCs/>
          <w:color w:val="000000" w:themeColor="text1"/>
          <w:lang w:val="en-US"/>
        </w:rPr>
        <w:t xml:space="preserve"> exclusion from government-allocated resources</w:t>
      </w:r>
      <w:r w:rsidR="00006B4F" w:rsidRPr="00781475">
        <w:rPr>
          <w:bCs/>
          <w:color w:val="000000" w:themeColor="text1"/>
          <w:lang w:val="en-US"/>
        </w:rPr>
        <w:t xml:space="preserve"> </w:t>
      </w:r>
      <w:r w:rsidR="00322779" w:rsidRPr="00781475">
        <w:rPr>
          <w:bCs/>
          <w:color w:val="000000" w:themeColor="text1"/>
          <w:lang w:val="en-US"/>
        </w:rPr>
        <w:t xml:space="preserve">and </w:t>
      </w:r>
      <w:r w:rsidRPr="00781475">
        <w:rPr>
          <w:bCs/>
          <w:color w:val="000000" w:themeColor="text1"/>
          <w:lang w:val="en-US"/>
        </w:rPr>
        <w:t>administrative penalties</w:t>
      </w:r>
      <w:r w:rsidR="00006B4F" w:rsidRPr="00781475">
        <w:rPr>
          <w:bCs/>
          <w:color w:val="000000" w:themeColor="text1"/>
          <w:lang w:val="en-US"/>
        </w:rPr>
        <w:t xml:space="preserve">. </w:t>
      </w:r>
      <w:r w:rsidR="002946BD" w:rsidRPr="00781475">
        <w:rPr>
          <w:bCs/>
          <w:color w:val="000000" w:themeColor="text1"/>
          <w:lang w:val="en-US"/>
        </w:rPr>
        <w:t xml:space="preserve">The majority of </w:t>
      </w:r>
      <w:r w:rsidR="000E48F0" w:rsidRPr="00781475">
        <w:rPr>
          <w:bCs/>
          <w:color w:val="000000" w:themeColor="text1"/>
          <w:lang w:val="en-US"/>
        </w:rPr>
        <w:t>workers in Belarus</w:t>
      </w:r>
      <w:r w:rsidR="00322779" w:rsidRPr="00781475">
        <w:rPr>
          <w:bCs/>
          <w:color w:val="000000" w:themeColor="text1"/>
          <w:lang w:val="en-US"/>
        </w:rPr>
        <w:t xml:space="preserve"> were</w:t>
      </w:r>
      <w:r w:rsidR="00006B4F" w:rsidRPr="00781475">
        <w:rPr>
          <w:bCs/>
          <w:color w:val="000000" w:themeColor="text1"/>
          <w:lang w:val="en-US"/>
        </w:rPr>
        <w:t xml:space="preserve"> vulnerable to</w:t>
      </w:r>
      <w:r w:rsidR="00247FA1" w:rsidRPr="00781475">
        <w:rPr>
          <w:bCs/>
          <w:color w:val="000000" w:themeColor="text1"/>
          <w:lang w:val="en-US"/>
        </w:rPr>
        <w:t xml:space="preserve"> th</w:t>
      </w:r>
      <w:r w:rsidR="000E48F0" w:rsidRPr="00781475">
        <w:rPr>
          <w:bCs/>
          <w:color w:val="000000" w:themeColor="text1"/>
          <w:lang w:val="en-US"/>
        </w:rPr>
        <w:t xml:space="preserve">reats </w:t>
      </w:r>
      <w:r w:rsidR="00247FA1" w:rsidRPr="00781475">
        <w:rPr>
          <w:bCs/>
          <w:color w:val="000000" w:themeColor="text1"/>
          <w:lang w:val="en-US"/>
        </w:rPr>
        <w:t>of</w:t>
      </w:r>
      <w:r w:rsidR="00006B4F" w:rsidRPr="00781475">
        <w:rPr>
          <w:bCs/>
          <w:color w:val="000000" w:themeColor="text1"/>
          <w:lang w:val="en-US"/>
        </w:rPr>
        <w:t xml:space="preserve"> redundancy </w:t>
      </w:r>
      <w:r w:rsidR="000E48F0" w:rsidRPr="00781475">
        <w:rPr>
          <w:bCs/>
          <w:color w:val="000000" w:themeColor="text1"/>
          <w:lang w:val="en-US"/>
        </w:rPr>
        <w:t xml:space="preserve">on political grounds, </w:t>
      </w:r>
      <w:r w:rsidR="00D91373" w:rsidRPr="00781475">
        <w:rPr>
          <w:bCs/>
          <w:color w:val="000000" w:themeColor="text1"/>
          <w:lang w:val="en-US"/>
        </w:rPr>
        <w:t>while</w:t>
      </w:r>
      <w:r w:rsidR="00322779" w:rsidRPr="00781475">
        <w:rPr>
          <w:bCs/>
          <w:color w:val="000000" w:themeColor="text1"/>
          <w:lang w:val="en-US"/>
        </w:rPr>
        <w:t xml:space="preserve"> owners or managers of private companies were</w:t>
      </w:r>
      <w:r w:rsidR="00D91373" w:rsidRPr="00781475">
        <w:rPr>
          <w:bCs/>
          <w:color w:val="000000" w:themeColor="text1"/>
          <w:lang w:val="en-US"/>
        </w:rPr>
        <w:t xml:space="preserve"> </w:t>
      </w:r>
      <w:r w:rsidR="00322779" w:rsidRPr="00781475">
        <w:rPr>
          <w:bCs/>
          <w:color w:val="000000" w:themeColor="text1"/>
          <w:lang w:val="en-US"/>
        </w:rPr>
        <w:t xml:space="preserve">vulnerable to administrative </w:t>
      </w:r>
      <w:r w:rsidR="00D91373" w:rsidRPr="00781475">
        <w:rPr>
          <w:bCs/>
          <w:color w:val="000000" w:themeColor="text1"/>
          <w:lang w:val="en-US"/>
        </w:rPr>
        <w:t xml:space="preserve">sanctions </w:t>
      </w:r>
      <w:r w:rsidR="00AE450B" w:rsidRPr="00781475">
        <w:rPr>
          <w:bCs/>
          <w:color w:val="000000" w:themeColor="text1"/>
          <w:lang w:val="en-US"/>
        </w:rPr>
        <w:t xml:space="preserve">and forms of financial reprisal </w:t>
      </w:r>
      <w:r w:rsidR="00006B4F" w:rsidRPr="00781475">
        <w:rPr>
          <w:bCs/>
          <w:color w:val="000000" w:themeColor="text1"/>
          <w:lang w:val="en-US"/>
        </w:rPr>
        <w:t xml:space="preserve">for demonstrating political behavior the regime would disapprove. </w:t>
      </w:r>
      <w:r w:rsidR="00F82927" w:rsidRPr="00781475">
        <w:rPr>
          <w:bCs/>
          <w:color w:val="000000" w:themeColor="text1"/>
          <w:lang w:val="en-US"/>
        </w:rPr>
        <w:t xml:space="preserve">In that sense, co-optation </w:t>
      </w:r>
      <w:r w:rsidR="00EE6C4C" w:rsidRPr="00781475">
        <w:rPr>
          <w:bCs/>
          <w:color w:val="000000" w:themeColor="text1"/>
          <w:lang w:val="en-US"/>
        </w:rPr>
        <w:t>served</w:t>
      </w:r>
      <w:r w:rsidR="00FC3387" w:rsidRPr="00781475">
        <w:rPr>
          <w:bCs/>
          <w:color w:val="000000" w:themeColor="text1"/>
          <w:lang w:val="en-US"/>
        </w:rPr>
        <w:t xml:space="preserve"> as</w:t>
      </w:r>
      <w:r w:rsidR="00F82927" w:rsidRPr="00781475">
        <w:rPr>
          <w:bCs/>
          <w:color w:val="000000" w:themeColor="text1"/>
          <w:lang w:val="en-US"/>
        </w:rPr>
        <w:t xml:space="preserve"> a</w:t>
      </w:r>
      <w:r w:rsidR="006149E9" w:rsidRPr="00781475">
        <w:rPr>
          <w:bCs/>
          <w:color w:val="000000" w:themeColor="text1"/>
          <w:lang w:val="en-US"/>
        </w:rPr>
        <w:t xml:space="preserve"> </w:t>
      </w:r>
      <w:r w:rsidR="00F82927" w:rsidRPr="00781475">
        <w:rPr>
          <w:bCs/>
          <w:color w:val="000000" w:themeColor="text1"/>
          <w:lang w:val="en-US"/>
        </w:rPr>
        <w:t>method of</w:t>
      </w:r>
      <w:r w:rsidR="00DF694D" w:rsidRPr="00781475">
        <w:rPr>
          <w:bCs/>
          <w:color w:val="000000" w:themeColor="text1"/>
          <w:lang w:val="en-US"/>
        </w:rPr>
        <w:t xml:space="preserve"> political</w:t>
      </w:r>
      <w:r w:rsidR="00F82927" w:rsidRPr="00781475">
        <w:rPr>
          <w:bCs/>
          <w:color w:val="000000" w:themeColor="text1"/>
          <w:lang w:val="en-US"/>
        </w:rPr>
        <w:t xml:space="preserve"> </w:t>
      </w:r>
      <w:r w:rsidR="00322779" w:rsidRPr="00781475">
        <w:rPr>
          <w:bCs/>
          <w:color w:val="000000" w:themeColor="text1"/>
          <w:lang w:val="en-US"/>
        </w:rPr>
        <w:t>coercion</w:t>
      </w:r>
      <w:r w:rsidR="00FC75B4">
        <w:rPr>
          <w:bCs/>
          <w:color w:val="000000" w:themeColor="text1"/>
          <w:lang w:val="en-US"/>
        </w:rPr>
        <w:t>,</w:t>
      </w:r>
      <w:r w:rsidR="00F82927" w:rsidRPr="00781475">
        <w:rPr>
          <w:bCs/>
          <w:color w:val="000000" w:themeColor="text1"/>
          <w:lang w:val="en-US"/>
        </w:rPr>
        <w:t xml:space="preserve"> which</w:t>
      </w:r>
      <w:r w:rsidR="00D91373" w:rsidRPr="00781475">
        <w:rPr>
          <w:bCs/>
          <w:color w:val="000000" w:themeColor="text1"/>
          <w:lang w:val="en-US"/>
        </w:rPr>
        <w:t xml:space="preserve"> was </w:t>
      </w:r>
      <w:r w:rsidR="00F82927" w:rsidRPr="00781475">
        <w:rPr>
          <w:bCs/>
          <w:color w:val="000000" w:themeColor="text1"/>
          <w:lang w:val="en-US"/>
        </w:rPr>
        <w:t xml:space="preserve">effective in </w:t>
      </w:r>
      <w:r w:rsidR="00322779" w:rsidRPr="00781475">
        <w:rPr>
          <w:bCs/>
          <w:color w:val="000000" w:themeColor="text1"/>
          <w:lang w:val="en-US"/>
        </w:rPr>
        <w:t>forcing</w:t>
      </w:r>
      <w:r w:rsidR="00F82927" w:rsidRPr="00781475">
        <w:rPr>
          <w:bCs/>
          <w:color w:val="000000" w:themeColor="text1"/>
          <w:lang w:val="en-US"/>
        </w:rPr>
        <w:t xml:space="preserve"> </w:t>
      </w:r>
      <w:r w:rsidR="00DF694D" w:rsidRPr="00781475">
        <w:rPr>
          <w:bCs/>
          <w:color w:val="000000" w:themeColor="text1"/>
          <w:lang w:val="en-US"/>
        </w:rPr>
        <w:t>self-restrictions</w:t>
      </w:r>
      <w:r w:rsidR="00F82927" w:rsidRPr="00781475">
        <w:rPr>
          <w:bCs/>
          <w:color w:val="000000" w:themeColor="text1"/>
          <w:lang w:val="en-US"/>
        </w:rPr>
        <w:t xml:space="preserve"> in</w:t>
      </w:r>
      <w:r w:rsidR="00DF694D" w:rsidRPr="00781475">
        <w:rPr>
          <w:bCs/>
          <w:color w:val="000000" w:themeColor="text1"/>
          <w:lang w:val="en-US"/>
        </w:rPr>
        <w:t xml:space="preserve"> </w:t>
      </w:r>
      <w:r w:rsidR="00FC3387" w:rsidRPr="00781475">
        <w:rPr>
          <w:bCs/>
          <w:color w:val="000000" w:themeColor="text1"/>
          <w:lang w:val="en-US"/>
        </w:rPr>
        <w:t>the</w:t>
      </w:r>
      <w:r w:rsidR="00C0283F" w:rsidRPr="00781475">
        <w:rPr>
          <w:bCs/>
          <w:color w:val="000000" w:themeColor="text1"/>
          <w:lang w:val="en-US"/>
        </w:rPr>
        <w:t xml:space="preserve"> citizens’</w:t>
      </w:r>
      <w:r w:rsidR="00FC3387" w:rsidRPr="00781475">
        <w:rPr>
          <w:bCs/>
          <w:color w:val="000000" w:themeColor="text1"/>
          <w:lang w:val="en-US"/>
        </w:rPr>
        <w:t xml:space="preserve"> </w:t>
      </w:r>
      <w:r w:rsidR="00DF694D" w:rsidRPr="00781475">
        <w:rPr>
          <w:bCs/>
          <w:color w:val="000000" w:themeColor="text1"/>
          <w:lang w:val="en-US"/>
        </w:rPr>
        <w:t>choices of</w:t>
      </w:r>
      <w:r w:rsidR="00F82927" w:rsidRPr="00781475">
        <w:rPr>
          <w:bCs/>
          <w:color w:val="000000" w:themeColor="text1"/>
          <w:lang w:val="en-US"/>
        </w:rPr>
        <w:t xml:space="preserve"> political behavior</w:t>
      </w:r>
      <w:r w:rsidR="001913D5" w:rsidRPr="00781475">
        <w:rPr>
          <w:bCs/>
          <w:color w:val="000000" w:themeColor="text1"/>
          <w:lang w:val="en-US"/>
        </w:rPr>
        <w:t>.</w:t>
      </w:r>
      <w:r w:rsidR="00FC3387" w:rsidRPr="00781475">
        <w:rPr>
          <w:bCs/>
          <w:color w:val="000000" w:themeColor="text1"/>
          <w:lang w:val="en-US"/>
        </w:rPr>
        <w:t xml:space="preserve"> </w:t>
      </w:r>
      <w:r w:rsidR="00EE6C4C" w:rsidRPr="00781475">
        <w:rPr>
          <w:bCs/>
          <w:color w:val="000000" w:themeColor="text1"/>
          <w:lang w:val="en-US"/>
        </w:rPr>
        <w:t>Working t</w:t>
      </w:r>
      <w:r w:rsidR="00EC4619" w:rsidRPr="00781475">
        <w:rPr>
          <w:bCs/>
          <w:color w:val="000000" w:themeColor="text1"/>
          <w:lang w:val="en-US"/>
        </w:rPr>
        <w:t xml:space="preserve">ogether with typical authoritarian </w:t>
      </w:r>
      <w:r w:rsidRPr="00781475">
        <w:rPr>
          <w:bCs/>
          <w:color w:val="000000" w:themeColor="text1"/>
          <w:lang w:val="en-US"/>
        </w:rPr>
        <w:t>tactics</w:t>
      </w:r>
      <w:r w:rsidR="00EC4619" w:rsidRPr="00781475">
        <w:rPr>
          <w:bCs/>
          <w:color w:val="000000" w:themeColor="text1"/>
          <w:lang w:val="en-US"/>
        </w:rPr>
        <w:t>, co-optation helped the</w:t>
      </w:r>
      <w:r w:rsidR="00F82927" w:rsidRPr="00781475">
        <w:rPr>
          <w:bCs/>
          <w:color w:val="000000" w:themeColor="text1"/>
          <w:lang w:val="en-US"/>
        </w:rPr>
        <w:t xml:space="preserve"> regime</w:t>
      </w:r>
      <w:r w:rsidR="00EE6C4C" w:rsidRPr="00781475">
        <w:rPr>
          <w:bCs/>
          <w:color w:val="000000" w:themeColor="text1"/>
          <w:lang w:val="en-US"/>
        </w:rPr>
        <w:t xml:space="preserve"> discourage </w:t>
      </w:r>
      <w:r w:rsidRPr="00781475">
        <w:rPr>
          <w:bCs/>
          <w:color w:val="000000" w:themeColor="text1"/>
          <w:lang w:val="en-US"/>
        </w:rPr>
        <w:t xml:space="preserve">any scalable </w:t>
      </w:r>
      <w:r w:rsidR="00EE6C4C" w:rsidRPr="00781475">
        <w:rPr>
          <w:bCs/>
          <w:color w:val="000000" w:themeColor="text1"/>
          <w:lang w:val="en-US"/>
        </w:rPr>
        <w:t xml:space="preserve">expressions of political support for the opposition. Without </w:t>
      </w:r>
      <w:r w:rsidR="00F82927" w:rsidRPr="00781475">
        <w:rPr>
          <w:bCs/>
          <w:color w:val="000000" w:themeColor="text1"/>
          <w:lang w:val="en-US"/>
        </w:rPr>
        <w:t xml:space="preserve">sufficient </w:t>
      </w:r>
      <w:r w:rsidR="009855F6" w:rsidRPr="00781475">
        <w:rPr>
          <w:bCs/>
          <w:color w:val="000000" w:themeColor="text1"/>
          <w:lang w:val="en-US"/>
        </w:rPr>
        <w:t>active support</w:t>
      </w:r>
      <w:r w:rsidR="00C0283F" w:rsidRPr="00781475">
        <w:rPr>
          <w:bCs/>
          <w:color w:val="000000" w:themeColor="text1"/>
          <w:lang w:val="en-US"/>
        </w:rPr>
        <w:t>ers</w:t>
      </w:r>
      <w:r w:rsidR="009855F6" w:rsidRPr="00781475">
        <w:rPr>
          <w:bCs/>
          <w:color w:val="000000" w:themeColor="text1"/>
          <w:lang w:val="en-US"/>
        </w:rPr>
        <w:t xml:space="preserve"> and</w:t>
      </w:r>
      <w:r w:rsidRPr="00781475">
        <w:rPr>
          <w:bCs/>
          <w:color w:val="000000" w:themeColor="text1"/>
          <w:lang w:val="en-US"/>
        </w:rPr>
        <w:t xml:space="preserve"> with few</w:t>
      </w:r>
      <w:r w:rsidR="009855F6" w:rsidRPr="00781475">
        <w:rPr>
          <w:bCs/>
          <w:color w:val="000000" w:themeColor="text1"/>
          <w:lang w:val="en-US"/>
        </w:rPr>
        <w:t xml:space="preserve"> </w:t>
      </w:r>
      <w:r w:rsidR="00F82927" w:rsidRPr="00781475">
        <w:rPr>
          <w:bCs/>
          <w:color w:val="000000" w:themeColor="text1"/>
          <w:lang w:val="en-US"/>
        </w:rPr>
        <w:t>campaign resources</w:t>
      </w:r>
      <w:r w:rsidR="00EE6C4C" w:rsidRPr="00781475">
        <w:rPr>
          <w:bCs/>
          <w:color w:val="000000" w:themeColor="text1"/>
          <w:lang w:val="en-US"/>
        </w:rPr>
        <w:t>, t</w:t>
      </w:r>
      <w:r w:rsidR="00EC4619" w:rsidRPr="00781475">
        <w:rPr>
          <w:bCs/>
          <w:color w:val="000000" w:themeColor="text1"/>
          <w:lang w:val="en-US"/>
        </w:rPr>
        <w:t>he opposition</w:t>
      </w:r>
      <w:r w:rsidRPr="00781475">
        <w:rPr>
          <w:bCs/>
          <w:color w:val="000000" w:themeColor="text1"/>
          <w:lang w:val="en-US"/>
        </w:rPr>
        <w:t xml:space="preserve"> forces</w:t>
      </w:r>
      <w:r w:rsidR="00EC461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could not</w:t>
      </w:r>
      <w:r w:rsidR="00EC4619" w:rsidRPr="00781475">
        <w:rPr>
          <w:bCs/>
          <w:color w:val="000000" w:themeColor="text1"/>
          <w:lang w:val="en-US"/>
        </w:rPr>
        <w:t xml:space="preserve"> project a visible alternative for government. Lukashenka</w:t>
      </w:r>
      <w:r w:rsidR="009855F6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built</w:t>
      </w:r>
      <w:r w:rsidR="00F82927" w:rsidRPr="00781475">
        <w:rPr>
          <w:bCs/>
          <w:color w:val="000000" w:themeColor="text1"/>
          <w:lang w:val="en-US"/>
        </w:rPr>
        <w:t xml:space="preserve"> a </w:t>
      </w:r>
      <w:r w:rsidRPr="00781475">
        <w:rPr>
          <w:bCs/>
          <w:color w:val="000000" w:themeColor="text1"/>
          <w:lang w:val="en-US"/>
        </w:rPr>
        <w:t xml:space="preserve">political communication </w:t>
      </w:r>
      <w:r w:rsidR="00F82927" w:rsidRPr="00781475">
        <w:rPr>
          <w:bCs/>
          <w:color w:val="000000" w:themeColor="text1"/>
          <w:lang w:val="en-US"/>
        </w:rPr>
        <w:t xml:space="preserve">monopoly, presenting himself as the only credible option for </w:t>
      </w:r>
      <w:r w:rsidR="0049171C" w:rsidRPr="00781475">
        <w:rPr>
          <w:bCs/>
          <w:color w:val="000000" w:themeColor="text1"/>
          <w:lang w:val="en-US"/>
        </w:rPr>
        <w:t xml:space="preserve">the country’s </w:t>
      </w:r>
      <w:r w:rsidR="00F82927" w:rsidRPr="00781475">
        <w:rPr>
          <w:bCs/>
          <w:color w:val="000000" w:themeColor="text1"/>
          <w:lang w:val="en-US"/>
        </w:rPr>
        <w:t>economic prosperity and social stability.</w:t>
      </w:r>
      <w:r w:rsidR="0052366A" w:rsidRPr="00781475">
        <w:rPr>
          <w:bCs/>
          <w:color w:val="000000" w:themeColor="text1"/>
        </w:rPr>
        <w:t xml:space="preserve"> </w:t>
      </w:r>
    </w:p>
    <w:p w14:paraId="0FED24D5" w14:textId="77777777" w:rsidR="00C1243E" w:rsidRPr="00781475" w:rsidRDefault="00C1243E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58A8456" w14:textId="26E6D803" w:rsidR="00CD64AC" w:rsidRPr="00781475" w:rsidRDefault="00741825" w:rsidP="006B23D0">
      <w:pPr>
        <w:spacing w:line="480" w:lineRule="auto"/>
        <w:jc w:val="both"/>
        <w:rPr>
          <w:b/>
          <w:color w:val="000000" w:themeColor="text1"/>
          <w:lang w:val="en-US"/>
        </w:rPr>
      </w:pPr>
      <w:r w:rsidRPr="00781475">
        <w:rPr>
          <w:b/>
          <w:color w:val="000000" w:themeColor="text1"/>
          <w:lang w:val="en-US"/>
        </w:rPr>
        <w:t xml:space="preserve">The </w:t>
      </w:r>
      <w:r w:rsidR="00EC4619" w:rsidRPr="00781475">
        <w:rPr>
          <w:b/>
          <w:color w:val="000000" w:themeColor="text1"/>
          <w:lang w:val="en-US"/>
        </w:rPr>
        <w:t>challenge</w:t>
      </w:r>
      <w:r w:rsidRPr="00781475">
        <w:rPr>
          <w:b/>
          <w:color w:val="000000" w:themeColor="text1"/>
          <w:lang w:val="en-US"/>
        </w:rPr>
        <w:t xml:space="preserve"> of</w:t>
      </w:r>
      <w:r w:rsidR="00DC533C" w:rsidRPr="00781475">
        <w:rPr>
          <w:b/>
          <w:color w:val="000000" w:themeColor="text1"/>
          <w:lang w:val="en-US"/>
        </w:rPr>
        <w:t xml:space="preserve"> autocratization</w:t>
      </w:r>
    </w:p>
    <w:p w14:paraId="09A967C4" w14:textId="77777777" w:rsidR="00CD64AC" w:rsidRPr="00781475" w:rsidRDefault="00CD64A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DB30BF5" w14:textId="3A407B47" w:rsidR="0033650E" w:rsidRPr="00781475" w:rsidRDefault="008637D8" w:rsidP="0033650E">
      <w:pPr>
        <w:spacing w:line="480" w:lineRule="auto"/>
        <w:jc w:val="both"/>
        <w:rPr>
          <w:bCs/>
          <w:color w:val="000000" w:themeColor="text1"/>
          <w:lang w:val="en-US"/>
        </w:rPr>
      </w:pPr>
      <w:r>
        <w:rPr>
          <w:bCs/>
          <w:color w:val="000000" w:themeColor="text1"/>
          <w:lang w:val="en-US"/>
        </w:rPr>
        <w:lastRenderedPageBreak/>
        <w:t>H</w:t>
      </w:r>
      <w:r w:rsidR="00A728D8" w:rsidRPr="00781475">
        <w:rPr>
          <w:bCs/>
          <w:color w:val="000000" w:themeColor="text1"/>
          <w:lang w:val="en-US"/>
        </w:rPr>
        <w:t>ow co-optation facilitate</w:t>
      </w:r>
      <w:r w:rsidR="00D91373" w:rsidRPr="00781475">
        <w:rPr>
          <w:bCs/>
          <w:color w:val="000000" w:themeColor="text1"/>
          <w:lang w:val="en-US"/>
        </w:rPr>
        <w:t>s</w:t>
      </w:r>
      <w:r w:rsidR="00A728D8" w:rsidRPr="00781475">
        <w:rPr>
          <w:bCs/>
          <w:color w:val="000000" w:themeColor="text1"/>
          <w:lang w:val="en-US"/>
        </w:rPr>
        <w:t xml:space="preserve"> the closure of political competition</w:t>
      </w:r>
      <w:r w:rsidR="00874276" w:rsidRPr="00781475">
        <w:rPr>
          <w:bCs/>
          <w:color w:val="000000" w:themeColor="text1"/>
          <w:lang w:val="en-US"/>
        </w:rPr>
        <w:t xml:space="preserve"> in a competitive authoritarian regime</w:t>
      </w:r>
      <w:r w:rsidR="00A728D8" w:rsidRPr="00781475">
        <w:rPr>
          <w:bCs/>
          <w:color w:val="000000" w:themeColor="text1"/>
          <w:lang w:val="en-US"/>
        </w:rPr>
        <w:t xml:space="preserve"> is a theoretically important </w:t>
      </w:r>
      <w:r w:rsidR="00D91373" w:rsidRPr="00781475">
        <w:rPr>
          <w:bCs/>
          <w:color w:val="000000" w:themeColor="text1"/>
          <w:lang w:val="en-US"/>
        </w:rPr>
        <w:t>topic of inquiry in</w:t>
      </w:r>
      <w:r w:rsidR="00A728D8" w:rsidRPr="00781475">
        <w:rPr>
          <w:bCs/>
          <w:color w:val="000000" w:themeColor="text1"/>
          <w:lang w:val="en-US"/>
        </w:rPr>
        <w:t xml:space="preserve"> the</w:t>
      </w:r>
      <w:r w:rsidR="00236962">
        <w:rPr>
          <w:bCs/>
          <w:color w:val="000000" w:themeColor="text1"/>
          <w:lang w:val="en-US"/>
        </w:rPr>
        <w:t xml:space="preserve"> broader</w:t>
      </w:r>
      <w:r w:rsidR="00A728D8" w:rsidRPr="00781475">
        <w:rPr>
          <w:bCs/>
          <w:color w:val="000000" w:themeColor="text1"/>
          <w:lang w:val="en-US"/>
        </w:rPr>
        <w:t xml:space="preserve"> study </w:t>
      </w:r>
      <w:r w:rsidR="00874276" w:rsidRPr="00781475">
        <w:rPr>
          <w:bCs/>
          <w:color w:val="000000" w:themeColor="text1"/>
          <w:lang w:val="en-US"/>
        </w:rPr>
        <w:t xml:space="preserve">of autocratization and </w:t>
      </w:r>
      <w:r w:rsidR="00A728D8" w:rsidRPr="00781475">
        <w:rPr>
          <w:bCs/>
          <w:color w:val="000000" w:themeColor="text1"/>
          <w:lang w:val="en-US"/>
        </w:rPr>
        <w:t xml:space="preserve">de-democratization. </w:t>
      </w:r>
      <w:r w:rsidR="0033650E" w:rsidRPr="00781475">
        <w:rPr>
          <w:bCs/>
          <w:color w:val="000000" w:themeColor="text1"/>
          <w:lang w:val="en-US"/>
        </w:rPr>
        <w:t>A transition from competitive authoritarianism to a hegemony is a particularly challenging task for aspiring autocrats.</w:t>
      </w:r>
      <w:r w:rsidR="0033650E" w:rsidRPr="00781475">
        <w:rPr>
          <w:bCs/>
          <w:color w:val="000000" w:themeColor="text1"/>
        </w:rPr>
        <w:t xml:space="preserve"> Competitive</w:t>
      </w:r>
      <w:r w:rsidR="0033650E" w:rsidRPr="00781475">
        <w:rPr>
          <w:bCs/>
          <w:color w:val="000000" w:themeColor="text1"/>
          <w:lang w:val="en-US"/>
        </w:rPr>
        <w:t xml:space="preserve"> authoritarian systems are not closed autocracies. Incumbents</w:t>
      </w:r>
      <w:r w:rsidR="00A728D8" w:rsidRPr="00781475">
        <w:rPr>
          <w:bCs/>
          <w:color w:val="000000" w:themeColor="text1"/>
          <w:lang w:val="en-US"/>
        </w:rPr>
        <w:t xml:space="preserve"> </w:t>
      </w:r>
      <w:r w:rsidR="00FA4014" w:rsidRPr="00781475">
        <w:rPr>
          <w:bCs/>
          <w:color w:val="000000" w:themeColor="text1"/>
          <w:lang w:val="en-US"/>
        </w:rPr>
        <w:t xml:space="preserve">must </w:t>
      </w:r>
      <w:r w:rsidR="0033650E" w:rsidRPr="00781475">
        <w:rPr>
          <w:bCs/>
          <w:color w:val="000000" w:themeColor="text1"/>
          <w:lang w:val="en-US"/>
        </w:rPr>
        <w:t xml:space="preserve">legitimize their rule through electoral victories </w:t>
      </w:r>
      <w:r w:rsidR="00874276" w:rsidRPr="00781475">
        <w:rPr>
          <w:bCs/>
          <w:color w:val="000000" w:themeColor="text1"/>
          <w:lang w:val="en-US"/>
        </w:rPr>
        <w:t xml:space="preserve">which </w:t>
      </w:r>
      <w:r w:rsidR="0049171C" w:rsidRPr="00781475">
        <w:rPr>
          <w:bCs/>
          <w:color w:val="000000" w:themeColor="text1"/>
          <w:lang w:val="en-US"/>
        </w:rPr>
        <w:t xml:space="preserve">would </w:t>
      </w:r>
      <w:r w:rsidR="0033650E" w:rsidRPr="00781475">
        <w:rPr>
          <w:bCs/>
          <w:color w:val="000000" w:themeColor="text1"/>
          <w:lang w:val="en-US"/>
        </w:rPr>
        <w:t>signal their popularity and ideological dominance (</w:t>
      </w:r>
      <w:proofErr w:type="spellStart"/>
      <w:r w:rsidR="0033650E" w:rsidRPr="00781475">
        <w:rPr>
          <w:bCs/>
          <w:color w:val="000000" w:themeColor="text1"/>
          <w:lang w:val="en-US"/>
        </w:rPr>
        <w:t>Magaloni</w:t>
      </w:r>
      <w:proofErr w:type="spellEnd"/>
      <w:r w:rsidR="0033650E" w:rsidRPr="00781475">
        <w:rPr>
          <w:bCs/>
          <w:color w:val="000000" w:themeColor="text1"/>
          <w:lang w:val="en-US"/>
        </w:rPr>
        <w:t>, 2006; Schedler, 2006). The outcome of these elections is</w:t>
      </w:r>
      <w:r w:rsidR="00A728D8" w:rsidRPr="00781475">
        <w:rPr>
          <w:bCs/>
          <w:color w:val="000000" w:themeColor="text1"/>
          <w:lang w:val="en-US"/>
        </w:rPr>
        <w:t xml:space="preserve">, however, </w:t>
      </w:r>
      <w:r w:rsidR="0033650E" w:rsidRPr="00781475">
        <w:rPr>
          <w:bCs/>
          <w:color w:val="000000" w:themeColor="text1"/>
          <w:lang w:val="en-US"/>
        </w:rPr>
        <w:t>uncertain despite the presence of a political ‘uneven playing field’ (Levitsky and Way, 2012, p. 30).  Multiparty elections open a turf for the political opposition to challenge the incumbent</w:t>
      </w:r>
      <w:r w:rsidR="007C2687" w:rsidRPr="00781475">
        <w:rPr>
          <w:bCs/>
          <w:color w:val="000000" w:themeColor="text1"/>
          <w:lang w:val="en-US"/>
        </w:rPr>
        <w:t xml:space="preserve"> despite any irregularities</w:t>
      </w:r>
      <w:r w:rsidR="0033650E" w:rsidRPr="00781475">
        <w:rPr>
          <w:bCs/>
          <w:color w:val="000000" w:themeColor="text1"/>
          <w:lang w:val="en-US"/>
        </w:rPr>
        <w:t xml:space="preserve"> (Lindberg, 2006; 2009; Howard and Roessler, 2006; Brownlee, 2007; 2009; Tucker, 2007; Bunce and </w:t>
      </w:r>
      <w:proofErr w:type="spellStart"/>
      <w:r w:rsidR="0033650E" w:rsidRPr="00781475">
        <w:rPr>
          <w:bCs/>
          <w:color w:val="000000" w:themeColor="text1"/>
          <w:lang w:val="en-US"/>
        </w:rPr>
        <w:t>Wolchik</w:t>
      </w:r>
      <w:proofErr w:type="spellEnd"/>
      <w:r w:rsidR="0033650E" w:rsidRPr="00781475">
        <w:rPr>
          <w:bCs/>
          <w:color w:val="000000" w:themeColor="text1"/>
          <w:lang w:val="en-US"/>
        </w:rPr>
        <w:t xml:space="preserve">, 2009; </w:t>
      </w:r>
      <w:proofErr w:type="spellStart"/>
      <w:r w:rsidR="0033650E" w:rsidRPr="00781475">
        <w:rPr>
          <w:bCs/>
          <w:color w:val="000000" w:themeColor="text1"/>
          <w:lang w:val="en-US"/>
        </w:rPr>
        <w:t>Teorell</w:t>
      </w:r>
      <w:proofErr w:type="spellEnd"/>
      <w:r w:rsidR="0033650E"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="0033650E" w:rsidRPr="00781475">
        <w:rPr>
          <w:bCs/>
          <w:color w:val="000000" w:themeColor="text1"/>
          <w:lang w:val="en-US"/>
        </w:rPr>
        <w:t>Hadenius</w:t>
      </w:r>
      <w:proofErr w:type="spellEnd"/>
      <w:r w:rsidR="0033650E" w:rsidRPr="00781475">
        <w:rPr>
          <w:bCs/>
          <w:color w:val="000000" w:themeColor="text1"/>
          <w:lang w:val="en-US"/>
        </w:rPr>
        <w:t xml:space="preserve">, 2009; Kaya and Bernhard, 2013; Miller, 2015; Edgell et al., 2017; Bernhard et al., 2020). </w:t>
      </w:r>
      <w:r w:rsidR="00A728D8" w:rsidRPr="00781475">
        <w:rPr>
          <w:bCs/>
          <w:color w:val="000000" w:themeColor="text1"/>
        </w:rPr>
        <w:t>The</w:t>
      </w:r>
      <w:r w:rsidR="00235ADB" w:rsidRPr="00781475">
        <w:rPr>
          <w:bCs/>
          <w:color w:val="000000" w:themeColor="text1"/>
        </w:rPr>
        <w:t xml:space="preserve"> opposition parties can exploit </w:t>
      </w:r>
      <w:r w:rsidR="00A728D8" w:rsidRPr="00781475">
        <w:rPr>
          <w:bCs/>
          <w:color w:val="000000" w:themeColor="text1"/>
        </w:rPr>
        <w:t xml:space="preserve">existing </w:t>
      </w:r>
      <w:r w:rsidR="00235ADB" w:rsidRPr="00781475">
        <w:rPr>
          <w:bCs/>
          <w:color w:val="000000" w:themeColor="text1"/>
        </w:rPr>
        <w:t xml:space="preserve">social divisions </w:t>
      </w:r>
      <w:r w:rsidR="006749EA" w:rsidRPr="00781475">
        <w:rPr>
          <w:bCs/>
          <w:color w:val="000000" w:themeColor="text1"/>
        </w:rPr>
        <w:t>and</w:t>
      </w:r>
      <w:r w:rsidR="00A728D8" w:rsidRPr="00781475">
        <w:rPr>
          <w:bCs/>
          <w:color w:val="000000" w:themeColor="text1"/>
        </w:rPr>
        <w:t xml:space="preserve"> </w:t>
      </w:r>
      <w:r w:rsidR="0049171C" w:rsidRPr="00781475">
        <w:rPr>
          <w:bCs/>
          <w:color w:val="000000" w:themeColor="text1"/>
        </w:rPr>
        <w:t>the</w:t>
      </w:r>
      <w:r w:rsidR="00A728D8" w:rsidRPr="00781475">
        <w:rPr>
          <w:bCs/>
          <w:color w:val="000000" w:themeColor="text1"/>
        </w:rPr>
        <w:t xml:space="preserve"> </w:t>
      </w:r>
      <w:r w:rsidR="00874276" w:rsidRPr="00781475">
        <w:rPr>
          <w:bCs/>
          <w:color w:val="000000" w:themeColor="text1"/>
        </w:rPr>
        <w:t>accumulated</w:t>
      </w:r>
      <w:r w:rsidR="00235ADB" w:rsidRPr="00781475">
        <w:rPr>
          <w:bCs/>
          <w:color w:val="000000" w:themeColor="text1"/>
        </w:rPr>
        <w:t xml:space="preserve"> public dissatisfaction with the government.</w:t>
      </w:r>
    </w:p>
    <w:p w14:paraId="556B7323" w14:textId="77777777" w:rsidR="00235ADB" w:rsidRPr="00781475" w:rsidRDefault="00235ADB" w:rsidP="0033650E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5AA938E" w14:textId="0FC03862" w:rsidR="0033650E" w:rsidRPr="00781475" w:rsidRDefault="0033650E" w:rsidP="0033650E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While typical autocracies </w:t>
      </w:r>
      <w:r w:rsidR="00FA4014" w:rsidRPr="00781475">
        <w:rPr>
          <w:bCs/>
          <w:color w:val="000000" w:themeColor="text1"/>
          <w:lang w:val="en-US"/>
        </w:rPr>
        <w:t>survive</w:t>
      </w:r>
      <w:r w:rsidR="003A2006" w:rsidRPr="00781475">
        <w:rPr>
          <w:bCs/>
          <w:color w:val="000000" w:themeColor="text1"/>
          <w:lang w:val="en-US"/>
        </w:rPr>
        <w:t xml:space="preserve"> by using </w:t>
      </w:r>
      <w:r w:rsidRPr="00781475">
        <w:rPr>
          <w:bCs/>
          <w:color w:val="000000" w:themeColor="text1"/>
          <w:lang w:val="en-US"/>
        </w:rPr>
        <w:t xml:space="preserve">a </w:t>
      </w:r>
      <w:r w:rsidR="003A2006" w:rsidRPr="00781475">
        <w:rPr>
          <w:bCs/>
          <w:color w:val="000000" w:themeColor="text1"/>
          <w:lang w:val="en-US"/>
        </w:rPr>
        <w:t>combination</w:t>
      </w:r>
      <w:r w:rsidRPr="00781475">
        <w:rPr>
          <w:bCs/>
          <w:color w:val="000000" w:themeColor="text1"/>
          <w:lang w:val="en-US"/>
        </w:rPr>
        <w:t xml:space="preserve"> of political repression, legitimation and socio-economic co-optation (</w:t>
      </w:r>
      <w:proofErr w:type="spellStart"/>
      <w:r w:rsidRPr="00781475">
        <w:rPr>
          <w:bCs/>
          <w:color w:val="000000" w:themeColor="text1"/>
          <w:lang w:val="en-US"/>
        </w:rPr>
        <w:t>Gerschewski</w:t>
      </w:r>
      <w:proofErr w:type="spellEnd"/>
      <w:r w:rsidRPr="00781475">
        <w:rPr>
          <w:bCs/>
          <w:color w:val="000000" w:themeColor="text1"/>
          <w:lang w:val="en-US"/>
        </w:rPr>
        <w:t xml:space="preserve">, 2013), in </w:t>
      </w:r>
      <w:r w:rsidR="005E3CA3" w:rsidRPr="00781475">
        <w:rPr>
          <w:bCs/>
          <w:color w:val="000000" w:themeColor="text1"/>
          <w:lang w:val="en-US"/>
        </w:rPr>
        <w:t xml:space="preserve">a </w:t>
      </w:r>
      <w:r w:rsidRPr="00781475">
        <w:rPr>
          <w:bCs/>
          <w:color w:val="000000" w:themeColor="text1"/>
          <w:lang w:val="en-US"/>
        </w:rPr>
        <w:t xml:space="preserve">competitive authoritarian system, the option of political repression is far more limited due to rule-of-law institutions and the presence of registered political parties and relatively autonomous media and civil organizations (Lindberg, 2007). </w:t>
      </w:r>
      <w:r w:rsidR="0049171C" w:rsidRPr="00781475">
        <w:rPr>
          <w:bCs/>
          <w:color w:val="000000" w:themeColor="text1"/>
          <w:lang w:val="en-US"/>
        </w:rPr>
        <w:t>At the onset of an autocratization strategy, the</w:t>
      </w:r>
      <w:r w:rsidR="00235ADB" w:rsidRPr="00781475">
        <w:rPr>
          <w:bCs/>
          <w:color w:val="000000" w:themeColor="text1"/>
          <w:lang w:val="en-US"/>
        </w:rPr>
        <w:t xml:space="preserve"> govern</w:t>
      </w:r>
      <w:r w:rsidR="00A728D8" w:rsidRPr="00781475">
        <w:rPr>
          <w:bCs/>
          <w:color w:val="000000" w:themeColor="text1"/>
          <w:lang w:val="en-US"/>
        </w:rPr>
        <w:t>ing party</w:t>
      </w:r>
      <w:r w:rsidRPr="00781475">
        <w:rPr>
          <w:bCs/>
          <w:color w:val="000000" w:themeColor="text1"/>
          <w:lang w:val="en-US"/>
        </w:rPr>
        <w:t xml:space="preserve"> cannot use the </w:t>
      </w:r>
      <w:r w:rsidR="00CF0B2F" w:rsidRPr="00781475">
        <w:rPr>
          <w:bCs/>
          <w:color w:val="000000" w:themeColor="text1"/>
          <w:lang w:val="en-US"/>
        </w:rPr>
        <w:t>type</w:t>
      </w:r>
      <w:r w:rsidR="00CB5CAC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and </w:t>
      </w:r>
      <w:r w:rsidR="00CB5CAC" w:rsidRPr="00781475">
        <w:rPr>
          <w:bCs/>
          <w:color w:val="000000" w:themeColor="text1"/>
          <w:lang w:val="en-US"/>
        </w:rPr>
        <w:t xml:space="preserve">scale </w:t>
      </w:r>
      <w:r w:rsidRPr="00781475">
        <w:rPr>
          <w:bCs/>
          <w:color w:val="000000" w:themeColor="text1"/>
          <w:lang w:val="en-US"/>
        </w:rPr>
        <w:t>of repression employed by typical authoritarian regimes such as the banning of opposition parties and candidates, the censorship of all</w:t>
      </w:r>
      <w:r w:rsidR="00874276" w:rsidRPr="00781475">
        <w:rPr>
          <w:bCs/>
          <w:color w:val="000000" w:themeColor="text1"/>
          <w:lang w:val="en-US"/>
        </w:rPr>
        <w:t xml:space="preserve"> expressions of</w:t>
      </w:r>
      <w:r w:rsidRPr="00781475">
        <w:rPr>
          <w:bCs/>
          <w:color w:val="000000" w:themeColor="text1"/>
          <w:lang w:val="en-US"/>
        </w:rPr>
        <w:t xml:space="preserve"> political dissent, the imprisonment and torture of political opponents and the abolition of elections altogether. </w:t>
      </w:r>
      <w:r w:rsidRPr="00781475">
        <w:rPr>
          <w:bCs/>
          <w:color w:val="000000" w:themeColor="text1"/>
        </w:rPr>
        <w:t xml:space="preserve">Instead, </w:t>
      </w:r>
      <w:r w:rsidR="00874276" w:rsidRPr="00781475">
        <w:rPr>
          <w:bCs/>
          <w:color w:val="000000" w:themeColor="text1"/>
        </w:rPr>
        <w:t>the</w:t>
      </w:r>
      <w:r w:rsidRPr="00781475">
        <w:rPr>
          <w:bCs/>
          <w:color w:val="000000" w:themeColor="text1"/>
        </w:rPr>
        <w:t xml:space="preserve"> system of political </w:t>
      </w:r>
      <w:r w:rsidR="00874276" w:rsidRPr="00781475">
        <w:rPr>
          <w:bCs/>
          <w:color w:val="000000" w:themeColor="text1"/>
        </w:rPr>
        <w:t xml:space="preserve">participation </w:t>
      </w:r>
      <w:r w:rsidRPr="00781475">
        <w:rPr>
          <w:bCs/>
          <w:color w:val="000000" w:themeColor="text1"/>
          <w:lang w:val="en-US"/>
        </w:rPr>
        <w:t>allow</w:t>
      </w:r>
      <w:r w:rsidR="00874276" w:rsidRPr="00781475">
        <w:rPr>
          <w:bCs/>
          <w:color w:val="000000" w:themeColor="text1"/>
          <w:lang w:val="en-US"/>
        </w:rPr>
        <w:t>s</w:t>
      </w:r>
      <w:r w:rsidRPr="00781475">
        <w:rPr>
          <w:bCs/>
          <w:color w:val="000000" w:themeColor="text1"/>
          <w:lang w:val="en-US"/>
        </w:rPr>
        <w:t xml:space="preserve"> </w:t>
      </w:r>
      <w:r w:rsidR="00874276" w:rsidRPr="00781475">
        <w:rPr>
          <w:bCs/>
          <w:color w:val="000000" w:themeColor="text1"/>
          <w:lang w:val="en-US"/>
        </w:rPr>
        <w:t xml:space="preserve">the political activities of opposition forces and </w:t>
      </w:r>
      <w:r w:rsidRPr="00781475">
        <w:rPr>
          <w:bCs/>
          <w:color w:val="000000" w:themeColor="text1"/>
          <w:lang w:val="en-US"/>
        </w:rPr>
        <w:t xml:space="preserve">the mobilization of public protest, </w:t>
      </w:r>
      <w:r w:rsidR="00A728D8" w:rsidRPr="00781475">
        <w:rPr>
          <w:bCs/>
          <w:color w:val="000000" w:themeColor="text1"/>
          <w:lang w:val="en-US"/>
        </w:rPr>
        <w:t>which</w:t>
      </w:r>
      <w:r w:rsidRPr="00781475">
        <w:rPr>
          <w:bCs/>
          <w:color w:val="000000" w:themeColor="text1"/>
          <w:lang w:val="en-US"/>
        </w:rPr>
        <w:t xml:space="preserve"> raise</w:t>
      </w:r>
      <w:r w:rsidR="0056308B">
        <w:rPr>
          <w:bCs/>
          <w:color w:val="000000" w:themeColor="text1"/>
          <w:lang w:val="en-US"/>
        </w:rPr>
        <w:t>s</w:t>
      </w:r>
      <w:r w:rsidRPr="00781475">
        <w:rPr>
          <w:bCs/>
          <w:color w:val="000000" w:themeColor="text1"/>
          <w:lang w:val="en-US"/>
        </w:rPr>
        <w:t xml:space="preserve"> the risk of electoral defeat for </w:t>
      </w:r>
      <w:r w:rsidR="00A728D8" w:rsidRPr="00781475">
        <w:rPr>
          <w:bCs/>
          <w:color w:val="000000" w:themeColor="text1"/>
          <w:lang w:val="en-US"/>
        </w:rPr>
        <w:t xml:space="preserve">the </w:t>
      </w:r>
      <w:r w:rsidRPr="00781475">
        <w:rPr>
          <w:bCs/>
          <w:color w:val="000000" w:themeColor="text1"/>
          <w:lang w:val="en-US"/>
        </w:rPr>
        <w:t xml:space="preserve">incumbent (Howard &amp; Roessler, 2006; </w:t>
      </w:r>
      <w:proofErr w:type="spellStart"/>
      <w:r w:rsidRPr="00781475">
        <w:rPr>
          <w:bCs/>
          <w:color w:val="000000" w:themeColor="text1"/>
          <w:lang w:val="en-US"/>
        </w:rPr>
        <w:t>Beissinger</w:t>
      </w:r>
      <w:proofErr w:type="spellEnd"/>
      <w:r w:rsidRPr="00781475">
        <w:rPr>
          <w:bCs/>
          <w:color w:val="000000" w:themeColor="text1"/>
          <w:lang w:val="en-US"/>
        </w:rPr>
        <w:t xml:space="preserve">, 2007; Bunce &amp; </w:t>
      </w:r>
      <w:proofErr w:type="spellStart"/>
      <w:r w:rsidRPr="00781475">
        <w:rPr>
          <w:bCs/>
          <w:color w:val="000000" w:themeColor="text1"/>
          <w:lang w:val="en-US"/>
        </w:rPr>
        <w:t>Wolchik</w:t>
      </w:r>
      <w:proofErr w:type="spellEnd"/>
      <w:r w:rsidRPr="00781475">
        <w:rPr>
          <w:bCs/>
          <w:color w:val="000000" w:themeColor="text1"/>
          <w:lang w:val="en-US"/>
        </w:rPr>
        <w:t>, 2011; Lindbe</w:t>
      </w:r>
      <w:r w:rsidR="00021C11">
        <w:rPr>
          <w:bCs/>
          <w:color w:val="000000" w:themeColor="text1"/>
          <w:lang w:val="en-US"/>
        </w:rPr>
        <w:t>rg</w:t>
      </w:r>
      <w:r w:rsidRPr="00781475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color w:val="000000" w:themeColor="text1"/>
          <w:lang w:val="en-US"/>
        </w:rPr>
        <w:lastRenderedPageBreak/>
        <w:t>2009; Ber</w:t>
      </w:r>
      <w:r w:rsidR="0033181B" w:rsidRPr="00781475">
        <w:rPr>
          <w:bCs/>
          <w:color w:val="000000" w:themeColor="text1"/>
          <w:lang w:val="en-US"/>
        </w:rPr>
        <w:t>n</w:t>
      </w:r>
      <w:r w:rsidRPr="00781475">
        <w:rPr>
          <w:bCs/>
          <w:color w:val="000000" w:themeColor="text1"/>
          <w:lang w:val="en-US"/>
        </w:rPr>
        <w:t>hard et al., 2020). If the government chooses to violently suppress</w:t>
      </w:r>
      <w:r w:rsidR="00A728D8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political protest,</w:t>
      </w:r>
      <w:r w:rsidR="00CF0B2F" w:rsidRPr="00781475">
        <w:rPr>
          <w:bCs/>
          <w:color w:val="000000" w:themeColor="text1"/>
          <w:lang w:val="en-US"/>
        </w:rPr>
        <w:t xml:space="preserve"> particularly on a mass scale,</w:t>
      </w:r>
      <w:r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>it</w:t>
      </w:r>
      <w:r w:rsidRPr="00781475">
        <w:rPr>
          <w:bCs/>
          <w:color w:val="000000" w:themeColor="text1"/>
          <w:lang w:val="en-US"/>
        </w:rPr>
        <w:t xml:space="preserve"> risk</w:t>
      </w:r>
      <w:r w:rsidR="00A728D8" w:rsidRPr="00781475">
        <w:rPr>
          <w:bCs/>
          <w:color w:val="000000" w:themeColor="text1"/>
          <w:lang w:val="en-US"/>
        </w:rPr>
        <w:t>s</w:t>
      </w:r>
      <w:r w:rsidRPr="00781475">
        <w:rPr>
          <w:bCs/>
          <w:color w:val="000000" w:themeColor="text1"/>
          <w:lang w:val="en-US"/>
        </w:rPr>
        <w:t xml:space="preserve"> triggering a spiral of public uprisings and, potentially, </w:t>
      </w:r>
      <w:r w:rsidR="00A728D8" w:rsidRPr="00781475">
        <w:rPr>
          <w:bCs/>
          <w:color w:val="000000" w:themeColor="text1"/>
          <w:lang w:val="en-US"/>
        </w:rPr>
        <w:t xml:space="preserve">a level of </w:t>
      </w:r>
      <w:r w:rsidRPr="00781475">
        <w:rPr>
          <w:bCs/>
          <w:color w:val="000000" w:themeColor="text1"/>
          <w:lang w:val="en-US"/>
        </w:rPr>
        <w:t xml:space="preserve">turmoil that could undermine their claim of </w:t>
      </w:r>
      <w:r w:rsidR="00874276" w:rsidRPr="00781475">
        <w:rPr>
          <w:bCs/>
          <w:color w:val="000000" w:themeColor="text1"/>
          <w:lang w:val="en-US"/>
        </w:rPr>
        <w:t xml:space="preserve">political </w:t>
      </w:r>
      <w:r w:rsidRPr="00781475">
        <w:rPr>
          <w:bCs/>
          <w:color w:val="000000" w:themeColor="text1"/>
          <w:lang w:val="en-US"/>
        </w:rPr>
        <w:t xml:space="preserve">legitimacy and </w:t>
      </w:r>
      <w:r w:rsidR="00874276" w:rsidRPr="00781475">
        <w:rPr>
          <w:bCs/>
          <w:color w:val="000000" w:themeColor="text1"/>
          <w:lang w:val="en-US"/>
        </w:rPr>
        <w:t xml:space="preserve">jeopardize its </w:t>
      </w:r>
      <w:r w:rsidR="003A2006" w:rsidRPr="00781475">
        <w:rPr>
          <w:bCs/>
          <w:color w:val="000000" w:themeColor="text1"/>
          <w:lang w:val="en-US"/>
        </w:rPr>
        <w:t xml:space="preserve">political </w:t>
      </w:r>
      <w:r w:rsidR="00874276" w:rsidRPr="00781475">
        <w:rPr>
          <w:bCs/>
          <w:color w:val="000000" w:themeColor="text1"/>
          <w:lang w:val="en-US"/>
        </w:rPr>
        <w:t xml:space="preserve">future </w:t>
      </w:r>
      <w:r w:rsidR="00A728D8" w:rsidRPr="00781475">
        <w:rPr>
          <w:bCs/>
          <w:color w:val="000000" w:themeColor="text1"/>
          <w:lang w:val="en-US"/>
        </w:rPr>
        <w:t>(</w:t>
      </w:r>
      <w:proofErr w:type="spellStart"/>
      <w:r w:rsidR="00A728D8" w:rsidRPr="00781475">
        <w:rPr>
          <w:bCs/>
          <w:color w:val="000000" w:themeColor="text1"/>
          <w:lang w:val="en-US"/>
        </w:rPr>
        <w:t>Haiduk</w:t>
      </w:r>
      <w:proofErr w:type="spellEnd"/>
      <w:r w:rsidR="00A728D8" w:rsidRPr="00781475">
        <w:rPr>
          <w:bCs/>
          <w:color w:val="000000" w:themeColor="text1"/>
          <w:lang w:val="en-US"/>
        </w:rPr>
        <w:t>, 2009: 22).</w:t>
      </w:r>
      <w:r w:rsidRPr="00781475">
        <w:rPr>
          <w:bCs/>
          <w:color w:val="000000" w:themeColor="text1"/>
          <w:lang w:val="en-US"/>
        </w:rPr>
        <w:t xml:space="preserve"> </w:t>
      </w:r>
    </w:p>
    <w:p w14:paraId="0614C3DC" w14:textId="77777777" w:rsidR="0033650E" w:rsidRPr="00781475" w:rsidRDefault="0033650E" w:rsidP="001C3F7B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8857DFF" w14:textId="4E3800A5" w:rsidR="00F302C7" w:rsidRPr="00781475" w:rsidRDefault="00D22632" w:rsidP="001C3F7B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In each setting, of course, strategies for autocratization </w:t>
      </w:r>
      <w:r w:rsidR="00F302C7" w:rsidRPr="00781475">
        <w:rPr>
          <w:bCs/>
          <w:color w:val="000000" w:themeColor="text1"/>
          <w:lang w:val="en-US"/>
        </w:rPr>
        <w:t xml:space="preserve">will </w:t>
      </w:r>
      <w:r w:rsidR="00282EFF" w:rsidRPr="00781475">
        <w:rPr>
          <w:bCs/>
          <w:color w:val="000000" w:themeColor="text1"/>
          <w:lang w:val="en-US"/>
        </w:rPr>
        <w:t>play out against</w:t>
      </w:r>
      <w:r w:rsidRPr="00781475">
        <w:rPr>
          <w:bCs/>
          <w:color w:val="000000" w:themeColor="text1"/>
          <w:lang w:val="en-US"/>
        </w:rPr>
        <w:t xml:space="preserve"> distinct structural conditions (Gandhi and Lust-</w:t>
      </w:r>
      <w:proofErr w:type="spellStart"/>
      <w:r w:rsidRPr="00781475">
        <w:rPr>
          <w:bCs/>
          <w:color w:val="000000" w:themeColor="text1"/>
          <w:lang w:val="en-US"/>
        </w:rPr>
        <w:t>Okar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2009). </w:t>
      </w:r>
      <w:r w:rsidR="00A27970" w:rsidRPr="00781475">
        <w:rPr>
          <w:bCs/>
          <w:color w:val="000000" w:themeColor="text1"/>
          <w:lang w:val="en-US"/>
        </w:rPr>
        <w:t xml:space="preserve">In </w:t>
      </w:r>
      <w:r w:rsidR="00BF0FAA" w:rsidRPr="00781475">
        <w:rPr>
          <w:bCs/>
          <w:color w:val="000000" w:themeColor="text1"/>
          <w:lang w:val="en-US"/>
        </w:rPr>
        <w:t>several</w:t>
      </w:r>
      <w:r w:rsidR="00A27970" w:rsidRPr="00781475">
        <w:rPr>
          <w:bCs/>
          <w:color w:val="000000" w:themeColor="text1"/>
          <w:lang w:val="en-US"/>
        </w:rPr>
        <w:t xml:space="preserve"> post-communist </w:t>
      </w:r>
      <w:r w:rsidR="00BF0FAA" w:rsidRPr="00781475">
        <w:rPr>
          <w:bCs/>
          <w:color w:val="000000" w:themeColor="text1"/>
          <w:lang w:val="en-US"/>
        </w:rPr>
        <w:t>countries</w:t>
      </w:r>
      <w:r w:rsidR="00A27970" w:rsidRPr="00781475">
        <w:rPr>
          <w:bCs/>
          <w:color w:val="000000" w:themeColor="text1"/>
          <w:lang w:val="en-US"/>
        </w:rPr>
        <w:t xml:space="preserve">, </w:t>
      </w:r>
      <w:r w:rsidR="0076112C" w:rsidRPr="00781475">
        <w:rPr>
          <w:bCs/>
          <w:color w:val="000000" w:themeColor="text1"/>
          <w:lang w:val="en-US"/>
        </w:rPr>
        <w:t xml:space="preserve">for example, </w:t>
      </w:r>
      <w:r w:rsidR="00A728D8" w:rsidRPr="00781475">
        <w:rPr>
          <w:bCs/>
          <w:color w:val="000000" w:themeColor="text1"/>
          <w:lang w:val="en-US"/>
        </w:rPr>
        <w:t xml:space="preserve">political organizations </w:t>
      </w:r>
      <w:r w:rsidR="00043F83" w:rsidRPr="00781475">
        <w:rPr>
          <w:bCs/>
          <w:color w:val="000000" w:themeColor="text1"/>
          <w:lang w:val="en-US"/>
        </w:rPr>
        <w:t>gave rise to</w:t>
      </w:r>
      <w:r w:rsidR="00874276" w:rsidRPr="00781475">
        <w:rPr>
          <w:bCs/>
          <w:color w:val="000000" w:themeColor="text1"/>
          <w:lang w:val="en-US"/>
        </w:rPr>
        <w:t xml:space="preserve"> a relatively pluralist</w:t>
      </w:r>
      <w:r w:rsidR="00A728D8" w:rsidRPr="00781475">
        <w:rPr>
          <w:bCs/>
          <w:color w:val="000000" w:themeColor="text1"/>
          <w:lang w:val="en-US"/>
        </w:rPr>
        <w:t xml:space="preserve"> multi-party system</w:t>
      </w:r>
      <w:r w:rsidR="00874276" w:rsidRPr="00781475">
        <w:rPr>
          <w:bCs/>
          <w:color w:val="000000" w:themeColor="text1"/>
          <w:lang w:val="en-US"/>
        </w:rPr>
        <w:t xml:space="preserve"> </w:t>
      </w:r>
      <w:r w:rsidR="00237E57" w:rsidRPr="00781475">
        <w:rPr>
          <w:bCs/>
          <w:color w:val="000000" w:themeColor="text1"/>
          <w:lang w:val="en-US"/>
        </w:rPr>
        <w:t xml:space="preserve">thanks to adequate campaign resources </w:t>
      </w:r>
      <w:r w:rsidR="00A728D8" w:rsidRPr="00781475">
        <w:rPr>
          <w:bCs/>
          <w:color w:val="000000" w:themeColor="text1"/>
          <w:lang w:val="en-US"/>
        </w:rPr>
        <w:t xml:space="preserve">(Olson, 1998, p. 434; </w:t>
      </w:r>
      <w:proofErr w:type="spellStart"/>
      <w:r w:rsidR="00A728D8" w:rsidRPr="00781475">
        <w:rPr>
          <w:bCs/>
          <w:color w:val="000000" w:themeColor="text1"/>
          <w:lang w:val="en-US"/>
        </w:rPr>
        <w:t>Golosov</w:t>
      </w:r>
      <w:proofErr w:type="spellEnd"/>
      <w:r w:rsidR="00A728D8" w:rsidRPr="00781475">
        <w:rPr>
          <w:bCs/>
          <w:color w:val="000000" w:themeColor="text1"/>
          <w:lang w:val="en-US"/>
        </w:rPr>
        <w:t>, 1998).</w:t>
      </w:r>
      <w:r w:rsidR="00CF0B2F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>E</w:t>
      </w:r>
      <w:r w:rsidR="00A27970" w:rsidRPr="00781475">
        <w:rPr>
          <w:bCs/>
          <w:color w:val="000000" w:themeColor="text1"/>
          <w:lang w:val="en-US"/>
        </w:rPr>
        <w:t>conomic reforms,</w:t>
      </w:r>
      <w:r w:rsidR="0076112C" w:rsidRPr="00781475">
        <w:rPr>
          <w:bCs/>
          <w:color w:val="000000" w:themeColor="text1"/>
          <w:lang w:val="en-US"/>
        </w:rPr>
        <w:t xml:space="preserve"> </w:t>
      </w:r>
      <w:r w:rsidR="00A27970" w:rsidRPr="00781475">
        <w:rPr>
          <w:bCs/>
          <w:color w:val="000000" w:themeColor="text1"/>
          <w:lang w:val="en-US"/>
        </w:rPr>
        <w:t xml:space="preserve">constitutional </w:t>
      </w:r>
      <w:r w:rsidR="0076112C" w:rsidRPr="00781475">
        <w:rPr>
          <w:bCs/>
          <w:color w:val="000000" w:themeColor="text1"/>
          <w:lang w:val="en-US"/>
        </w:rPr>
        <w:t>norms</w:t>
      </w:r>
      <w:r w:rsidR="00A27970" w:rsidRPr="00781475">
        <w:rPr>
          <w:bCs/>
          <w:color w:val="000000" w:themeColor="text1"/>
          <w:lang w:val="en-US"/>
        </w:rPr>
        <w:t xml:space="preserve"> and autonomous societal organizations </w:t>
      </w:r>
      <w:r w:rsidR="00A728D8" w:rsidRPr="00781475">
        <w:rPr>
          <w:bCs/>
          <w:color w:val="000000" w:themeColor="text1"/>
          <w:lang w:val="en-US"/>
        </w:rPr>
        <w:t xml:space="preserve">contributed to </w:t>
      </w:r>
      <w:r w:rsidR="0008132D" w:rsidRPr="00781475">
        <w:rPr>
          <w:bCs/>
          <w:color w:val="000000" w:themeColor="text1"/>
          <w:lang w:val="en-US"/>
        </w:rPr>
        <w:t>the democratization</w:t>
      </w:r>
      <w:r w:rsidR="00282EFF" w:rsidRPr="00781475">
        <w:rPr>
          <w:bCs/>
          <w:color w:val="000000" w:themeColor="text1"/>
          <w:lang w:val="en-US"/>
        </w:rPr>
        <w:t xml:space="preserve"> process </w:t>
      </w:r>
      <w:r w:rsidR="00A728D8" w:rsidRPr="00781475">
        <w:rPr>
          <w:bCs/>
          <w:color w:val="000000" w:themeColor="text1"/>
          <w:lang w:val="en-US"/>
        </w:rPr>
        <w:t xml:space="preserve">and </w:t>
      </w:r>
      <w:r w:rsidR="00577C47" w:rsidRPr="00781475">
        <w:rPr>
          <w:bCs/>
          <w:color w:val="000000" w:themeColor="text1"/>
          <w:lang w:val="en-US"/>
        </w:rPr>
        <w:t xml:space="preserve">protected </w:t>
      </w:r>
      <w:r w:rsidR="00874276" w:rsidRPr="00781475">
        <w:rPr>
          <w:bCs/>
          <w:color w:val="000000" w:themeColor="text1"/>
          <w:lang w:val="en-US"/>
        </w:rPr>
        <w:t xml:space="preserve">these </w:t>
      </w:r>
      <w:r w:rsidR="00577C47" w:rsidRPr="00781475">
        <w:rPr>
          <w:bCs/>
          <w:color w:val="000000" w:themeColor="text1"/>
          <w:lang w:val="en-US"/>
        </w:rPr>
        <w:t xml:space="preserve">societies from an authoritarian backlash </w:t>
      </w:r>
      <w:r w:rsidR="00A27970" w:rsidRPr="00781475">
        <w:rPr>
          <w:bCs/>
          <w:color w:val="000000" w:themeColor="text1"/>
          <w:lang w:val="en-US"/>
        </w:rPr>
        <w:t>(Fish 1999</w:t>
      </w:r>
      <w:r w:rsidR="00C65062" w:rsidRPr="00781475">
        <w:rPr>
          <w:bCs/>
          <w:color w:val="000000" w:themeColor="text1"/>
          <w:lang w:val="en-US"/>
        </w:rPr>
        <w:t>, p.</w:t>
      </w:r>
      <w:r w:rsidR="00A27970" w:rsidRPr="00781475">
        <w:rPr>
          <w:bCs/>
          <w:color w:val="000000" w:themeColor="text1"/>
          <w:lang w:val="en-US"/>
        </w:rPr>
        <w:t xml:space="preserve"> 800).</w:t>
      </w:r>
      <w:r w:rsidR="002A12A9" w:rsidRPr="00781475">
        <w:rPr>
          <w:bCs/>
          <w:color w:val="000000" w:themeColor="text1"/>
          <w:lang w:val="en-US"/>
        </w:rPr>
        <w:t xml:space="preserve"> </w:t>
      </w:r>
      <w:r w:rsidR="00027F0A" w:rsidRPr="00781475">
        <w:rPr>
          <w:bCs/>
          <w:color w:val="000000" w:themeColor="text1"/>
          <w:lang w:val="en-US"/>
        </w:rPr>
        <w:t>Moreover, the</w:t>
      </w:r>
      <w:r w:rsidR="002A12A9" w:rsidRPr="00781475">
        <w:rPr>
          <w:bCs/>
          <w:color w:val="000000" w:themeColor="text1"/>
          <w:lang w:val="en-US"/>
        </w:rPr>
        <w:t xml:space="preserve"> wave of color revolutions in several post-Soviet republics indicates that</w:t>
      </w:r>
      <w:r w:rsidRPr="00781475">
        <w:rPr>
          <w:bCs/>
          <w:color w:val="000000" w:themeColor="text1"/>
          <w:lang w:val="en-US"/>
        </w:rPr>
        <w:t xml:space="preserve">, even in situations in which </w:t>
      </w:r>
      <w:r w:rsidR="00282EFF" w:rsidRPr="00781475">
        <w:rPr>
          <w:bCs/>
          <w:color w:val="000000" w:themeColor="text1"/>
          <w:lang w:val="en-US"/>
        </w:rPr>
        <w:t>conditions had</w:t>
      </w:r>
      <w:r w:rsidR="0008132D" w:rsidRPr="00781475">
        <w:rPr>
          <w:bCs/>
          <w:color w:val="000000" w:themeColor="text1"/>
          <w:lang w:val="en-US"/>
        </w:rPr>
        <w:t xml:space="preserve"> previously</w:t>
      </w:r>
      <w:r w:rsidR="00282EFF" w:rsidRPr="00781475">
        <w:rPr>
          <w:bCs/>
          <w:color w:val="000000" w:themeColor="text1"/>
          <w:lang w:val="en-US"/>
        </w:rPr>
        <w:t xml:space="preserve"> favored aspiring autocrats, </w:t>
      </w:r>
      <w:r w:rsidR="0008132D" w:rsidRPr="00781475">
        <w:rPr>
          <w:bCs/>
          <w:color w:val="000000" w:themeColor="text1"/>
          <w:lang w:val="en-US"/>
        </w:rPr>
        <w:t>when</w:t>
      </w:r>
      <w:r w:rsidR="00282EFF" w:rsidRPr="00781475">
        <w:rPr>
          <w:bCs/>
          <w:color w:val="000000" w:themeColor="text1"/>
          <w:lang w:val="en-US"/>
        </w:rPr>
        <w:t xml:space="preserve"> they </w:t>
      </w:r>
      <w:r w:rsidR="005925A4">
        <w:rPr>
          <w:bCs/>
          <w:color w:val="000000" w:themeColor="text1"/>
          <w:lang w:val="en-US"/>
        </w:rPr>
        <w:t>chose</w:t>
      </w:r>
      <w:r w:rsidR="00874276" w:rsidRPr="00781475">
        <w:rPr>
          <w:bCs/>
          <w:color w:val="000000" w:themeColor="text1"/>
          <w:lang w:val="en-US"/>
        </w:rPr>
        <w:t xml:space="preserve"> to resort</w:t>
      </w:r>
      <w:r w:rsidR="00BF0FAA" w:rsidRPr="00781475">
        <w:rPr>
          <w:bCs/>
          <w:color w:val="000000" w:themeColor="text1"/>
          <w:lang w:val="en-US"/>
        </w:rPr>
        <w:t xml:space="preserve"> to blatant</w:t>
      </w:r>
      <w:r w:rsidRPr="00781475">
        <w:rPr>
          <w:bCs/>
          <w:color w:val="000000" w:themeColor="text1"/>
          <w:lang w:val="en-US"/>
        </w:rPr>
        <w:t xml:space="preserve"> political violence,</w:t>
      </w:r>
      <w:r w:rsidR="002A12A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the</w:t>
      </w:r>
      <w:r w:rsidR="0008132D" w:rsidRPr="00781475">
        <w:rPr>
          <w:bCs/>
          <w:color w:val="000000" w:themeColor="text1"/>
          <w:lang w:val="en-US"/>
        </w:rPr>
        <w:t>y faced a backlash from the</w:t>
      </w:r>
      <w:r w:rsidR="002A12A9" w:rsidRPr="00781475">
        <w:rPr>
          <w:bCs/>
          <w:color w:val="000000" w:themeColor="text1"/>
          <w:lang w:val="en-US"/>
        </w:rPr>
        <w:t xml:space="preserve"> </w:t>
      </w:r>
      <w:r w:rsidR="00027F0A" w:rsidRPr="00781475">
        <w:rPr>
          <w:bCs/>
          <w:color w:val="000000" w:themeColor="text1"/>
          <w:lang w:val="en-US"/>
        </w:rPr>
        <w:t>political</w:t>
      </w:r>
      <w:r w:rsidRPr="00781475">
        <w:rPr>
          <w:bCs/>
          <w:color w:val="000000" w:themeColor="text1"/>
          <w:lang w:val="en-US"/>
        </w:rPr>
        <w:t xml:space="preserve"> opposition</w:t>
      </w:r>
      <w:r w:rsidR="002A12A9" w:rsidRPr="00781475">
        <w:rPr>
          <w:bCs/>
          <w:color w:val="000000" w:themeColor="text1"/>
          <w:lang w:val="en-US"/>
        </w:rPr>
        <w:t xml:space="preserve"> and civil society organizations </w:t>
      </w:r>
      <w:r w:rsidR="0008132D" w:rsidRPr="00781475">
        <w:rPr>
          <w:bCs/>
          <w:color w:val="000000" w:themeColor="text1"/>
          <w:lang w:val="en-US"/>
        </w:rPr>
        <w:t>who</w:t>
      </w:r>
      <w:r w:rsidRPr="00781475">
        <w:rPr>
          <w:bCs/>
          <w:color w:val="000000" w:themeColor="text1"/>
          <w:lang w:val="en-US"/>
        </w:rPr>
        <w:t xml:space="preserve"> mobilize</w:t>
      </w:r>
      <w:r w:rsidR="0008132D" w:rsidRPr="00781475">
        <w:rPr>
          <w:bCs/>
          <w:color w:val="000000" w:themeColor="text1"/>
          <w:lang w:val="en-US"/>
        </w:rPr>
        <w:t>d</w:t>
      </w:r>
      <w:r w:rsidRPr="00781475">
        <w:rPr>
          <w:bCs/>
          <w:color w:val="000000" w:themeColor="text1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>large</w:t>
      </w:r>
      <w:r w:rsidRPr="00781475">
        <w:rPr>
          <w:bCs/>
          <w:color w:val="000000" w:themeColor="text1"/>
          <w:lang w:val="en-US"/>
        </w:rPr>
        <w:t xml:space="preserve"> public </w:t>
      </w:r>
      <w:r w:rsidR="00282EFF" w:rsidRPr="00781475">
        <w:rPr>
          <w:bCs/>
          <w:color w:val="000000" w:themeColor="text1"/>
          <w:lang w:val="en-US"/>
        </w:rPr>
        <w:t>crowds and demonstrate</w:t>
      </w:r>
      <w:r w:rsidR="0008132D" w:rsidRPr="00781475">
        <w:rPr>
          <w:bCs/>
          <w:color w:val="000000" w:themeColor="text1"/>
          <w:lang w:val="en-US"/>
        </w:rPr>
        <w:t>d</w:t>
      </w:r>
      <w:r w:rsidR="00282EFF" w:rsidRPr="00781475">
        <w:rPr>
          <w:bCs/>
          <w:color w:val="000000" w:themeColor="text1"/>
          <w:lang w:val="en-US"/>
        </w:rPr>
        <w:t xml:space="preserve"> </w:t>
      </w:r>
      <w:r w:rsidR="0008132D" w:rsidRPr="00781475">
        <w:rPr>
          <w:bCs/>
          <w:color w:val="000000" w:themeColor="text1"/>
          <w:lang w:val="en-US"/>
        </w:rPr>
        <w:t>their</w:t>
      </w:r>
      <w:r w:rsidR="00282EFF" w:rsidRPr="00781475">
        <w:rPr>
          <w:bCs/>
          <w:color w:val="000000" w:themeColor="text1"/>
          <w:lang w:val="en-US"/>
        </w:rPr>
        <w:t xml:space="preserve"> strength </w:t>
      </w:r>
      <w:r w:rsidR="00A16D2E" w:rsidRPr="00781475">
        <w:rPr>
          <w:bCs/>
          <w:color w:val="000000" w:themeColor="text1"/>
          <w:lang w:val="en-US"/>
        </w:rPr>
        <w:t>(Cf. Schedler</w:t>
      </w:r>
      <w:r w:rsidR="00C65062" w:rsidRPr="00781475">
        <w:rPr>
          <w:bCs/>
          <w:color w:val="000000" w:themeColor="text1"/>
          <w:lang w:val="en-US"/>
        </w:rPr>
        <w:t>,</w:t>
      </w:r>
      <w:r w:rsidR="00A16D2E" w:rsidRPr="00781475">
        <w:rPr>
          <w:bCs/>
          <w:color w:val="000000" w:themeColor="text1"/>
          <w:lang w:val="en-US"/>
        </w:rPr>
        <w:t xml:space="preserve"> 2002; Bunce and </w:t>
      </w:r>
      <w:proofErr w:type="spellStart"/>
      <w:r w:rsidR="00A16D2E" w:rsidRPr="00781475">
        <w:rPr>
          <w:bCs/>
          <w:color w:val="000000" w:themeColor="text1"/>
          <w:lang w:val="en-US"/>
        </w:rPr>
        <w:t>Wolchik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A16D2E" w:rsidRPr="00781475">
        <w:rPr>
          <w:bCs/>
          <w:color w:val="000000" w:themeColor="text1"/>
          <w:lang w:val="en-US"/>
        </w:rPr>
        <w:t xml:space="preserve"> 2006). </w:t>
      </w:r>
      <w:r w:rsidR="00A728D8" w:rsidRPr="00781475">
        <w:rPr>
          <w:bCs/>
          <w:color w:val="000000" w:themeColor="text1"/>
          <w:lang w:val="en-US"/>
        </w:rPr>
        <w:t xml:space="preserve">Rather than reducing their exposure to political competition, </w:t>
      </w:r>
      <w:r w:rsidRPr="00781475">
        <w:rPr>
          <w:bCs/>
          <w:color w:val="000000" w:themeColor="text1"/>
          <w:lang w:val="en-US"/>
        </w:rPr>
        <w:t>violent response</w:t>
      </w:r>
      <w:r w:rsidR="00BF0FAA" w:rsidRPr="00781475">
        <w:rPr>
          <w:bCs/>
          <w:color w:val="000000" w:themeColor="text1"/>
          <w:lang w:val="en-US"/>
        </w:rPr>
        <w:t>s</w:t>
      </w:r>
      <w:r w:rsidRPr="00781475">
        <w:rPr>
          <w:bCs/>
          <w:color w:val="000000" w:themeColor="text1"/>
          <w:lang w:val="en-US"/>
        </w:rPr>
        <w:t xml:space="preserve"> </w:t>
      </w:r>
      <w:r w:rsidR="006A7DA6" w:rsidRPr="00781475">
        <w:rPr>
          <w:bCs/>
          <w:color w:val="000000" w:themeColor="text1"/>
          <w:lang w:val="en-US"/>
        </w:rPr>
        <w:t xml:space="preserve">to public </w:t>
      </w:r>
      <w:r w:rsidR="00FA1DCC" w:rsidRPr="00781475">
        <w:rPr>
          <w:bCs/>
          <w:color w:val="000000" w:themeColor="text1"/>
          <w:lang w:val="en-US"/>
        </w:rPr>
        <w:t>discontent</w:t>
      </w:r>
      <w:r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>boomerang</w:t>
      </w:r>
      <w:r w:rsidR="00874276" w:rsidRPr="00781475">
        <w:rPr>
          <w:bCs/>
          <w:color w:val="000000" w:themeColor="text1"/>
          <w:lang w:val="en-US"/>
        </w:rPr>
        <w:t>ed</w:t>
      </w:r>
      <w:r w:rsidR="00282EFF" w:rsidRPr="00781475">
        <w:rPr>
          <w:bCs/>
          <w:color w:val="000000" w:themeColor="text1"/>
          <w:lang w:val="en-US"/>
        </w:rPr>
        <w:t xml:space="preserve"> by becoming a critical juncture for the regime</w:t>
      </w:r>
      <w:r w:rsidR="00874276" w:rsidRPr="00781475">
        <w:rPr>
          <w:bCs/>
          <w:color w:val="000000" w:themeColor="text1"/>
          <w:lang w:val="en-US"/>
        </w:rPr>
        <w:t>, for instance</w:t>
      </w:r>
      <w:r w:rsidR="002A12A9" w:rsidRPr="00781475">
        <w:rPr>
          <w:bCs/>
          <w:color w:val="000000" w:themeColor="text1"/>
          <w:lang w:val="en-US"/>
        </w:rPr>
        <w:t xml:space="preserve"> </w:t>
      </w:r>
      <w:r w:rsidR="00A16D2E" w:rsidRPr="00781475">
        <w:rPr>
          <w:bCs/>
          <w:color w:val="000000" w:themeColor="text1"/>
          <w:lang w:val="en-US"/>
        </w:rPr>
        <w:t>in</w:t>
      </w:r>
      <w:r w:rsidR="00874276" w:rsidRPr="00781475">
        <w:rPr>
          <w:bCs/>
          <w:color w:val="000000" w:themeColor="text1"/>
          <w:lang w:val="en-US"/>
        </w:rPr>
        <w:t xml:space="preserve"> </w:t>
      </w:r>
      <w:r w:rsidR="00AE450B" w:rsidRPr="00781475">
        <w:rPr>
          <w:bCs/>
          <w:color w:val="000000" w:themeColor="text1"/>
          <w:lang w:val="en-US"/>
        </w:rPr>
        <w:t>neighboring</w:t>
      </w:r>
      <w:r w:rsidR="00A16D2E" w:rsidRPr="00781475">
        <w:rPr>
          <w:bCs/>
          <w:color w:val="000000" w:themeColor="text1"/>
          <w:lang w:val="en-US"/>
        </w:rPr>
        <w:t xml:space="preserve"> Ukraine with </w:t>
      </w:r>
      <w:r w:rsidR="002A12A9" w:rsidRPr="00781475">
        <w:rPr>
          <w:bCs/>
          <w:color w:val="000000" w:themeColor="text1"/>
          <w:lang w:val="en-US"/>
        </w:rPr>
        <w:t>the Orange Revolution in 2004 and the Maidan Square protests in 2014.</w:t>
      </w:r>
      <w:r w:rsidR="001C3F7B" w:rsidRPr="00781475">
        <w:rPr>
          <w:bCs/>
          <w:color w:val="000000" w:themeColor="text1"/>
          <w:lang w:val="en-US"/>
        </w:rPr>
        <w:t xml:space="preserve"> </w:t>
      </w:r>
    </w:p>
    <w:p w14:paraId="7609821D" w14:textId="77777777" w:rsidR="00F302C7" w:rsidRPr="00781475" w:rsidRDefault="00F302C7" w:rsidP="001C3F7B">
      <w:pPr>
        <w:spacing w:line="480" w:lineRule="auto"/>
        <w:jc w:val="both"/>
        <w:rPr>
          <w:b/>
          <w:color w:val="000000" w:themeColor="text1"/>
          <w:lang w:val="en-US"/>
        </w:rPr>
      </w:pPr>
    </w:p>
    <w:p w14:paraId="7E1C1C14" w14:textId="55B992F9" w:rsidR="001C3F7B" w:rsidRPr="00781475" w:rsidRDefault="00CF0B2F" w:rsidP="001C3F7B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Against this backdrop, aspiring autocrats must find a way to reduce their exposure to political contestation and must do so by sustaining a public claim of legitimacy, meaning that they should avoid reaching a situation in which violent repressive tactics would seem to be the only option effective in preventing the collapse of their government </w:t>
      </w:r>
      <w:r w:rsidR="00AC71A3" w:rsidRPr="00781475">
        <w:rPr>
          <w:bCs/>
          <w:color w:val="000000" w:themeColor="text1"/>
          <w:lang w:val="en-US"/>
        </w:rPr>
        <w:t>against</w:t>
      </w:r>
      <w:r w:rsidRPr="00781475">
        <w:rPr>
          <w:bCs/>
          <w:color w:val="000000" w:themeColor="text1"/>
          <w:lang w:val="en-US"/>
        </w:rPr>
        <w:t xml:space="preserve"> </w:t>
      </w:r>
      <w:r w:rsidR="00B008FF" w:rsidRPr="00781475">
        <w:rPr>
          <w:bCs/>
          <w:color w:val="000000" w:themeColor="text1"/>
          <w:lang w:val="en-US"/>
        </w:rPr>
        <w:t>intense</w:t>
      </w:r>
      <w:r w:rsidRPr="00781475">
        <w:rPr>
          <w:bCs/>
          <w:color w:val="000000" w:themeColor="text1"/>
          <w:lang w:val="en-US"/>
        </w:rPr>
        <w:t xml:space="preserve"> public protests and an increasingly popular political opposition. </w:t>
      </w:r>
      <w:r w:rsidR="009977DE" w:rsidRPr="00781475">
        <w:rPr>
          <w:bCs/>
          <w:color w:val="000000" w:themeColor="text1"/>
          <w:lang w:val="en-US"/>
        </w:rPr>
        <w:t>The problem aspiring autocrats</w:t>
      </w:r>
      <w:r w:rsidR="00BC20E7" w:rsidRPr="00781475">
        <w:rPr>
          <w:bCs/>
          <w:color w:val="000000" w:themeColor="text1"/>
          <w:lang w:val="en-US"/>
        </w:rPr>
        <w:t xml:space="preserve"> face</w:t>
      </w:r>
      <w:r w:rsidR="009977DE" w:rsidRPr="00781475">
        <w:rPr>
          <w:bCs/>
          <w:color w:val="000000" w:themeColor="text1"/>
          <w:lang w:val="en-US"/>
        </w:rPr>
        <w:t xml:space="preserve"> is how to </w:t>
      </w:r>
      <w:r w:rsidR="009977DE" w:rsidRPr="00781475">
        <w:rPr>
          <w:bCs/>
          <w:color w:val="000000" w:themeColor="text1"/>
          <w:lang w:val="en-US"/>
        </w:rPr>
        <w:lastRenderedPageBreak/>
        <w:t xml:space="preserve">pre-empt </w:t>
      </w:r>
      <w:r w:rsidR="00273A5C" w:rsidRPr="00781475">
        <w:rPr>
          <w:bCs/>
          <w:color w:val="000000" w:themeColor="text1"/>
          <w:lang w:val="en-US"/>
        </w:rPr>
        <w:t xml:space="preserve">the escalation of </w:t>
      </w:r>
      <w:r w:rsidR="005858EC" w:rsidRPr="00781475">
        <w:rPr>
          <w:bCs/>
          <w:color w:val="000000" w:themeColor="text1"/>
          <w:lang w:val="en-US"/>
        </w:rPr>
        <w:t xml:space="preserve">public protest </w:t>
      </w:r>
      <w:r w:rsidR="009977DE" w:rsidRPr="00781475">
        <w:rPr>
          <w:bCs/>
          <w:color w:val="000000" w:themeColor="text1"/>
          <w:lang w:val="en-US"/>
        </w:rPr>
        <w:t xml:space="preserve">or at least </w:t>
      </w:r>
      <w:r w:rsidR="005858EC" w:rsidRPr="00781475">
        <w:rPr>
          <w:bCs/>
          <w:color w:val="000000" w:themeColor="text1"/>
          <w:lang w:val="en-US"/>
        </w:rPr>
        <w:t xml:space="preserve">withstand </w:t>
      </w:r>
      <w:r w:rsidR="003A784D" w:rsidRPr="00781475">
        <w:rPr>
          <w:bCs/>
          <w:color w:val="000000" w:themeColor="text1"/>
          <w:lang w:val="en-US"/>
        </w:rPr>
        <w:t>such</w:t>
      </w:r>
      <w:r w:rsidR="00A16D2E" w:rsidRPr="00781475">
        <w:rPr>
          <w:bCs/>
          <w:color w:val="000000" w:themeColor="text1"/>
          <w:lang w:val="en-US"/>
        </w:rPr>
        <w:t xml:space="preserve"> events</w:t>
      </w:r>
      <w:r w:rsidR="00F302C7" w:rsidRPr="00781475">
        <w:rPr>
          <w:bCs/>
          <w:color w:val="000000" w:themeColor="text1"/>
          <w:lang w:val="en-US"/>
        </w:rPr>
        <w:t xml:space="preserve"> once </w:t>
      </w:r>
      <w:r w:rsidR="009977DE" w:rsidRPr="00781475">
        <w:rPr>
          <w:bCs/>
          <w:color w:val="000000" w:themeColor="text1"/>
          <w:lang w:val="en-US"/>
        </w:rPr>
        <w:t xml:space="preserve">they </w:t>
      </w:r>
      <w:r w:rsidR="00273A5C" w:rsidRPr="00781475">
        <w:rPr>
          <w:bCs/>
          <w:color w:val="000000" w:themeColor="text1"/>
          <w:lang w:val="en-US"/>
        </w:rPr>
        <w:t>occur</w:t>
      </w:r>
      <w:r w:rsidR="005858EC" w:rsidRPr="00781475">
        <w:rPr>
          <w:bCs/>
          <w:color w:val="000000" w:themeColor="text1"/>
          <w:lang w:val="en-US"/>
        </w:rPr>
        <w:t xml:space="preserve">. </w:t>
      </w:r>
      <w:r w:rsidR="00A16D2E" w:rsidRPr="00781475">
        <w:rPr>
          <w:bCs/>
          <w:color w:val="000000" w:themeColor="text1"/>
          <w:lang w:val="en-US"/>
        </w:rPr>
        <w:t>Public protest</w:t>
      </w:r>
      <w:r w:rsidR="00A728D8" w:rsidRPr="00781475">
        <w:rPr>
          <w:bCs/>
          <w:color w:val="000000" w:themeColor="text1"/>
          <w:lang w:val="en-US"/>
        </w:rPr>
        <w:t>ations have</w:t>
      </w:r>
      <w:r w:rsidR="009977DE" w:rsidRPr="00781475">
        <w:rPr>
          <w:bCs/>
          <w:color w:val="000000" w:themeColor="text1"/>
          <w:lang w:val="en-US"/>
        </w:rPr>
        <w:t xml:space="preserve"> </w:t>
      </w:r>
      <w:r w:rsidR="0076112C" w:rsidRPr="00781475">
        <w:rPr>
          <w:bCs/>
          <w:color w:val="000000" w:themeColor="text1"/>
          <w:lang w:val="en-US"/>
        </w:rPr>
        <w:t>a self-reinforcing dynamic</w:t>
      </w:r>
      <w:r w:rsidR="005858EC" w:rsidRPr="00781475">
        <w:rPr>
          <w:bCs/>
          <w:color w:val="000000" w:themeColor="text1"/>
          <w:lang w:val="en-US"/>
        </w:rPr>
        <w:t xml:space="preserve"> </w:t>
      </w:r>
      <w:r w:rsidR="00874276" w:rsidRPr="00781475">
        <w:rPr>
          <w:bCs/>
          <w:color w:val="000000" w:themeColor="text1"/>
          <w:lang w:val="en-US"/>
        </w:rPr>
        <w:t>when</w:t>
      </w:r>
      <w:r w:rsidR="009977DE" w:rsidRPr="00781475">
        <w:rPr>
          <w:bCs/>
          <w:color w:val="000000" w:themeColor="text1"/>
          <w:lang w:val="en-US"/>
        </w:rPr>
        <w:t xml:space="preserve"> </w:t>
      </w:r>
      <w:r w:rsidR="00BC20E7" w:rsidRPr="00781475">
        <w:rPr>
          <w:bCs/>
          <w:color w:val="000000" w:themeColor="text1"/>
          <w:lang w:val="en-US"/>
        </w:rPr>
        <w:t xml:space="preserve">public </w:t>
      </w:r>
      <w:r w:rsidR="0076112C" w:rsidRPr="00781475">
        <w:rPr>
          <w:bCs/>
          <w:color w:val="000000" w:themeColor="text1"/>
          <w:lang w:val="en-US"/>
        </w:rPr>
        <w:t>perceptions of risk</w:t>
      </w:r>
      <w:r w:rsidR="003A784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from</w:t>
      </w:r>
      <w:r w:rsidR="003A784D" w:rsidRPr="00781475">
        <w:rPr>
          <w:bCs/>
          <w:color w:val="000000" w:themeColor="text1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>taking part</w:t>
      </w:r>
      <w:r w:rsidR="00A728D8" w:rsidRPr="00781475">
        <w:rPr>
          <w:bCs/>
          <w:color w:val="000000" w:themeColor="text1"/>
          <w:lang w:val="en-US"/>
        </w:rPr>
        <w:t xml:space="preserve"> in them</w:t>
      </w:r>
      <w:r w:rsidR="0076112C" w:rsidRPr="00781475">
        <w:rPr>
          <w:bCs/>
          <w:color w:val="000000" w:themeColor="text1"/>
          <w:lang w:val="en-US"/>
        </w:rPr>
        <w:t xml:space="preserve"> </w:t>
      </w:r>
      <w:r w:rsidR="009977DE" w:rsidRPr="00781475">
        <w:rPr>
          <w:bCs/>
          <w:color w:val="000000" w:themeColor="text1"/>
          <w:lang w:val="en-US"/>
        </w:rPr>
        <w:t>are</w:t>
      </w:r>
      <w:r w:rsidR="00A728D8" w:rsidRPr="00781475">
        <w:rPr>
          <w:bCs/>
          <w:color w:val="000000" w:themeColor="text1"/>
          <w:lang w:val="en-US"/>
        </w:rPr>
        <w:t xml:space="preserve"> </w:t>
      </w:r>
      <w:r w:rsidR="00A16D2E" w:rsidRPr="00781475">
        <w:rPr>
          <w:bCs/>
          <w:color w:val="000000" w:themeColor="text1"/>
          <w:lang w:val="en-US"/>
        </w:rPr>
        <w:t>relaxed</w:t>
      </w:r>
      <w:r w:rsidR="00BC20E7" w:rsidRPr="00781475">
        <w:rPr>
          <w:bCs/>
          <w:color w:val="000000" w:themeColor="text1"/>
          <w:lang w:val="en-US"/>
        </w:rPr>
        <w:t xml:space="preserve"> due to network effects</w:t>
      </w:r>
      <w:r w:rsidR="005858EC" w:rsidRPr="00781475">
        <w:rPr>
          <w:bCs/>
          <w:color w:val="000000" w:themeColor="text1"/>
          <w:lang w:val="en-US"/>
        </w:rPr>
        <w:t xml:space="preserve">. </w:t>
      </w:r>
      <w:r w:rsidR="005925A4">
        <w:rPr>
          <w:bCs/>
          <w:color w:val="000000" w:themeColor="text1"/>
          <w:lang w:val="en-US"/>
        </w:rPr>
        <w:t>As Lindberg notes, p</w:t>
      </w:r>
      <w:r w:rsidR="00D22632" w:rsidRPr="00781475">
        <w:rPr>
          <w:bCs/>
          <w:color w:val="000000" w:themeColor="text1"/>
          <w:lang w:val="en-US"/>
        </w:rPr>
        <w:t xml:space="preserve">olitical </w:t>
      </w:r>
      <w:r w:rsidR="001C3F7B" w:rsidRPr="00781475">
        <w:rPr>
          <w:bCs/>
          <w:color w:val="000000" w:themeColor="text1"/>
          <w:lang w:val="en-US"/>
        </w:rPr>
        <w:t xml:space="preserve">actors are self-reflexive individuals </w:t>
      </w:r>
      <w:r w:rsidR="0076112C" w:rsidRPr="00781475">
        <w:rPr>
          <w:bCs/>
          <w:color w:val="000000" w:themeColor="text1"/>
          <w:lang w:val="en-US"/>
        </w:rPr>
        <w:t xml:space="preserve">and </w:t>
      </w:r>
      <w:r w:rsidR="001C3F7B" w:rsidRPr="00781475">
        <w:rPr>
          <w:bCs/>
          <w:color w:val="000000" w:themeColor="text1"/>
          <w:lang w:val="en-US"/>
        </w:rPr>
        <w:t xml:space="preserve">their </w:t>
      </w:r>
      <w:r w:rsidR="003A784D" w:rsidRPr="00781475">
        <w:rPr>
          <w:bCs/>
          <w:color w:val="000000" w:themeColor="text1"/>
          <w:lang w:val="en-US"/>
        </w:rPr>
        <w:t xml:space="preserve">political calculations, </w:t>
      </w:r>
      <w:r w:rsidR="001C3F7B" w:rsidRPr="00781475">
        <w:rPr>
          <w:bCs/>
          <w:color w:val="000000" w:themeColor="text1"/>
          <w:lang w:val="en-US"/>
        </w:rPr>
        <w:t xml:space="preserve">choices and expectations are conditioned by </w:t>
      </w:r>
      <w:r w:rsidR="00D22632" w:rsidRPr="00781475">
        <w:rPr>
          <w:bCs/>
          <w:color w:val="000000" w:themeColor="text1"/>
          <w:lang w:val="en-US"/>
        </w:rPr>
        <w:t xml:space="preserve">signals </w:t>
      </w:r>
      <w:r w:rsidR="003A784D" w:rsidRPr="00781475">
        <w:rPr>
          <w:bCs/>
          <w:color w:val="000000" w:themeColor="text1"/>
          <w:lang w:val="en-US"/>
        </w:rPr>
        <w:t>from</w:t>
      </w:r>
      <w:r w:rsidR="00D22632" w:rsidRPr="00781475">
        <w:rPr>
          <w:bCs/>
          <w:color w:val="000000" w:themeColor="text1"/>
          <w:lang w:val="en-US"/>
        </w:rPr>
        <w:t xml:space="preserve"> their</w:t>
      </w:r>
      <w:r w:rsidR="0076112C" w:rsidRPr="00781475">
        <w:rPr>
          <w:bCs/>
          <w:color w:val="000000" w:themeColor="text1"/>
          <w:lang w:val="en-US"/>
        </w:rPr>
        <w:t xml:space="preserve"> social environment </w:t>
      </w:r>
      <w:r w:rsidR="001C3F7B" w:rsidRPr="00781475">
        <w:rPr>
          <w:bCs/>
          <w:color w:val="000000" w:themeColor="text1"/>
          <w:lang w:val="en-US"/>
        </w:rPr>
        <w:t>(2009</w:t>
      </w:r>
      <w:r w:rsidR="00C65062" w:rsidRPr="00781475">
        <w:rPr>
          <w:bCs/>
          <w:color w:val="000000" w:themeColor="text1"/>
          <w:lang w:val="en-US"/>
        </w:rPr>
        <w:t>, pp.</w:t>
      </w:r>
      <w:r w:rsidR="001C3F7B" w:rsidRPr="00781475">
        <w:rPr>
          <w:bCs/>
          <w:color w:val="000000" w:themeColor="text1"/>
          <w:lang w:val="en-US"/>
        </w:rPr>
        <w:t xml:space="preserve"> 317-318). </w:t>
      </w:r>
      <w:r w:rsidR="00D22632" w:rsidRPr="00781475">
        <w:rPr>
          <w:bCs/>
          <w:color w:val="000000" w:themeColor="text1"/>
          <w:lang w:val="en-US"/>
        </w:rPr>
        <w:t>When</w:t>
      </w:r>
      <w:r w:rsidR="001C3F7B" w:rsidRPr="00781475">
        <w:rPr>
          <w:bCs/>
          <w:color w:val="000000" w:themeColor="text1"/>
          <w:lang w:val="en-US"/>
        </w:rPr>
        <w:t xml:space="preserve"> citizens</w:t>
      </w:r>
      <w:r w:rsidR="00D22632" w:rsidRPr="00781475">
        <w:rPr>
          <w:bCs/>
          <w:color w:val="000000" w:themeColor="text1"/>
          <w:lang w:val="en-US"/>
        </w:rPr>
        <w:t xml:space="preserve"> </w:t>
      </w:r>
      <w:r w:rsidR="001C3F7B" w:rsidRPr="00781475">
        <w:rPr>
          <w:bCs/>
          <w:color w:val="000000" w:themeColor="text1"/>
          <w:lang w:val="en-US"/>
        </w:rPr>
        <w:t>believe that</w:t>
      </w:r>
      <w:r w:rsidR="0076112C" w:rsidRPr="00781475">
        <w:rPr>
          <w:bCs/>
          <w:color w:val="000000" w:themeColor="text1"/>
          <w:lang w:val="en-US"/>
        </w:rPr>
        <w:t xml:space="preserve"> others, including</w:t>
      </w:r>
      <w:r w:rsidR="001C3F7B" w:rsidRPr="00781475">
        <w:rPr>
          <w:bCs/>
          <w:color w:val="000000" w:themeColor="text1"/>
          <w:lang w:val="en-US"/>
        </w:rPr>
        <w:t xml:space="preserve"> parts of the elite</w:t>
      </w:r>
      <w:r w:rsidR="0076112C" w:rsidRPr="00781475">
        <w:rPr>
          <w:bCs/>
          <w:color w:val="000000" w:themeColor="text1"/>
          <w:lang w:val="en-US"/>
        </w:rPr>
        <w:t>,</w:t>
      </w:r>
      <w:r w:rsidR="001C3F7B" w:rsidRPr="00781475">
        <w:rPr>
          <w:bCs/>
          <w:color w:val="000000" w:themeColor="text1"/>
          <w:lang w:val="en-US"/>
        </w:rPr>
        <w:t xml:space="preserve"> </w:t>
      </w:r>
      <w:r w:rsidR="0076112C" w:rsidRPr="00781475">
        <w:rPr>
          <w:bCs/>
          <w:color w:val="000000" w:themeColor="text1"/>
          <w:lang w:val="en-US"/>
        </w:rPr>
        <w:t>would</w:t>
      </w:r>
      <w:r w:rsidR="001C3F7B" w:rsidRPr="00781475">
        <w:rPr>
          <w:bCs/>
          <w:color w:val="000000" w:themeColor="text1"/>
          <w:lang w:val="en-US"/>
        </w:rPr>
        <w:t xml:space="preserve"> </w:t>
      </w:r>
      <w:r w:rsidR="00D22632" w:rsidRPr="00781475">
        <w:rPr>
          <w:bCs/>
          <w:color w:val="000000" w:themeColor="text1"/>
          <w:lang w:val="en-US"/>
        </w:rPr>
        <w:t xml:space="preserve">turn against the incumbent and </w:t>
      </w:r>
      <w:r w:rsidR="00282EFF" w:rsidRPr="00781475">
        <w:rPr>
          <w:bCs/>
          <w:color w:val="000000" w:themeColor="text1"/>
          <w:lang w:val="en-US"/>
        </w:rPr>
        <w:t xml:space="preserve">would </w:t>
      </w:r>
      <w:r w:rsidR="00D22632" w:rsidRPr="00781475">
        <w:rPr>
          <w:bCs/>
          <w:color w:val="000000" w:themeColor="text1"/>
          <w:lang w:val="en-US"/>
        </w:rPr>
        <w:t>defend democratic institutions</w:t>
      </w:r>
      <w:r w:rsidR="001C3F7B" w:rsidRPr="00781475">
        <w:rPr>
          <w:bCs/>
          <w:color w:val="000000" w:themeColor="text1"/>
          <w:lang w:val="en-US"/>
        </w:rPr>
        <w:t xml:space="preserve">, </w:t>
      </w:r>
      <w:r w:rsidR="00BC20E7" w:rsidRPr="00781475">
        <w:rPr>
          <w:bCs/>
          <w:color w:val="000000" w:themeColor="text1"/>
          <w:lang w:val="en-US"/>
        </w:rPr>
        <w:t xml:space="preserve">even the risk-averse </w:t>
      </w:r>
      <w:r w:rsidR="00E80889" w:rsidRPr="00781475">
        <w:rPr>
          <w:bCs/>
          <w:color w:val="000000" w:themeColor="text1"/>
          <w:lang w:val="en-US"/>
        </w:rPr>
        <w:t>ones</w:t>
      </w:r>
      <w:r w:rsidR="00BC20E7" w:rsidRPr="00781475">
        <w:rPr>
          <w:bCs/>
          <w:color w:val="000000" w:themeColor="text1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>may</w:t>
      </w:r>
      <w:r w:rsidR="00A16D2E" w:rsidRPr="00781475">
        <w:rPr>
          <w:bCs/>
          <w:color w:val="000000" w:themeColor="text1"/>
          <w:lang w:val="en-US"/>
        </w:rPr>
        <w:t xml:space="preserve"> </w:t>
      </w:r>
      <w:r w:rsidR="00D22632" w:rsidRPr="00781475">
        <w:rPr>
          <w:bCs/>
          <w:color w:val="000000" w:themeColor="text1"/>
          <w:lang w:val="en-US"/>
        </w:rPr>
        <w:t>feel more comfortable</w:t>
      </w:r>
      <w:r w:rsidR="001C3F7B" w:rsidRPr="00781475">
        <w:rPr>
          <w:bCs/>
          <w:color w:val="000000" w:themeColor="text1"/>
          <w:lang w:val="en-US"/>
        </w:rPr>
        <w:t xml:space="preserve"> </w:t>
      </w:r>
      <w:r w:rsidR="00BC20E7" w:rsidRPr="00781475">
        <w:rPr>
          <w:bCs/>
          <w:color w:val="000000" w:themeColor="text1"/>
          <w:lang w:val="en-US"/>
        </w:rPr>
        <w:t xml:space="preserve">openly </w:t>
      </w:r>
      <w:r w:rsidR="001C3F7B" w:rsidRPr="00781475">
        <w:rPr>
          <w:bCs/>
          <w:color w:val="000000" w:themeColor="text1"/>
          <w:lang w:val="en-US"/>
        </w:rPr>
        <w:t>express</w:t>
      </w:r>
      <w:r w:rsidR="00D22632" w:rsidRPr="00781475">
        <w:rPr>
          <w:bCs/>
          <w:color w:val="000000" w:themeColor="text1"/>
          <w:lang w:val="en-US"/>
        </w:rPr>
        <w:t>ing their political</w:t>
      </w:r>
      <w:r w:rsidR="001C3F7B" w:rsidRPr="00781475">
        <w:rPr>
          <w:bCs/>
          <w:color w:val="000000" w:themeColor="text1"/>
          <w:lang w:val="en-US"/>
        </w:rPr>
        <w:t xml:space="preserve"> </w:t>
      </w:r>
      <w:r w:rsidR="00A16D2E" w:rsidRPr="00781475">
        <w:rPr>
          <w:bCs/>
          <w:color w:val="000000" w:themeColor="text1"/>
          <w:lang w:val="en-US"/>
        </w:rPr>
        <w:t>views</w:t>
      </w:r>
      <w:r w:rsidR="00D44D2B" w:rsidRPr="00781475">
        <w:rPr>
          <w:bCs/>
          <w:color w:val="000000" w:themeColor="text1"/>
          <w:lang w:val="en-US"/>
        </w:rPr>
        <w:t xml:space="preserve">, </w:t>
      </w:r>
      <w:r w:rsidR="00282EFF" w:rsidRPr="00781475">
        <w:rPr>
          <w:bCs/>
          <w:color w:val="000000" w:themeColor="text1"/>
          <w:lang w:val="en-US"/>
        </w:rPr>
        <w:t>joining</w:t>
      </w:r>
      <w:r w:rsidR="00D22632" w:rsidRPr="00781475">
        <w:rPr>
          <w:bCs/>
          <w:color w:val="000000" w:themeColor="text1"/>
          <w:lang w:val="en-US"/>
        </w:rPr>
        <w:t xml:space="preserve"> public </w:t>
      </w:r>
      <w:r w:rsidR="00A16D2E" w:rsidRPr="00781475">
        <w:rPr>
          <w:bCs/>
          <w:color w:val="000000" w:themeColor="text1"/>
          <w:lang w:val="en-US"/>
        </w:rPr>
        <w:t>rallies</w:t>
      </w:r>
      <w:r w:rsidR="001C3F7B" w:rsidRPr="00781475">
        <w:rPr>
          <w:bCs/>
          <w:color w:val="000000" w:themeColor="text1"/>
          <w:lang w:val="en-US"/>
        </w:rPr>
        <w:t xml:space="preserve"> </w:t>
      </w:r>
      <w:r w:rsidR="00273A5C" w:rsidRPr="00781475">
        <w:rPr>
          <w:bCs/>
          <w:color w:val="000000" w:themeColor="text1"/>
          <w:lang w:val="en-US"/>
        </w:rPr>
        <w:t xml:space="preserve">and supporting the activities of the opposition </w:t>
      </w:r>
      <w:r w:rsidR="001C3F7B" w:rsidRPr="00781475">
        <w:rPr>
          <w:bCs/>
          <w:color w:val="000000" w:themeColor="text1"/>
          <w:lang w:val="en-US"/>
        </w:rPr>
        <w:t>(Lindberg</w:t>
      </w:r>
      <w:r w:rsidR="00C65062" w:rsidRPr="00781475">
        <w:rPr>
          <w:bCs/>
          <w:color w:val="000000" w:themeColor="text1"/>
          <w:lang w:val="en-US"/>
        </w:rPr>
        <w:t>,</w:t>
      </w:r>
      <w:r w:rsidR="001C3F7B" w:rsidRPr="00781475">
        <w:rPr>
          <w:bCs/>
          <w:color w:val="000000" w:themeColor="text1"/>
          <w:lang w:val="en-US"/>
        </w:rPr>
        <w:t xml:space="preserve"> 2007; 2009</w:t>
      </w:r>
      <w:r w:rsidR="00C65062" w:rsidRPr="00781475">
        <w:rPr>
          <w:bCs/>
          <w:color w:val="000000" w:themeColor="text1"/>
          <w:lang w:val="en-US"/>
        </w:rPr>
        <w:t>, pp.</w:t>
      </w:r>
      <w:r w:rsidR="001C3F7B" w:rsidRPr="00781475">
        <w:rPr>
          <w:bCs/>
          <w:color w:val="000000" w:themeColor="text1"/>
          <w:lang w:val="en-US"/>
        </w:rPr>
        <w:t xml:space="preserve"> 317-318). </w:t>
      </w:r>
    </w:p>
    <w:p w14:paraId="2F8F83D0" w14:textId="77777777" w:rsidR="00D22632" w:rsidRPr="00781475" w:rsidRDefault="00D22632" w:rsidP="001C3F7B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F478136" w14:textId="274A7EA5" w:rsidR="00A728D8" w:rsidRPr="00781475" w:rsidRDefault="005858EC" w:rsidP="00D22632">
      <w:pPr>
        <w:spacing w:line="480" w:lineRule="auto"/>
        <w:jc w:val="both"/>
        <w:rPr>
          <w:b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A</w:t>
      </w:r>
      <w:r w:rsidR="00C376E1" w:rsidRPr="00781475">
        <w:rPr>
          <w:bCs/>
          <w:color w:val="000000" w:themeColor="text1"/>
          <w:lang w:val="en-US"/>
        </w:rPr>
        <w:t xml:space="preserve"> possible</w:t>
      </w:r>
      <w:r w:rsidR="00F302C7" w:rsidRPr="00781475">
        <w:rPr>
          <w:bCs/>
          <w:color w:val="000000" w:themeColor="text1"/>
          <w:lang w:val="en-US"/>
        </w:rPr>
        <w:t xml:space="preserve"> way </w:t>
      </w:r>
      <w:r w:rsidR="00C376E1" w:rsidRPr="00781475">
        <w:rPr>
          <w:bCs/>
          <w:color w:val="000000" w:themeColor="text1"/>
          <w:lang w:val="en-US"/>
        </w:rPr>
        <w:t xml:space="preserve">for aspiring autocrats </w:t>
      </w:r>
      <w:r w:rsidR="00F302C7" w:rsidRPr="00781475">
        <w:rPr>
          <w:bCs/>
          <w:color w:val="000000" w:themeColor="text1"/>
          <w:lang w:val="en-US"/>
        </w:rPr>
        <w:t>to pre-empt the</w:t>
      </w:r>
      <w:r w:rsidRPr="00781475">
        <w:rPr>
          <w:bCs/>
          <w:color w:val="000000" w:themeColor="text1"/>
          <w:lang w:val="en-US"/>
        </w:rPr>
        <w:t xml:space="preserve"> public</w:t>
      </w:r>
      <w:r w:rsidR="00F302C7" w:rsidRPr="00781475">
        <w:rPr>
          <w:bCs/>
          <w:color w:val="000000" w:themeColor="text1"/>
          <w:lang w:val="en-US"/>
        </w:rPr>
        <w:t xml:space="preserve"> expression of dissent is</w:t>
      </w:r>
      <w:r w:rsidR="00A77EB8" w:rsidRPr="00781475">
        <w:rPr>
          <w:bCs/>
          <w:color w:val="000000" w:themeColor="text1"/>
          <w:lang w:val="en-US"/>
        </w:rPr>
        <w:t xml:space="preserve"> by</w:t>
      </w:r>
      <w:r w:rsidR="00F302C7" w:rsidRPr="00781475">
        <w:rPr>
          <w:bCs/>
          <w:color w:val="000000" w:themeColor="text1"/>
          <w:lang w:val="en-US"/>
        </w:rPr>
        <w:t xml:space="preserve"> </w:t>
      </w:r>
      <w:r w:rsidR="00A77EB8" w:rsidRPr="00781475">
        <w:rPr>
          <w:bCs/>
          <w:color w:val="000000" w:themeColor="text1"/>
          <w:lang w:val="en-US"/>
        </w:rPr>
        <w:t xml:space="preserve">gaining the loyalty of political and socioeconomic elites and, at the same time, the support of large segments of the electorate </w:t>
      </w:r>
      <w:r w:rsidR="00F302C7" w:rsidRPr="00781475">
        <w:rPr>
          <w:bCs/>
          <w:color w:val="000000" w:themeColor="text1"/>
          <w:lang w:val="en-US"/>
        </w:rPr>
        <w:t xml:space="preserve">through </w:t>
      </w:r>
      <w:r w:rsidR="00EE6C4C" w:rsidRPr="00781475">
        <w:rPr>
          <w:bCs/>
          <w:color w:val="000000" w:themeColor="text1"/>
          <w:lang w:val="en-US"/>
        </w:rPr>
        <w:t xml:space="preserve">socioeconomic </w:t>
      </w:r>
      <w:r w:rsidR="00F302C7" w:rsidRPr="00781475">
        <w:rPr>
          <w:bCs/>
          <w:color w:val="000000" w:themeColor="text1"/>
          <w:lang w:val="en-US"/>
        </w:rPr>
        <w:t>co-optation</w:t>
      </w:r>
      <w:r w:rsidR="00D8316B" w:rsidRPr="00781475">
        <w:rPr>
          <w:bCs/>
          <w:color w:val="000000" w:themeColor="text1"/>
          <w:lang w:val="en-US"/>
        </w:rPr>
        <w:t xml:space="preserve"> (</w:t>
      </w:r>
      <w:proofErr w:type="spellStart"/>
      <w:r w:rsidR="00D8316B" w:rsidRPr="00781475">
        <w:rPr>
          <w:bCs/>
          <w:color w:val="000000" w:themeColor="text1"/>
          <w:lang w:val="en-US"/>
        </w:rPr>
        <w:t>Giliomee</w:t>
      </w:r>
      <w:proofErr w:type="spellEnd"/>
      <w:r w:rsidR="00D8316B" w:rsidRPr="00781475">
        <w:rPr>
          <w:bCs/>
          <w:color w:val="000000" w:themeColor="text1"/>
          <w:lang w:val="en-US"/>
        </w:rPr>
        <w:t xml:space="preserve"> and Simkins, 1999, p. 2; Greene, 2007; Lust-</w:t>
      </w:r>
      <w:proofErr w:type="spellStart"/>
      <w:r w:rsidR="00D8316B" w:rsidRPr="00781475">
        <w:rPr>
          <w:bCs/>
          <w:color w:val="000000" w:themeColor="text1"/>
          <w:lang w:val="en-US"/>
        </w:rPr>
        <w:t>Okar</w:t>
      </w:r>
      <w:proofErr w:type="spellEnd"/>
      <w:r w:rsidR="00D8316B" w:rsidRPr="00781475">
        <w:rPr>
          <w:bCs/>
          <w:color w:val="000000" w:themeColor="text1"/>
          <w:lang w:val="en-US"/>
        </w:rPr>
        <w:t xml:space="preserve">, 2009; </w:t>
      </w:r>
      <w:proofErr w:type="spellStart"/>
      <w:r w:rsidR="00D8316B" w:rsidRPr="00781475">
        <w:rPr>
          <w:bCs/>
          <w:color w:val="000000" w:themeColor="text1"/>
          <w:lang w:val="en-US"/>
        </w:rPr>
        <w:t>Silitski</w:t>
      </w:r>
      <w:proofErr w:type="spellEnd"/>
      <w:r w:rsidR="00D8316B" w:rsidRPr="00781475">
        <w:rPr>
          <w:bCs/>
          <w:color w:val="000000" w:themeColor="text1"/>
          <w:lang w:val="en-US"/>
        </w:rPr>
        <w:t xml:space="preserve">, 2009; </w:t>
      </w:r>
      <w:proofErr w:type="spellStart"/>
      <w:r w:rsidR="00D8316B" w:rsidRPr="00781475">
        <w:rPr>
          <w:bCs/>
          <w:color w:val="000000" w:themeColor="text1"/>
          <w:lang w:val="en-US"/>
        </w:rPr>
        <w:t>Göbel</w:t>
      </w:r>
      <w:proofErr w:type="spellEnd"/>
      <w:r w:rsidR="00D8316B" w:rsidRPr="00781475">
        <w:rPr>
          <w:bCs/>
          <w:color w:val="000000" w:themeColor="text1"/>
          <w:lang w:val="en-US"/>
        </w:rPr>
        <w:t>, 2011; Ambrosio, 2014). Co-optation</w:t>
      </w:r>
      <w:r w:rsidR="00E051C9" w:rsidRPr="00781475">
        <w:rPr>
          <w:bCs/>
          <w:color w:val="000000" w:themeColor="text1"/>
          <w:lang w:val="en-US"/>
        </w:rPr>
        <w:t xml:space="preserve"> is </w:t>
      </w:r>
      <w:r w:rsidR="00D8316B" w:rsidRPr="00781475">
        <w:rPr>
          <w:bCs/>
          <w:color w:val="000000" w:themeColor="text1"/>
          <w:lang w:val="en-US"/>
        </w:rPr>
        <w:t xml:space="preserve">usually </w:t>
      </w:r>
      <w:r w:rsidR="00E051C9" w:rsidRPr="00781475">
        <w:rPr>
          <w:bCs/>
          <w:color w:val="000000" w:themeColor="text1"/>
          <w:lang w:val="en-US"/>
        </w:rPr>
        <w:t xml:space="preserve">achieved through </w:t>
      </w:r>
      <w:r w:rsidR="00D55848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the </w:t>
      </w:r>
      <w:r w:rsidR="00A728D8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>distribution of</w:t>
      </w:r>
      <w:r w:rsidR="00CF0B2F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 financial</w:t>
      </w:r>
      <w:r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 resources and </w:t>
      </w:r>
      <w:r w:rsidR="00CF0B2F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socioeconomic </w:t>
      </w:r>
      <w:r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opportunities </w:t>
      </w:r>
      <w:r w:rsidR="00A728D8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by a political agent </w:t>
      </w:r>
      <w:r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to </w:t>
      </w:r>
      <w:r w:rsidR="00A728D8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its </w:t>
      </w:r>
      <w:r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supporters </w:t>
      </w:r>
      <w:r w:rsidR="000C4A43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in exchange for their loyalty </w:t>
      </w:r>
      <w:r w:rsidR="00D55848" w:rsidRPr="00781475">
        <w:rPr>
          <w:bCs/>
          <w:color w:val="000000" w:themeColor="text1"/>
          <w:lang w:val="en-US"/>
        </w:rPr>
        <w:t>(</w:t>
      </w:r>
      <w:r w:rsidR="00282EFF" w:rsidRPr="00781475">
        <w:rPr>
          <w:bCs/>
          <w:color w:val="000000" w:themeColor="text1"/>
          <w:lang w:val="en-US"/>
        </w:rPr>
        <w:t xml:space="preserve">Cf. </w:t>
      </w:r>
      <w:r w:rsidR="00D55848" w:rsidRPr="00781475">
        <w:rPr>
          <w:bCs/>
          <w:color w:val="000000" w:themeColor="text1"/>
          <w:lang w:val="en-US"/>
        </w:rPr>
        <w:t xml:space="preserve">Van de </w:t>
      </w:r>
      <w:proofErr w:type="spellStart"/>
      <w:r w:rsidR="00D55848" w:rsidRPr="00781475">
        <w:rPr>
          <w:bCs/>
          <w:color w:val="000000" w:themeColor="text1"/>
          <w:lang w:val="en-US"/>
        </w:rPr>
        <w:t>Walle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D55848" w:rsidRPr="00781475">
        <w:rPr>
          <w:bCs/>
          <w:color w:val="000000" w:themeColor="text1"/>
          <w:lang w:val="en-US"/>
        </w:rPr>
        <w:t xml:space="preserve"> 2006; Lust-</w:t>
      </w:r>
      <w:proofErr w:type="spellStart"/>
      <w:r w:rsidR="00D55848" w:rsidRPr="00781475">
        <w:rPr>
          <w:bCs/>
          <w:color w:val="000000" w:themeColor="text1"/>
          <w:lang w:val="en-US"/>
        </w:rPr>
        <w:t>Okar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D55848" w:rsidRPr="00781475">
        <w:rPr>
          <w:bCs/>
          <w:color w:val="000000" w:themeColor="text1"/>
          <w:lang w:val="en-US"/>
        </w:rPr>
        <w:t xml:space="preserve"> 2009).</w:t>
      </w:r>
      <w:r w:rsidR="00DE306C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 xml:space="preserve">However, </w:t>
      </w:r>
      <w:r w:rsidR="00874276" w:rsidRPr="00781475">
        <w:rPr>
          <w:bCs/>
          <w:color w:val="000000" w:themeColor="text1"/>
          <w:lang w:val="en-US"/>
        </w:rPr>
        <w:t xml:space="preserve">several types of </w:t>
      </w:r>
      <w:r w:rsidR="00A728D8" w:rsidRPr="00781475">
        <w:rPr>
          <w:bCs/>
          <w:color w:val="000000" w:themeColor="text1"/>
          <w:lang w:val="en-US"/>
        </w:rPr>
        <w:t xml:space="preserve">clientelist </w:t>
      </w:r>
      <w:r w:rsidR="00874276" w:rsidRPr="00781475">
        <w:rPr>
          <w:bCs/>
          <w:color w:val="000000" w:themeColor="text1"/>
          <w:lang w:val="en-US"/>
        </w:rPr>
        <w:t>rewards</w:t>
      </w:r>
      <w:r w:rsidR="00282EFF" w:rsidRPr="00781475">
        <w:rPr>
          <w:bCs/>
          <w:color w:val="000000" w:themeColor="text1"/>
          <w:lang w:val="en-US"/>
        </w:rPr>
        <w:t xml:space="preserve"> that could be used for co-opting larger segments of the population</w:t>
      </w:r>
      <w:r w:rsidR="00874276" w:rsidRPr="00781475">
        <w:rPr>
          <w:bCs/>
          <w:color w:val="000000" w:themeColor="text1"/>
          <w:lang w:val="en-US"/>
        </w:rPr>
        <w:t>, such as payouts, jobs and career promotions,</w:t>
      </w:r>
      <w:r w:rsidR="00A728D8" w:rsidRPr="00781475">
        <w:rPr>
          <w:bCs/>
          <w:color w:val="000000" w:themeColor="text1"/>
          <w:lang w:val="en-US"/>
        </w:rPr>
        <w:t xml:space="preserve"> are costly and work more effectively in relatively poor societies (</w:t>
      </w:r>
      <w:proofErr w:type="spellStart"/>
      <w:r w:rsidR="00A728D8" w:rsidRPr="00781475">
        <w:rPr>
          <w:bCs/>
          <w:color w:val="000000" w:themeColor="text1"/>
          <w:lang w:val="en-US"/>
        </w:rPr>
        <w:t>Magaloni</w:t>
      </w:r>
      <w:proofErr w:type="spellEnd"/>
      <w:r w:rsidR="00A728D8" w:rsidRPr="00781475">
        <w:rPr>
          <w:bCs/>
          <w:color w:val="000000" w:themeColor="text1"/>
          <w:lang w:val="en-US"/>
        </w:rPr>
        <w:t>, 2006).</w:t>
      </w:r>
      <w:r w:rsidR="00A728D8" w:rsidRPr="00781475">
        <w:rPr>
          <w:b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>Moreover, in</w:t>
      </w:r>
      <w:r w:rsidR="00DE306C" w:rsidRPr="00781475">
        <w:rPr>
          <w:color w:val="000000" w:themeColor="text1"/>
          <w:lang w:val="en-US"/>
        </w:rPr>
        <w:t xml:space="preserve"> </w:t>
      </w:r>
      <w:r w:rsidR="00DE306C" w:rsidRPr="00781475">
        <w:rPr>
          <w:bCs/>
          <w:color w:val="000000" w:themeColor="text1"/>
          <w:lang w:val="en-US"/>
        </w:rPr>
        <w:t xml:space="preserve">several authoritarian systems, </w:t>
      </w:r>
      <w:r w:rsidR="000C4A43" w:rsidRPr="00781475">
        <w:rPr>
          <w:bCs/>
          <w:color w:val="000000" w:themeColor="text1"/>
          <w:lang w:val="en-US"/>
        </w:rPr>
        <w:t>clientelist policies</w:t>
      </w:r>
      <w:r w:rsidR="00DE306C" w:rsidRPr="00781475">
        <w:rPr>
          <w:bCs/>
          <w:color w:val="000000" w:themeColor="text1"/>
          <w:lang w:val="en-US"/>
        </w:rPr>
        <w:t xml:space="preserve"> tend to fuel rather than mitigate competition</w:t>
      </w:r>
      <w:r w:rsidR="00874276" w:rsidRPr="00781475">
        <w:rPr>
          <w:bCs/>
          <w:color w:val="000000" w:themeColor="text1"/>
          <w:lang w:val="en-US"/>
        </w:rPr>
        <w:t xml:space="preserve"> over their distribution</w:t>
      </w:r>
      <w:r w:rsidR="00DE306C" w:rsidRPr="00781475">
        <w:rPr>
          <w:bCs/>
          <w:color w:val="000000" w:themeColor="text1"/>
          <w:lang w:val="en-US"/>
        </w:rPr>
        <w:t xml:space="preserve"> (Lust</w:t>
      </w:r>
      <w:r w:rsidR="00C65062" w:rsidRPr="00781475">
        <w:rPr>
          <w:bCs/>
          <w:color w:val="000000" w:themeColor="text1"/>
          <w:lang w:val="en-US"/>
        </w:rPr>
        <w:t>,</w:t>
      </w:r>
      <w:r w:rsidR="00DE306C" w:rsidRPr="00781475">
        <w:rPr>
          <w:bCs/>
          <w:color w:val="000000" w:themeColor="text1"/>
          <w:lang w:val="en-US"/>
        </w:rPr>
        <w:t xml:space="preserve"> 2009). </w:t>
      </w:r>
      <w:r w:rsidR="00282EFF" w:rsidRPr="00781475">
        <w:rPr>
          <w:bCs/>
          <w:color w:val="000000" w:themeColor="text1"/>
          <w:lang w:val="en-US"/>
        </w:rPr>
        <w:t>At the same time</w:t>
      </w:r>
      <w:r w:rsidR="00874276" w:rsidRPr="00781475">
        <w:rPr>
          <w:bCs/>
          <w:color w:val="000000" w:themeColor="text1"/>
          <w:lang w:val="en-US"/>
        </w:rPr>
        <w:t>, c</w:t>
      </w:r>
      <w:r w:rsidR="00F302C7" w:rsidRPr="00781475">
        <w:rPr>
          <w:bCs/>
          <w:color w:val="000000" w:themeColor="text1"/>
          <w:lang w:val="en-US"/>
        </w:rPr>
        <w:t xml:space="preserve">o-optation </w:t>
      </w:r>
      <w:r w:rsidR="00DE306C" w:rsidRPr="00781475">
        <w:rPr>
          <w:bCs/>
          <w:color w:val="000000" w:themeColor="text1"/>
          <w:lang w:val="en-US"/>
        </w:rPr>
        <w:t>work</w:t>
      </w:r>
      <w:r w:rsidR="00A728D8" w:rsidRPr="00781475">
        <w:rPr>
          <w:bCs/>
          <w:color w:val="000000" w:themeColor="text1"/>
          <w:lang w:val="en-US"/>
        </w:rPr>
        <w:t>s</w:t>
      </w:r>
      <w:r w:rsidR="00F302C7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>in a retaliatory</w:t>
      </w:r>
      <w:r w:rsidR="00F9130D" w:rsidRPr="00781475">
        <w:rPr>
          <w:bCs/>
          <w:color w:val="000000" w:themeColor="text1"/>
          <w:lang w:val="en-US"/>
        </w:rPr>
        <w:t xml:space="preserve"> way </w:t>
      </w:r>
      <w:r w:rsidR="00A728D8" w:rsidRPr="00781475">
        <w:rPr>
          <w:bCs/>
          <w:color w:val="000000" w:themeColor="text1"/>
          <w:lang w:val="en-US"/>
        </w:rPr>
        <w:t>by</w:t>
      </w:r>
      <w:r w:rsidR="00F302C7" w:rsidRPr="00781475">
        <w:rPr>
          <w:bCs/>
          <w:color w:val="000000" w:themeColor="text1"/>
          <w:lang w:val="en-US"/>
        </w:rPr>
        <w:t xml:space="preserve"> punish</w:t>
      </w:r>
      <w:r w:rsidR="00F9130D" w:rsidRPr="00781475">
        <w:rPr>
          <w:bCs/>
          <w:color w:val="000000" w:themeColor="text1"/>
          <w:lang w:val="en-US"/>
        </w:rPr>
        <w:t>ing</w:t>
      </w:r>
      <w:r w:rsidR="00F302C7" w:rsidRPr="00781475">
        <w:rPr>
          <w:bCs/>
          <w:color w:val="000000" w:themeColor="text1"/>
          <w:lang w:val="en-US"/>
        </w:rPr>
        <w:t xml:space="preserve"> dissenters and defectors with exclusion from the same range of benefits</w:t>
      </w:r>
      <w:r w:rsidR="00A728D8" w:rsidRPr="00781475">
        <w:rPr>
          <w:bCs/>
          <w:color w:val="000000" w:themeColor="text1"/>
          <w:lang w:val="en-US"/>
        </w:rPr>
        <w:t xml:space="preserve"> offered to supporters</w:t>
      </w:r>
      <w:r w:rsidR="00F302C7" w:rsidRPr="00781475">
        <w:rPr>
          <w:bCs/>
          <w:color w:val="000000" w:themeColor="text1"/>
          <w:lang w:val="en-US"/>
        </w:rPr>
        <w:t xml:space="preserve">. The flip side of </w:t>
      </w:r>
      <w:r w:rsidR="00273A5C" w:rsidRPr="00781475">
        <w:rPr>
          <w:bCs/>
          <w:color w:val="000000" w:themeColor="text1"/>
          <w:lang w:val="en-US"/>
        </w:rPr>
        <w:t>clientelism</w:t>
      </w:r>
      <w:r w:rsidR="00282EFF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>involves</w:t>
      </w:r>
      <w:r w:rsidR="00F302C7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>discriminatory</w:t>
      </w:r>
      <w:r w:rsidR="00F302C7" w:rsidRPr="00781475">
        <w:rPr>
          <w:bCs/>
          <w:color w:val="000000" w:themeColor="text1"/>
          <w:lang w:val="en-US"/>
        </w:rPr>
        <w:t xml:space="preserve"> measures targeting actual and prospective dissenters, </w:t>
      </w:r>
      <w:r w:rsidR="00A71630" w:rsidRPr="00781475">
        <w:rPr>
          <w:bCs/>
          <w:color w:val="000000" w:themeColor="text1"/>
          <w:lang w:val="en-US"/>
        </w:rPr>
        <w:t>such as</w:t>
      </w:r>
      <w:r w:rsidR="004368F5" w:rsidRPr="00781475">
        <w:rPr>
          <w:bCs/>
          <w:color w:val="000000" w:themeColor="text1"/>
          <w:lang w:val="en-US"/>
        </w:rPr>
        <w:t xml:space="preserve"> </w:t>
      </w:r>
      <w:r w:rsidR="00F302C7" w:rsidRPr="00781475">
        <w:rPr>
          <w:bCs/>
          <w:color w:val="000000" w:themeColor="text1"/>
          <w:lang w:val="en-US"/>
        </w:rPr>
        <w:t>dismissals from state employment, unfavorable job placements within the public sector, refusal to grant a license to business</w:t>
      </w:r>
      <w:r w:rsidR="004368F5" w:rsidRPr="00781475">
        <w:rPr>
          <w:bCs/>
          <w:color w:val="000000" w:themeColor="text1"/>
          <w:lang w:val="en-US"/>
        </w:rPr>
        <w:t>es</w:t>
      </w:r>
      <w:r w:rsidR="00F302C7" w:rsidRPr="00781475">
        <w:rPr>
          <w:bCs/>
          <w:color w:val="000000" w:themeColor="text1"/>
          <w:lang w:val="en-US"/>
        </w:rPr>
        <w:t xml:space="preserve">, </w:t>
      </w:r>
      <w:r w:rsidR="00F302C7" w:rsidRPr="00781475">
        <w:rPr>
          <w:bCs/>
          <w:color w:val="000000" w:themeColor="text1"/>
          <w:lang w:val="en-US"/>
        </w:rPr>
        <w:lastRenderedPageBreak/>
        <w:t xml:space="preserve">delay in the delivery of government services, refusal to provide credit from state-controlled banks, discriminatory tax controls etc. </w:t>
      </w:r>
      <w:r w:rsidR="00282EFF" w:rsidRPr="00781475">
        <w:rPr>
          <w:bCs/>
          <w:color w:val="000000" w:themeColor="text1"/>
          <w:lang w:val="en-US"/>
        </w:rPr>
        <w:t>Actual cases of</w:t>
      </w:r>
      <w:r w:rsidR="00D8316B" w:rsidRPr="00781475">
        <w:rPr>
          <w:bCs/>
          <w:color w:val="000000" w:themeColor="text1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 xml:space="preserve">political </w:t>
      </w:r>
      <w:r w:rsidR="00D8316B" w:rsidRPr="00781475">
        <w:rPr>
          <w:bCs/>
          <w:color w:val="000000" w:themeColor="text1"/>
          <w:lang w:val="en-US"/>
        </w:rPr>
        <w:t xml:space="preserve">reprisal </w:t>
      </w:r>
      <w:r w:rsidR="00282EFF" w:rsidRPr="00781475">
        <w:rPr>
          <w:bCs/>
          <w:color w:val="000000" w:themeColor="text1"/>
          <w:lang w:val="en-US"/>
        </w:rPr>
        <w:t xml:space="preserve">have a wider effect </w:t>
      </w:r>
      <w:r w:rsidR="002A5E8B" w:rsidRPr="00781475">
        <w:rPr>
          <w:bCs/>
          <w:color w:val="000000" w:themeColor="text1"/>
          <w:lang w:val="en-US"/>
        </w:rPr>
        <w:t>across</w:t>
      </w:r>
      <w:r w:rsidR="00282EFF" w:rsidRPr="00781475">
        <w:rPr>
          <w:bCs/>
          <w:color w:val="000000" w:themeColor="text1"/>
          <w:lang w:val="en-US"/>
        </w:rPr>
        <w:t xml:space="preserve"> the population,</w:t>
      </w:r>
      <w:r w:rsidR="00D8316B" w:rsidRPr="00781475">
        <w:rPr>
          <w:bCs/>
          <w:color w:val="000000" w:themeColor="text1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>acting</w:t>
      </w:r>
      <w:r w:rsidR="00A728D8" w:rsidRPr="00781475">
        <w:rPr>
          <w:bCs/>
          <w:color w:val="000000" w:themeColor="text1"/>
          <w:lang w:val="en-US"/>
        </w:rPr>
        <w:t xml:space="preserve"> as</w:t>
      </w:r>
      <w:r w:rsidR="00F302C7" w:rsidRPr="00781475">
        <w:rPr>
          <w:bCs/>
          <w:color w:val="000000" w:themeColor="text1"/>
          <w:lang w:val="en-US"/>
        </w:rPr>
        <w:t xml:space="preserve"> signal</w:t>
      </w:r>
      <w:r w:rsidR="00A728D8" w:rsidRPr="00781475">
        <w:rPr>
          <w:bCs/>
          <w:color w:val="000000" w:themeColor="text1"/>
          <w:lang w:val="en-US"/>
        </w:rPr>
        <w:t>s</w:t>
      </w:r>
      <w:r w:rsidR="00F302C7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>about</w:t>
      </w:r>
      <w:r w:rsidR="00F302C7" w:rsidRPr="00781475">
        <w:rPr>
          <w:bCs/>
          <w:color w:val="000000" w:themeColor="text1"/>
          <w:lang w:val="en-US"/>
        </w:rPr>
        <w:t xml:space="preserve"> </w:t>
      </w:r>
      <w:r w:rsidR="00A71630" w:rsidRPr="00781475">
        <w:rPr>
          <w:bCs/>
          <w:color w:val="000000" w:themeColor="text1"/>
          <w:lang w:val="en-US"/>
        </w:rPr>
        <w:t>the</w:t>
      </w:r>
      <w:r w:rsidR="00F302C7" w:rsidRPr="00781475">
        <w:rPr>
          <w:bCs/>
          <w:color w:val="000000" w:themeColor="text1"/>
          <w:lang w:val="en-US"/>
        </w:rPr>
        <w:t xml:space="preserve"> kind of costs one would expect for making similar political choices.</w:t>
      </w:r>
      <w:r w:rsidRPr="00781475">
        <w:rPr>
          <w:bCs/>
          <w:color w:val="000000" w:themeColor="text1"/>
          <w:lang w:val="en-US"/>
        </w:rPr>
        <w:t xml:space="preserve"> </w:t>
      </w:r>
    </w:p>
    <w:p w14:paraId="0B89EF13" w14:textId="77777777" w:rsidR="00A728D8" w:rsidRPr="00781475" w:rsidRDefault="00A728D8" w:rsidP="00D22632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419887A" w14:textId="7400F043" w:rsidR="001C3F7B" w:rsidRPr="00781475" w:rsidRDefault="005858EC" w:rsidP="001C3F7B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For co-optation </w:t>
      </w:r>
      <w:r w:rsidRPr="00781475">
        <w:rPr>
          <w:bCs/>
          <w:color w:val="000000" w:themeColor="text1"/>
        </w:rPr>
        <w:t xml:space="preserve">to be successful, it must prevent the opposition from gathering a </w:t>
      </w:r>
      <w:r w:rsidR="00A71630" w:rsidRPr="00781475">
        <w:rPr>
          <w:bCs/>
          <w:color w:val="000000" w:themeColor="text1"/>
        </w:rPr>
        <w:t>significant</w:t>
      </w:r>
      <w:r w:rsidRPr="00781475">
        <w:rPr>
          <w:bCs/>
          <w:color w:val="000000" w:themeColor="text1"/>
        </w:rPr>
        <w:t xml:space="preserve"> number of organized supporters </w:t>
      </w:r>
      <w:r w:rsidR="00137C5A">
        <w:rPr>
          <w:bCs/>
          <w:color w:val="000000" w:themeColor="text1"/>
        </w:rPr>
        <w:t>and</w:t>
      </w:r>
      <w:r w:rsidRPr="00781475">
        <w:rPr>
          <w:bCs/>
          <w:color w:val="000000" w:themeColor="text1"/>
        </w:rPr>
        <w:t xml:space="preserve"> </w:t>
      </w:r>
      <w:r w:rsidR="00874276" w:rsidRPr="00781475">
        <w:rPr>
          <w:bCs/>
          <w:color w:val="000000" w:themeColor="text1"/>
        </w:rPr>
        <w:t xml:space="preserve">enough </w:t>
      </w:r>
      <w:r w:rsidRPr="00781475">
        <w:rPr>
          <w:bCs/>
          <w:color w:val="000000" w:themeColor="text1"/>
        </w:rPr>
        <w:t xml:space="preserve">resources to build a credible </w:t>
      </w:r>
      <w:r w:rsidR="00874276" w:rsidRPr="00781475">
        <w:rPr>
          <w:bCs/>
          <w:color w:val="000000" w:themeColor="text1"/>
        </w:rPr>
        <w:t xml:space="preserve">political </w:t>
      </w:r>
      <w:r w:rsidRPr="00781475">
        <w:rPr>
          <w:bCs/>
          <w:color w:val="000000" w:themeColor="text1"/>
        </w:rPr>
        <w:t>campaign.</w:t>
      </w:r>
      <w:r w:rsidRPr="00781475">
        <w:rPr>
          <w:bCs/>
          <w:color w:val="000000" w:themeColor="text1"/>
          <w:lang w:val="en-US"/>
        </w:rPr>
        <w:t xml:space="preserve"> </w:t>
      </w:r>
      <w:r w:rsidR="00F302C7" w:rsidRPr="00781475">
        <w:rPr>
          <w:bCs/>
          <w:color w:val="000000" w:themeColor="text1"/>
          <w:lang w:val="en-US"/>
        </w:rPr>
        <w:t>Th</w:t>
      </w:r>
      <w:r w:rsidR="00DE306C" w:rsidRPr="00781475">
        <w:rPr>
          <w:bCs/>
          <w:color w:val="000000" w:themeColor="text1"/>
          <w:lang w:val="en-US"/>
        </w:rPr>
        <w:t>is prospect</w:t>
      </w:r>
      <w:r w:rsidR="00F302C7" w:rsidRPr="00781475">
        <w:rPr>
          <w:bCs/>
          <w:color w:val="000000" w:themeColor="text1"/>
          <w:lang w:val="en-US"/>
        </w:rPr>
        <w:t xml:space="preserve"> is </w:t>
      </w:r>
      <w:r w:rsidR="00EE6C4C" w:rsidRPr="00781475">
        <w:rPr>
          <w:bCs/>
          <w:color w:val="000000" w:themeColor="text1"/>
          <w:lang w:val="en-US"/>
        </w:rPr>
        <w:t xml:space="preserve">more </w:t>
      </w:r>
      <w:r w:rsidR="00DE306C" w:rsidRPr="00781475">
        <w:rPr>
          <w:bCs/>
          <w:color w:val="000000" w:themeColor="text1"/>
          <w:lang w:val="en-US"/>
        </w:rPr>
        <w:t>likely to occur</w:t>
      </w:r>
      <w:r w:rsidR="00F302C7" w:rsidRPr="00781475">
        <w:rPr>
          <w:bCs/>
          <w:color w:val="000000" w:themeColor="text1"/>
          <w:lang w:val="en-US"/>
        </w:rPr>
        <w:t xml:space="preserve"> in </w:t>
      </w:r>
      <w:r w:rsidR="008B2AA2" w:rsidRPr="00781475">
        <w:rPr>
          <w:bCs/>
          <w:color w:val="000000" w:themeColor="text1"/>
          <w:lang w:val="en-US"/>
        </w:rPr>
        <w:t>an economy dominated by the state</w:t>
      </w:r>
      <w:r w:rsidR="00A728D8" w:rsidRPr="00781475">
        <w:rPr>
          <w:bCs/>
          <w:color w:val="000000" w:themeColor="text1"/>
          <w:lang w:val="en-US"/>
        </w:rPr>
        <w:t>, where the</w:t>
      </w:r>
      <w:r w:rsidR="00CB1D75" w:rsidRPr="00781475">
        <w:rPr>
          <w:bCs/>
          <w:color w:val="000000" w:themeColor="text1"/>
          <w:lang w:val="en-US"/>
        </w:rPr>
        <w:t xml:space="preserve"> potential</w:t>
      </w:r>
      <w:r w:rsidR="00A728D8" w:rsidRPr="00781475">
        <w:rPr>
          <w:bCs/>
          <w:color w:val="000000" w:themeColor="text1"/>
          <w:lang w:val="en-US"/>
        </w:rPr>
        <w:t xml:space="preserve"> </w:t>
      </w:r>
      <w:r w:rsidR="008B2AA2" w:rsidRPr="00781475">
        <w:rPr>
          <w:bCs/>
          <w:color w:val="000000" w:themeColor="text1"/>
          <w:lang w:val="en-US"/>
        </w:rPr>
        <w:t xml:space="preserve">structure of co-optation </w:t>
      </w:r>
      <w:r w:rsidR="00F302C7" w:rsidRPr="00781475">
        <w:rPr>
          <w:bCs/>
          <w:color w:val="000000" w:themeColor="text1"/>
          <w:lang w:val="en-US"/>
        </w:rPr>
        <w:t xml:space="preserve">is </w:t>
      </w:r>
      <w:r w:rsidR="008B2AA2" w:rsidRPr="00781475">
        <w:rPr>
          <w:bCs/>
          <w:color w:val="000000" w:themeColor="text1"/>
          <w:lang w:val="en-US"/>
        </w:rPr>
        <w:t xml:space="preserve">so extensive that socioeconomic actors could </w:t>
      </w:r>
      <w:r w:rsidR="00874276" w:rsidRPr="00781475">
        <w:rPr>
          <w:bCs/>
          <w:color w:val="000000" w:themeColor="text1"/>
          <w:lang w:val="en-US"/>
        </w:rPr>
        <w:t xml:space="preserve">not </w:t>
      </w:r>
      <w:r w:rsidR="00D22632" w:rsidRPr="00781475">
        <w:rPr>
          <w:bCs/>
          <w:color w:val="000000" w:themeColor="text1"/>
          <w:lang w:val="en-US"/>
        </w:rPr>
        <w:t>easily</w:t>
      </w:r>
      <w:r w:rsidR="008B2AA2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 xml:space="preserve">evade or </w:t>
      </w:r>
      <w:r w:rsidR="008B2AA2" w:rsidRPr="00781475">
        <w:rPr>
          <w:bCs/>
          <w:color w:val="000000" w:themeColor="text1"/>
          <w:lang w:val="en-US"/>
        </w:rPr>
        <w:t>mitigate the cost of sanctions</w:t>
      </w:r>
      <w:r w:rsidR="00D55848" w:rsidRPr="00781475">
        <w:rPr>
          <w:bCs/>
          <w:color w:val="000000" w:themeColor="text1"/>
          <w:lang w:val="en-US"/>
        </w:rPr>
        <w:t xml:space="preserve"> imposed by </w:t>
      </w:r>
      <w:r w:rsidRPr="00781475">
        <w:rPr>
          <w:bCs/>
          <w:color w:val="000000" w:themeColor="text1"/>
          <w:lang w:val="en-US"/>
        </w:rPr>
        <w:t xml:space="preserve">the </w:t>
      </w:r>
      <w:r w:rsidR="00D55848" w:rsidRPr="00781475">
        <w:rPr>
          <w:bCs/>
          <w:color w:val="000000" w:themeColor="text1"/>
          <w:lang w:val="en-US"/>
        </w:rPr>
        <w:t xml:space="preserve">government </w:t>
      </w:r>
      <w:r w:rsidR="00F302C7" w:rsidRPr="00781475">
        <w:rPr>
          <w:bCs/>
          <w:color w:val="000000" w:themeColor="text1"/>
          <w:lang w:val="en-US"/>
        </w:rPr>
        <w:t>(Trantidis</w:t>
      </w:r>
      <w:r w:rsidR="00C65062" w:rsidRPr="00781475">
        <w:rPr>
          <w:bCs/>
          <w:color w:val="000000" w:themeColor="text1"/>
          <w:lang w:val="en-US"/>
        </w:rPr>
        <w:t>,</w:t>
      </w:r>
      <w:r w:rsidR="00F302C7" w:rsidRPr="00781475">
        <w:rPr>
          <w:bCs/>
          <w:color w:val="000000" w:themeColor="text1"/>
          <w:lang w:val="en-US"/>
        </w:rPr>
        <w:t xml:space="preserve"> 2015)</w:t>
      </w:r>
      <w:r w:rsidR="008B2AA2" w:rsidRPr="00781475">
        <w:rPr>
          <w:bCs/>
          <w:color w:val="000000" w:themeColor="text1"/>
          <w:lang w:val="en-US"/>
        </w:rPr>
        <w:t>.</w:t>
      </w:r>
      <w:r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 xml:space="preserve">When rule-of-law protections from government discrimination are not available to citizens, a governing elite can manipulate the distribution of resources and the regulatory functions of </w:t>
      </w:r>
      <w:r w:rsidR="002E5586" w:rsidRPr="00781475">
        <w:rPr>
          <w:bCs/>
          <w:color w:val="000000" w:themeColor="text1"/>
          <w:lang w:val="en-US"/>
        </w:rPr>
        <w:t xml:space="preserve">the </w:t>
      </w:r>
      <w:r w:rsidR="00282EFF" w:rsidRPr="00781475">
        <w:rPr>
          <w:bCs/>
          <w:color w:val="000000" w:themeColor="text1"/>
          <w:lang w:val="en-US"/>
        </w:rPr>
        <w:t xml:space="preserve">government for the purpose of restricting political freedom. </w:t>
      </w:r>
      <w:r w:rsidR="00282EFF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>When</w:t>
      </w:r>
      <w:r w:rsidR="00874276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 </w:t>
      </w:r>
      <w:r w:rsidR="00D22632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citizens </w:t>
      </w:r>
      <w:r w:rsidR="00874276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find themselves </w:t>
      </w:r>
      <w:r w:rsidR="008B2AA2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>vulnerab</w:t>
      </w:r>
      <w:r w:rsidR="00D22632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>le</w:t>
      </w:r>
      <w:r w:rsidR="008B2AA2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 to</w:t>
      </w:r>
      <w:r w:rsidR="00CE5F1C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 </w:t>
      </w:r>
      <w:r w:rsidR="00282EFF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the prospect </w:t>
      </w:r>
      <w:r w:rsidR="00CE5F1C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>of</w:t>
      </w:r>
      <w:r w:rsidR="008B2AA2" w:rsidRPr="00781475">
        <w:rPr>
          <w:bCs/>
          <w:color w:val="000000" w:themeColor="text1"/>
          <w:lang w:val="en-US"/>
        </w:rPr>
        <w:t xml:space="preserve"> </w:t>
      </w:r>
      <w:r w:rsidR="00103AC7" w:rsidRPr="00781475">
        <w:rPr>
          <w:bCs/>
          <w:color w:val="000000" w:themeColor="text1"/>
          <w:lang w:val="en-US"/>
        </w:rPr>
        <w:t>discrimination and exclusion</w:t>
      </w:r>
      <w:r w:rsidR="00273A5C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 xml:space="preserve"> </w:t>
      </w:r>
      <w:r w:rsidR="00282EFF" w:rsidRPr="00781475">
        <w:rPr>
          <w:rFonts w:eastAsia="Times New Roman"/>
          <w:bCs/>
          <w:color w:val="000000" w:themeColor="text1"/>
          <w:shd w:val="clear" w:color="auto" w:fill="FFFFFF"/>
          <w:lang w:val="en-US"/>
        </w:rPr>
        <w:t>for their political choices</w:t>
      </w:r>
      <w:r w:rsidRPr="00781475">
        <w:rPr>
          <w:bCs/>
          <w:color w:val="000000" w:themeColor="text1"/>
          <w:lang w:val="en-US"/>
        </w:rPr>
        <w:t xml:space="preserve">, co-optation </w:t>
      </w:r>
      <w:r w:rsidR="00A728D8" w:rsidRPr="00781475">
        <w:rPr>
          <w:bCs/>
          <w:color w:val="000000" w:themeColor="text1"/>
          <w:lang w:val="en-US"/>
        </w:rPr>
        <w:t>has</w:t>
      </w:r>
      <w:r w:rsidR="00273A5C" w:rsidRPr="00781475">
        <w:rPr>
          <w:bCs/>
          <w:color w:val="000000" w:themeColor="text1"/>
          <w:lang w:val="en-US"/>
        </w:rPr>
        <w:t xml:space="preserve"> a coercive </w:t>
      </w:r>
      <w:r w:rsidR="00A728D8" w:rsidRPr="00781475">
        <w:rPr>
          <w:bCs/>
          <w:color w:val="000000" w:themeColor="text1"/>
          <w:lang w:val="en-US"/>
        </w:rPr>
        <w:t>effect</w:t>
      </w:r>
      <w:r w:rsidR="00273A5C" w:rsidRPr="00781475">
        <w:rPr>
          <w:bCs/>
          <w:color w:val="000000" w:themeColor="text1"/>
          <w:lang w:val="en-US"/>
        </w:rPr>
        <w:t xml:space="preserve"> on </w:t>
      </w:r>
      <w:r w:rsidR="00282EFF" w:rsidRPr="00781475">
        <w:rPr>
          <w:bCs/>
          <w:color w:val="000000" w:themeColor="text1"/>
          <w:lang w:val="en-US"/>
        </w:rPr>
        <w:t>their</w:t>
      </w:r>
      <w:r w:rsidR="00273A5C" w:rsidRPr="00781475">
        <w:rPr>
          <w:bCs/>
          <w:color w:val="000000" w:themeColor="text1"/>
          <w:lang w:val="en-US"/>
        </w:rPr>
        <w:t xml:space="preserve"> behavior</w:t>
      </w:r>
      <w:r w:rsidRPr="00781475">
        <w:rPr>
          <w:bCs/>
          <w:color w:val="000000" w:themeColor="text1"/>
          <w:lang w:val="en-US"/>
        </w:rPr>
        <w:t>, working similar</w:t>
      </w:r>
      <w:r w:rsidR="003527B0" w:rsidRPr="00781475">
        <w:rPr>
          <w:bCs/>
          <w:color w:val="000000" w:themeColor="text1"/>
          <w:lang w:val="en-US"/>
        </w:rPr>
        <w:t>ly</w:t>
      </w:r>
      <w:r w:rsidRPr="00781475">
        <w:rPr>
          <w:bCs/>
          <w:color w:val="000000" w:themeColor="text1"/>
          <w:lang w:val="en-US"/>
        </w:rPr>
        <w:t xml:space="preserve"> to how typical threat</w:t>
      </w:r>
      <w:r w:rsidR="00874276" w:rsidRPr="00781475">
        <w:rPr>
          <w:bCs/>
          <w:color w:val="000000" w:themeColor="text1"/>
          <w:lang w:val="en-US"/>
        </w:rPr>
        <w:t>s</w:t>
      </w:r>
      <w:r w:rsidRPr="00781475">
        <w:rPr>
          <w:bCs/>
          <w:color w:val="000000" w:themeColor="text1"/>
          <w:lang w:val="en-US"/>
        </w:rPr>
        <w:t xml:space="preserve"> of violence </w:t>
      </w:r>
      <w:r w:rsidR="00A728D8" w:rsidRPr="00781475">
        <w:rPr>
          <w:bCs/>
          <w:color w:val="000000" w:themeColor="text1"/>
          <w:lang w:val="en-US"/>
        </w:rPr>
        <w:t>restrict free choice</w:t>
      </w:r>
      <w:r w:rsidR="003527B0" w:rsidRPr="00781475">
        <w:rPr>
          <w:bCs/>
          <w:color w:val="000000" w:themeColor="text1"/>
          <w:lang w:val="en-US"/>
        </w:rPr>
        <w:t xml:space="preserve">, </w:t>
      </w:r>
      <w:r w:rsidR="00C07E75">
        <w:rPr>
          <w:bCs/>
          <w:color w:val="000000" w:themeColor="text1"/>
          <w:lang w:val="en-US"/>
        </w:rPr>
        <w:t>because</w:t>
      </w:r>
      <w:r w:rsidR="00D55848" w:rsidRPr="00781475">
        <w:rPr>
          <w:bCs/>
          <w:color w:val="000000" w:themeColor="text1"/>
          <w:lang w:val="en-US"/>
        </w:rPr>
        <w:t xml:space="preserve"> unmitigated </w:t>
      </w:r>
      <w:r w:rsidR="003527B0" w:rsidRPr="00781475">
        <w:rPr>
          <w:bCs/>
          <w:color w:val="000000" w:themeColor="text1"/>
          <w:lang w:val="en-US"/>
        </w:rPr>
        <w:t xml:space="preserve">socioeconomic </w:t>
      </w:r>
      <w:r w:rsidR="00D55848" w:rsidRPr="00781475">
        <w:rPr>
          <w:bCs/>
          <w:color w:val="000000" w:themeColor="text1"/>
          <w:lang w:val="en-US"/>
        </w:rPr>
        <w:t>sanctions</w:t>
      </w:r>
      <w:r w:rsidR="00CF0B2F" w:rsidRPr="00781475">
        <w:rPr>
          <w:bCs/>
          <w:color w:val="000000" w:themeColor="text1"/>
          <w:lang w:val="en-US"/>
        </w:rPr>
        <w:t xml:space="preserve"> would</w:t>
      </w:r>
      <w:r w:rsidR="003527B0" w:rsidRPr="00781475">
        <w:rPr>
          <w:bCs/>
          <w:color w:val="000000" w:themeColor="text1"/>
          <w:lang w:val="en-US"/>
        </w:rPr>
        <w:t xml:space="preserve"> force</w:t>
      </w:r>
      <w:r w:rsidR="00D55848" w:rsidRPr="00781475">
        <w:rPr>
          <w:bCs/>
          <w:color w:val="000000" w:themeColor="text1"/>
          <w:lang w:val="en-US"/>
        </w:rPr>
        <w:t xml:space="preserve"> </w:t>
      </w:r>
      <w:r w:rsidR="008B2AA2" w:rsidRPr="00781475">
        <w:rPr>
          <w:bCs/>
          <w:color w:val="000000" w:themeColor="text1"/>
          <w:lang w:val="en-US"/>
        </w:rPr>
        <w:t xml:space="preserve">vulnerable citizens </w:t>
      </w:r>
      <w:r w:rsidR="00CF0B2F" w:rsidRPr="00781475">
        <w:rPr>
          <w:bCs/>
          <w:color w:val="000000" w:themeColor="text1"/>
          <w:lang w:val="en-US"/>
        </w:rPr>
        <w:t>to restrict</w:t>
      </w:r>
      <w:r w:rsidR="008B2AA2" w:rsidRPr="00781475">
        <w:rPr>
          <w:bCs/>
          <w:color w:val="000000" w:themeColor="text1"/>
          <w:lang w:val="en-US"/>
        </w:rPr>
        <w:t xml:space="preserve"> their political </w:t>
      </w:r>
      <w:r w:rsidR="00282EFF" w:rsidRPr="00781475">
        <w:rPr>
          <w:bCs/>
          <w:color w:val="000000" w:themeColor="text1"/>
          <w:lang w:val="en-US"/>
        </w:rPr>
        <w:t>expression</w:t>
      </w:r>
      <w:r w:rsidR="00CF0B2F" w:rsidRPr="00781475">
        <w:rPr>
          <w:bCs/>
          <w:color w:val="000000" w:themeColor="text1"/>
          <w:lang w:val="en-US"/>
        </w:rPr>
        <w:t xml:space="preserve"> </w:t>
      </w:r>
      <w:r w:rsidR="00F91056" w:rsidRPr="00781475">
        <w:rPr>
          <w:bCs/>
          <w:color w:val="000000" w:themeColor="text1"/>
          <w:lang w:val="en-US"/>
        </w:rPr>
        <w:t xml:space="preserve">against their </w:t>
      </w:r>
      <w:r w:rsidR="008160C1" w:rsidRPr="00781475">
        <w:rPr>
          <w:bCs/>
          <w:color w:val="000000" w:themeColor="text1"/>
          <w:lang w:val="en-US"/>
        </w:rPr>
        <w:t xml:space="preserve">own </w:t>
      </w:r>
      <w:r w:rsidR="00F91056" w:rsidRPr="00781475">
        <w:rPr>
          <w:bCs/>
          <w:color w:val="000000" w:themeColor="text1"/>
          <w:lang w:val="en-US"/>
        </w:rPr>
        <w:t>will</w:t>
      </w:r>
      <w:r w:rsidR="008B2AA2" w:rsidRPr="00781475">
        <w:rPr>
          <w:bCs/>
          <w:color w:val="000000" w:themeColor="text1"/>
          <w:lang w:val="en-US"/>
        </w:rPr>
        <w:t xml:space="preserve">. </w:t>
      </w:r>
      <w:r w:rsidR="00CF0B2F" w:rsidRPr="00781475">
        <w:rPr>
          <w:bCs/>
          <w:color w:val="000000" w:themeColor="text1"/>
          <w:lang w:val="en-US"/>
        </w:rPr>
        <w:t>An</w:t>
      </w:r>
      <w:r w:rsidRPr="00781475">
        <w:rPr>
          <w:bCs/>
          <w:color w:val="000000" w:themeColor="text1"/>
          <w:lang w:val="en-US"/>
        </w:rPr>
        <w:t xml:space="preserve"> all-encompassing structure of co-optation</w:t>
      </w:r>
      <w:r w:rsidR="00273A5C" w:rsidRPr="00781475">
        <w:rPr>
          <w:bCs/>
          <w:color w:val="000000" w:themeColor="text1"/>
          <w:lang w:val="en-US"/>
        </w:rPr>
        <w:t xml:space="preserve">, in such a coercive form, will </w:t>
      </w:r>
      <w:r w:rsidRPr="00781475">
        <w:rPr>
          <w:bCs/>
          <w:color w:val="000000" w:themeColor="text1"/>
          <w:lang w:val="en-US"/>
        </w:rPr>
        <w:t xml:space="preserve">prevent the consolidation of public support for the political </w:t>
      </w:r>
      <w:r w:rsidR="00874276" w:rsidRPr="00781475">
        <w:rPr>
          <w:bCs/>
          <w:color w:val="000000" w:themeColor="text1"/>
          <w:lang w:val="en-US"/>
        </w:rPr>
        <w:t xml:space="preserve">opposition, simultaneously </w:t>
      </w:r>
      <w:r w:rsidR="00282EFF" w:rsidRPr="00781475">
        <w:rPr>
          <w:bCs/>
          <w:color w:val="000000" w:themeColor="text1"/>
          <w:lang w:val="en-US"/>
        </w:rPr>
        <w:t>helping the regime avoiding a</w:t>
      </w:r>
      <w:r w:rsidR="00874276" w:rsidRPr="00781475">
        <w:rPr>
          <w:bCs/>
          <w:color w:val="000000" w:themeColor="text1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>recourse</w:t>
      </w:r>
      <w:r w:rsidR="00874276" w:rsidRPr="00781475">
        <w:rPr>
          <w:bCs/>
          <w:color w:val="000000" w:themeColor="text1"/>
          <w:lang w:val="en-US"/>
        </w:rPr>
        <w:t xml:space="preserve"> to </w:t>
      </w:r>
      <w:r w:rsidR="00282EFF" w:rsidRPr="00781475">
        <w:rPr>
          <w:bCs/>
          <w:color w:val="000000" w:themeColor="text1"/>
          <w:lang w:val="en-US"/>
        </w:rPr>
        <w:t>mass-scale acts or</w:t>
      </w:r>
      <w:r w:rsidR="00874276" w:rsidRPr="00781475">
        <w:rPr>
          <w:bCs/>
          <w:color w:val="000000" w:themeColor="text1"/>
          <w:lang w:val="en-US"/>
        </w:rPr>
        <w:t xml:space="preserve"> threats of violence</w:t>
      </w:r>
      <w:r w:rsidRPr="00781475">
        <w:rPr>
          <w:bCs/>
          <w:color w:val="000000" w:themeColor="text1"/>
          <w:lang w:val="en-US"/>
        </w:rPr>
        <w:t>.</w:t>
      </w:r>
      <w:r w:rsidR="00F9130D" w:rsidRPr="00781475">
        <w:rPr>
          <w:bCs/>
          <w:color w:val="000000" w:themeColor="text1"/>
          <w:lang w:val="en-US"/>
        </w:rPr>
        <w:t xml:space="preserve"> </w:t>
      </w:r>
      <w:r w:rsidR="00CF0B2F" w:rsidRPr="00781475">
        <w:rPr>
          <w:bCs/>
          <w:color w:val="000000" w:themeColor="text1"/>
          <w:lang w:val="en-US"/>
        </w:rPr>
        <w:t>On these grounds</w:t>
      </w:r>
      <w:r w:rsidR="00282EFF" w:rsidRPr="00781475">
        <w:rPr>
          <w:bCs/>
          <w:color w:val="000000" w:themeColor="text1"/>
          <w:lang w:val="en-US"/>
        </w:rPr>
        <w:t>, a</w:t>
      </w:r>
      <w:r w:rsidR="00874276" w:rsidRPr="00781475">
        <w:rPr>
          <w:bCs/>
          <w:color w:val="000000" w:themeColor="text1"/>
          <w:lang w:val="en-US"/>
        </w:rPr>
        <w:t xml:space="preserve"> political regime that heavily relies on this coercive </w:t>
      </w:r>
      <w:r w:rsidR="00282EFF" w:rsidRPr="00781475">
        <w:rPr>
          <w:bCs/>
          <w:color w:val="000000" w:themeColor="text1"/>
          <w:lang w:val="en-US"/>
        </w:rPr>
        <w:t>form</w:t>
      </w:r>
      <w:r w:rsidR="00874276" w:rsidRPr="00781475">
        <w:rPr>
          <w:bCs/>
          <w:color w:val="000000" w:themeColor="text1"/>
          <w:lang w:val="en-US"/>
        </w:rPr>
        <w:t xml:space="preserve"> of</w:t>
      </w:r>
      <w:r w:rsidR="00273A5C" w:rsidRPr="00781475">
        <w:rPr>
          <w:bCs/>
          <w:color w:val="000000" w:themeColor="text1"/>
          <w:lang w:val="en-US"/>
        </w:rPr>
        <w:t xml:space="preserve"> c</w:t>
      </w:r>
      <w:r w:rsidR="00D22632" w:rsidRPr="00781475">
        <w:rPr>
          <w:bCs/>
          <w:color w:val="000000" w:themeColor="text1"/>
          <w:lang w:val="en-US"/>
        </w:rPr>
        <w:t xml:space="preserve">o-optation </w:t>
      </w:r>
      <w:r w:rsidR="000726F8" w:rsidRPr="00781475">
        <w:rPr>
          <w:bCs/>
          <w:color w:val="000000" w:themeColor="text1"/>
          <w:lang w:val="en-US"/>
        </w:rPr>
        <w:t>should</w:t>
      </w:r>
      <w:r w:rsidR="00874276" w:rsidRPr="00781475">
        <w:rPr>
          <w:bCs/>
          <w:color w:val="000000" w:themeColor="text1"/>
          <w:lang w:val="en-US"/>
        </w:rPr>
        <w:t xml:space="preserve"> </w:t>
      </w:r>
      <w:r w:rsidR="000726F8" w:rsidRPr="00781475">
        <w:rPr>
          <w:bCs/>
          <w:color w:val="000000" w:themeColor="text1"/>
          <w:lang w:val="en-US"/>
        </w:rPr>
        <w:t>be</w:t>
      </w:r>
      <w:r w:rsidR="00273A5C" w:rsidRPr="00781475">
        <w:rPr>
          <w:bCs/>
          <w:color w:val="000000" w:themeColor="text1"/>
          <w:lang w:val="en-US"/>
        </w:rPr>
        <w:t xml:space="preserve"> classified as</w:t>
      </w:r>
      <w:r w:rsidR="001C3F7B" w:rsidRPr="00781475">
        <w:rPr>
          <w:bCs/>
          <w:color w:val="000000" w:themeColor="text1"/>
          <w:lang w:val="en-US"/>
        </w:rPr>
        <w:t xml:space="preserve"> authoritarian even </w:t>
      </w:r>
      <w:r w:rsidR="00335F44" w:rsidRPr="00781475">
        <w:rPr>
          <w:bCs/>
          <w:color w:val="000000" w:themeColor="text1"/>
          <w:lang w:val="en-US"/>
        </w:rPr>
        <w:t>if</w:t>
      </w:r>
      <w:r w:rsidR="001C3F7B" w:rsidRPr="00781475">
        <w:rPr>
          <w:bCs/>
          <w:color w:val="000000" w:themeColor="text1"/>
          <w:lang w:val="en-US"/>
        </w:rPr>
        <w:t xml:space="preserve"> it wins elections</w:t>
      </w:r>
      <w:r w:rsidR="008B2AA2" w:rsidRPr="00781475">
        <w:rPr>
          <w:bCs/>
          <w:color w:val="000000" w:themeColor="text1"/>
          <w:lang w:val="en-US"/>
        </w:rPr>
        <w:t xml:space="preserve"> and claims</w:t>
      </w:r>
      <w:r w:rsidR="00273A5C" w:rsidRPr="00781475">
        <w:rPr>
          <w:bCs/>
          <w:color w:val="000000" w:themeColor="text1"/>
          <w:lang w:val="en-US"/>
        </w:rPr>
        <w:t xml:space="preserve"> that</w:t>
      </w:r>
      <w:r w:rsidR="00CE5F1C" w:rsidRPr="00781475">
        <w:rPr>
          <w:bCs/>
          <w:color w:val="000000" w:themeColor="text1"/>
          <w:lang w:val="en-US"/>
        </w:rPr>
        <w:t xml:space="preserve"> it enjoys</w:t>
      </w:r>
      <w:r w:rsidR="008B2AA2" w:rsidRPr="00781475">
        <w:rPr>
          <w:bCs/>
          <w:color w:val="000000" w:themeColor="text1"/>
          <w:lang w:val="en-US"/>
        </w:rPr>
        <w:t xml:space="preserve"> public approval (Trantidis</w:t>
      </w:r>
      <w:r w:rsidR="00C65062" w:rsidRPr="00781475">
        <w:rPr>
          <w:bCs/>
          <w:color w:val="000000" w:themeColor="text1"/>
          <w:lang w:val="en-US"/>
        </w:rPr>
        <w:t>,</w:t>
      </w:r>
      <w:r w:rsidR="008B2AA2" w:rsidRPr="00781475">
        <w:rPr>
          <w:bCs/>
          <w:color w:val="000000" w:themeColor="text1"/>
          <w:lang w:val="en-US"/>
        </w:rPr>
        <w:t xml:space="preserve"> 2015: 126)</w:t>
      </w:r>
      <w:r w:rsidR="009A4598" w:rsidRPr="00781475">
        <w:rPr>
          <w:bCs/>
          <w:color w:val="000000" w:themeColor="text1"/>
          <w:lang w:val="en-US"/>
        </w:rPr>
        <w:t>.</w:t>
      </w:r>
      <w:r w:rsidR="00A728D8" w:rsidRPr="00781475">
        <w:rPr>
          <w:color w:val="000000" w:themeColor="text1"/>
        </w:rPr>
        <w:t xml:space="preserve"> </w:t>
      </w:r>
    </w:p>
    <w:p w14:paraId="1E3E4217" w14:textId="77777777" w:rsidR="00E61C2D" w:rsidRPr="00781475" w:rsidRDefault="00E61C2D" w:rsidP="00E61C2D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116DEDE" w14:textId="542B7393" w:rsidR="00F220EB" w:rsidRPr="00781475" w:rsidRDefault="00F220EB" w:rsidP="00F220EB">
      <w:pPr>
        <w:spacing w:line="480" w:lineRule="auto"/>
        <w:jc w:val="both"/>
        <w:rPr>
          <w:b/>
          <w:color w:val="000000" w:themeColor="text1"/>
          <w:lang w:val="en-US"/>
        </w:rPr>
      </w:pPr>
      <w:r w:rsidRPr="00781475">
        <w:rPr>
          <w:b/>
          <w:color w:val="000000" w:themeColor="text1"/>
          <w:lang w:val="en-US"/>
        </w:rPr>
        <w:t>Building up a repressive regime in Belarus</w:t>
      </w:r>
    </w:p>
    <w:p w14:paraId="18726EDF" w14:textId="77777777" w:rsidR="00BF3DF7" w:rsidRPr="00781475" w:rsidRDefault="00BF3DF7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A3C8F9B" w14:textId="746270CB" w:rsidR="00440816" w:rsidRPr="00781475" w:rsidRDefault="00235ADB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lastRenderedPageBreak/>
        <w:t xml:space="preserve">Lukashenka was elected President of Belarus in 1994 and won consecutive elections, consolidating </w:t>
      </w:r>
      <w:r w:rsidR="0058719A" w:rsidRPr="00781475">
        <w:rPr>
          <w:bCs/>
          <w:color w:val="000000" w:themeColor="text1"/>
          <w:lang w:val="en-US"/>
        </w:rPr>
        <w:t xml:space="preserve">an authoritarian regime </w:t>
      </w:r>
      <w:r w:rsidRPr="00781475">
        <w:rPr>
          <w:bCs/>
          <w:color w:val="000000" w:themeColor="text1"/>
          <w:lang w:val="en-US"/>
        </w:rPr>
        <w:t>without facing a considerable political challenge from the opposition forces</w:t>
      </w:r>
      <w:r w:rsidR="0033181B" w:rsidRPr="00781475">
        <w:rPr>
          <w:bCs/>
          <w:color w:val="000000" w:themeColor="text1"/>
          <w:lang w:val="en-US"/>
        </w:rPr>
        <w:t xml:space="preserve"> (Bennet 2011; Wilson 2011)</w:t>
      </w:r>
      <w:r w:rsidRPr="00781475">
        <w:rPr>
          <w:bCs/>
          <w:color w:val="000000" w:themeColor="text1"/>
          <w:lang w:val="en-US"/>
        </w:rPr>
        <w:t xml:space="preserve">. </w:t>
      </w:r>
      <w:r w:rsidR="00A728D8" w:rsidRPr="00781475">
        <w:rPr>
          <w:bCs/>
          <w:color w:val="000000" w:themeColor="text1"/>
          <w:lang w:val="en-US"/>
        </w:rPr>
        <w:t xml:space="preserve">This is puzzling because </w:t>
      </w:r>
      <w:r w:rsidRPr="00781475">
        <w:rPr>
          <w:bCs/>
          <w:color w:val="000000" w:themeColor="text1"/>
          <w:lang w:val="en-US"/>
        </w:rPr>
        <w:t xml:space="preserve">Belarus is a country with high levels of socioeconomic development, which </w:t>
      </w:r>
      <w:r w:rsidR="00282EFF" w:rsidRPr="00781475">
        <w:rPr>
          <w:bCs/>
          <w:color w:val="000000" w:themeColor="text1"/>
          <w:lang w:val="en-US"/>
        </w:rPr>
        <w:t>tend to</w:t>
      </w:r>
      <w:r w:rsidRPr="00781475">
        <w:rPr>
          <w:bCs/>
          <w:color w:val="000000" w:themeColor="text1"/>
          <w:lang w:val="en-US"/>
        </w:rPr>
        <w:t xml:space="preserve"> facilitate the development of a vibrant and stable democracy (Cf. </w:t>
      </w: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 xml:space="preserve">, Lawson and Marsh, 2003, 4 and 6; </w:t>
      </w:r>
      <w:proofErr w:type="spellStart"/>
      <w:r w:rsidRPr="00781475">
        <w:rPr>
          <w:bCs/>
          <w:color w:val="000000" w:themeColor="text1"/>
          <w:lang w:val="en-US"/>
        </w:rPr>
        <w:t>Dowley</w:t>
      </w:r>
      <w:proofErr w:type="spellEnd"/>
      <w:r w:rsidRPr="00781475">
        <w:rPr>
          <w:bCs/>
          <w:color w:val="000000" w:themeColor="text1"/>
          <w:lang w:val="en-US"/>
        </w:rPr>
        <w:t xml:space="preserve"> and Silver, 2002). In opinion polls, the Belarusian public featured as the second most pro-democracy electorate after Estonia </w:t>
      </w:r>
      <w:r w:rsidR="00282EFF" w:rsidRPr="00781475">
        <w:rPr>
          <w:bCs/>
          <w:color w:val="000000" w:themeColor="text1"/>
          <w:lang w:val="en-US"/>
        </w:rPr>
        <w:t>amongst</w:t>
      </w:r>
      <w:r w:rsidRPr="00781475">
        <w:rPr>
          <w:bCs/>
          <w:color w:val="000000" w:themeColor="text1"/>
          <w:lang w:val="en-US"/>
        </w:rPr>
        <w:t xml:space="preserve"> the countries of the former Soviet Union (</w:t>
      </w:r>
      <w:proofErr w:type="spellStart"/>
      <w:r w:rsidRPr="00781475">
        <w:rPr>
          <w:bCs/>
          <w:color w:val="000000" w:themeColor="text1"/>
          <w:lang w:val="en-US"/>
        </w:rPr>
        <w:t>Haerpfer</w:t>
      </w:r>
      <w:proofErr w:type="spellEnd"/>
      <w:r w:rsidRPr="00781475">
        <w:rPr>
          <w:bCs/>
          <w:color w:val="000000" w:themeColor="text1"/>
          <w:lang w:val="en-US"/>
        </w:rPr>
        <w:t xml:space="preserve">, 2003; Cf. </w:t>
      </w: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>, Lawson and Marsh, 2003, p. 8). Socioeconomic cleavages in the Belarusian society could have given rise to a pluralistic political landscape (</w:t>
      </w: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 xml:space="preserve">, 2003b, pp. 61-62). </w:t>
      </w:r>
      <w:r w:rsidR="00A728D8" w:rsidRPr="00781475">
        <w:rPr>
          <w:bCs/>
          <w:color w:val="000000" w:themeColor="text1"/>
          <w:lang w:val="en-US"/>
        </w:rPr>
        <w:t xml:space="preserve">In the </w:t>
      </w:r>
      <w:r w:rsidR="00117A54" w:rsidRPr="00781475">
        <w:rPr>
          <w:bCs/>
          <w:color w:val="000000" w:themeColor="text1"/>
          <w:lang w:val="en-US"/>
        </w:rPr>
        <w:t>final</w:t>
      </w:r>
      <w:r w:rsidR="00A728D8" w:rsidRPr="00781475">
        <w:rPr>
          <w:bCs/>
          <w:color w:val="000000" w:themeColor="text1"/>
          <w:lang w:val="en-US"/>
        </w:rPr>
        <w:t xml:space="preserve"> years of the Soviet Union, c</w:t>
      </w:r>
      <w:r w:rsidR="00AB1B7B" w:rsidRPr="00781475">
        <w:rPr>
          <w:bCs/>
          <w:color w:val="000000" w:themeColor="text1"/>
          <w:lang w:val="en-US"/>
        </w:rPr>
        <w:t xml:space="preserve">ivil society </w:t>
      </w:r>
      <w:r w:rsidR="00560987" w:rsidRPr="00781475">
        <w:rPr>
          <w:bCs/>
          <w:color w:val="000000" w:themeColor="text1"/>
          <w:lang w:val="en-US"/>
        </w:rPr>
        <w:t>organizations</w:t>
      </w:r>
      <w:r w:rsidR="00DA1908" w:rsidRPr="00781475">
        <w:rPr>
          <w:bCs/>
          <w:color w:val="000000" w:themeColor="text1"/>
          <w:lang w:val="en-US"/>
        </w:rPr>
        <w:t xml:space="preserve"> </w:t>
      </w:r>
      <w:r w:rsidR="00AB1B7B" w:rsidRPr="00781475">
        <w:rPr>
          <w:bCs/>
          <w:color w:val="000000" w:themeColor="text1"/>
          <w:lang w:val="en-US"/>
        </w:rPr>
        <w:t xml:space="preserve">were formed </w:t>
      </w:r>
      <w:r w:rsidR="00117A54" w:rsidRPr="00781475">
        <w:rPr>
          <w:bCs/>
          <w:color w:val="000000" w:themeColor="text1"/>
          <w:lang w:val="en-US"/>
        </w:rPr>
        <w:t>during</w:t>
      </w:r>
      <w:r w:rsidR="00AB1B7B" w:rsidRPr="00781475">
        <w:rPr>
          <w:bCs/>
          <w:color w:val="000000" w:themeColor="text1"/>
          <w:lang w:val="en-US"/>
        </w:rPr>
        <w:t xml:space="preserve"> Gorbachev’s political initiative</w:t>
      </w:r>
      <w:r w:rsidR="00CF65F8" w:rsidRPr="00781475">
        <w:rPr>
          <w:bCs/>
          <w:color w:val="000000" w:themeColor="text1"/>
          <w:lang w:val="en-US"/>
        </w:rPr>
        <w:t xml:space="preserve">, </w:t>
      </w:r>
      <w:r w:rsidR="00CF65F8" w:rsidRPr="00781475">
        <w:rPr>
          <w:bCs/>
          <w:i/>
          <w:iCs/>
          <w:color w:val="000000" w:themeColor="text1"/>
          <w:lang w:val="en-US"/>
        </w:rPr>
        <w:t>Glasnost</w:t>
      </w:r>
      <w:r w:rsidR="00CF65F8" w:rsidRPr="00781475">
        <w:rPr>
          <w:bCs/>
          <w:color w:val="000000" w:themeColor="text1"/>
          <w:lang w:val="en-US"/>
        </w:rPr>
        <w:t xml:space="preserve">. </w:t>
      </w:r>
      <w:r w:rsidR="00440816" w:rsidRPr="00781475">
        <w:rPr>
          <w:bCs/>
          <w:color w:val="000000" w:themeColor="text1"/>
          <w:lang w:val="en-US"/>
        </w:rPr>
        <w:t>After</w:t>
      </w:r>
      <w:r w:rsidR="00AB1B7B" w:rsidRPr="00781475">
        <w:rPr>
          <w:bCs/>
          <w:color w:val="000000" w:themeColor="text1"/>
          <w:lang w:val="en-US"/>
        </w:rPr>
        <w:t xml:space="preserve"> the failure of the August 1991 coup in Moscow, </w:t>
      </w:r>
      <w:proofErr w:type="spellStart"/>
      <w:r w:rsidR="00AB1B7B" w:rsidRPr="00781475">
        <w:rPr>
          <w:bCs/>
          <w:color w:val="000000" w:themeColor="text1"/>
          <w:lang w:val="en-US"/>
        </w:rPr>
        <w:t>Stanislau</w:t>
      </w:r>
      <w:proofErr w:type="spellEnd"/>
      <w:r w:rsidR="00AB1B7B" w:rsidRPr="00781475">
        <w:rPr>
          <w:bCs/>
          <w:color w:val="000000" w:themeColor="text1"/>
          <w:lang w:val="en-US"/>
        </w:rPr>
        <w:t xml:space="preserve"> Shushkevich took the office of the Chairman of the Supreme Soviet and proclaimed the independence of Belarus. Prime Minister </w:t>
      </w:r>
      <w:proofErr w:type="spellStart"/>
      <w:r w:rsidR="00AB1B7B" w:rsidRPr="00781475">
        <w:rPr>
          <w:bCs/>
          <w:color w:val="000000" w:themeColor="text1"/>
          <w:lang w:val="en-US"/>
        </w:rPr>
        <w:t>Kebich</w:t>
      </w:r>
      <w:proofErr w:type="spellEnd"/>
      <w:r w:rsidR="00AB1B7B" w:rsidRPr="00781475">
        <w:rPr>
          <w:bCs/>
          <w:color w:val="000000" w:themeColor="text1"/>
          <w:lang w:val="en-US"/>
        </w:rPr>
        <w:t>, who had resigned from the Communist Party a day before its dissolution, challenged Shushkevich for the post of the Chairman of the Supreme Council. In September 1991</w:t>
      </w:r>
      <w:r w:rsidR="00E870D4" w:rsidRPr="00781475">
        <w:rPr>
          <w:bCs/>
          <w:color w:val="000000" w:themeColor="text1"/>
          <w:lang w:val="en-US"/>
        </w:rPr>
        <w:t>,</w:t>
      </w:r>
      <w:r w:rsidR="00AB1B7B" w:rsidRPr="00781475">
        <w:rPr>
          <w:bCs/>
          <w:color w:val="000000" w:themeColor="text1"/>
          <w:lang w:val="en-US"/>
        </w:rPr>
        <w:t xml:space="preserve"> </w:t>
      </w:r>
      <w:proofErr w:type="spellStart"/>
      <w:r w:rsidR="00AB1B7B" w:rsidRPr="00781475">
        <w:rPr>
          <w:bCs/>
          <w:color w:val="000000" w:themeColor="text1"/>
          <w:lang w:val="en-US"/>
        </w:rPr>
        <w:t>Kebich</w:t>
      </w:r>
      <w:proofErr w:type="spellEnd"/>
      <w:r w:rsidR="00AB1B7B" w:rsidRPr="00781475">
        <w:rPr>
          <w:bCs/>
          <w:color w:val="000000" w:themeColor="text1"/>
          <w:lang w:val="en-US"/>
        </w:rPr>
        <w:t xml:space="preserve"> dropped out of the race </w:t>
      </w:r>
      <w:r w:rsidR="00737A16" w:rsidRPr="00781475">
        <w:rPr>
          <w:bCs/>
          <w:color w:val="000000" w:themeColor="text1"/>
          <w:lang w:val="en-US"/>
        </w:rPr>
        <w:t xml:space="preserve">and </w:t>
      </w:r>
      <w:r w:rsidR="00AB1B7B" w:rsidRPr="00781475">
        <w:rPr>
          <w:bCs/>
          <w:color w:val="000000" w:themeColor="text1"/>
          <w:lang w:val="en-US"/>
        </w:rPr>
        <w:t>failed to oust Shushkevich in a motion of no-confidence in 1993 (</w:t>
      </w:r>
      <w:proofErr w:type="spellStart"/>
      <w:r w:rsidR="00AB1B7B" w:rsidRPr="00781475">
        <w:rPr>
          <w:bCs/>
          <w:color w:val="000000" w:themeColor="text1"/>
          <w:lang w:val="en-US"/>
        </w:rPr>
        <w:t>Bugajski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AB1B7B" w:rsidRPr="00781475">
        <w:rPr>
          <w:bCs/>
          <w:color w:val="000000" w:themeColor="text1"/>
          <w:lang w:val="en-US"/>
        </w:rPr>
        <w:t xml:space="preserve"> 2002,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AB1B7B" w:rsidRPr="00781475">
        <w:rPr>
          <w:bCs/>
          <w:color w:val="000000" w:themeColor="text1"/>
          <w:lang w:val="en-US"/>
        </w:rPr>
        <w:t xml:space="preserve">7). </w:t>
      </w:r>
      <w:r w:rsidR="00FA4F41" w:rsidRPr="00781475">
        <w:rPr>
          <w:bCs/>
          <w:color w:val="000000" w:themeColor="text1"/>
          <w:lang w:val="en-US"/>
        </w:rPr>
        <w:t>By the mid-1990s, s</w:t>
      </w:r>
      <w:r w:rsidR="00AB1B7B" w:rsidRPr="00781475">
        <w:rPr>
          <w:bCs/>
          <w:color w:val="000000" w:themeColor="text1"/>
          <w:lang w:val="en-US"/>
        </w:rPr>
        <w:t>everal competing political parties</w:t>
      </w:r>
      <w:r w:rsidR="00117A54" w:rsidRPr="00781475">
        <w:rPr>
          <w:bCs/>
          <w:color w:val="000000" w:themeColor="text1"/>
          <w:lang w:val="en-US"/>
        </w:rPr>
        <w:t xml:space="preserve"> </w:t>
      </w:r>
      <w:r w:rsidR="00FA4F41" w:rsidRPr="00781475">
        <w:rPr>
          <w:bCs/>
          <w:color w:val="000000" w:themeColor="text1"/>
          <w:lang w:val="en-US"/>
        </w:rPr>
        <w:t xml:space="preserve">and movements </w:t>
      </w:r>
      <w:r w:rsidR="00117A54" w:rsidRPr="00781475">
        <w:rPr>
          <w:bCs/>
          <w:color w:val="000000" w:themeColor="text1"/>
          <w:lang w:val="en-US"/>
        </w:rPr>
        <w:t>had been formed</w:t>
      </w:r>
      <w:r w:rsidR="00AB1B7B" w:rsidRPr="00781475">
        <w:rPr>
          <w:bCs/>
          <w:color w:val="000000" w:themeColor="text1"/>
          <w:lang w:val="en-US"/>
        </w:rPr>
        <w:t xml:space="preserve">: the Communist party, which would later split into supporters and opponents of Lukashenka, the Agrarian Party, the United Civic Party, the </w:t>
      </w:r>
      <w:r w:rsidR="00FA4F41" w:rsidRPr="00781475">
        <w:rPr>
          <w:bCs/>
          <w:color w:val="000000" w:themeColor="text1"/>
          <w:lang w:val="en-US"/>
        </w:rPr>
        <w:t xml:space="preserve">Peoples’ Accord Party (later, the </w:t>
      </w:r>
      <w:r w:rsidR="00AB1B7B" w:rsidRPr="00781475">
        <w:rPr>
          <w:bCs/>
          <w:color w:val="000000" w:themeColor="text1"/>
          <w:lang w:val="en-US"/>
        </w:rPr>
        <w:t xml:space="preserve">Social Democratic Party of </w:t>
      </w:r>
      <w:r w:rsidR="00FA4F41" w:rsidRPr="00781475">
        <w:rPr>
          <w:bCs/>
          <w:color w:val="000000" w:themeColor="text1"/>
          <w:lang w:val="en-US"/>
        </w:rPr>
        <w:t>Public</w:t>
      </w:r>
      <w:r w:rsidR="00AB1B7B" w:rsidRPr="00781475">
        <w:rPr>
          <w:bCs/>
          <w:color w:val="000000" w:themeColor="text1"/>
          <w:lang w:val="en-US"/>
        </w:rPr>
        <w:t xml:space="preserve"> Accord</w:t>
      </w:r>
      <w:r w:rsidR="00FA4F41" w:rsidRPr="00781475">
        <w:rPr>
          <w:bCs/>
          <w:color w:val="000000" w:themeColor="text1"/>
          <w:lang w:val="en-US"/>
        </w:rPr>
        <w:t>)</w:t>
      </w:r>
      <w:r w:rsidR="00AB1B7B" w:rsidRPr="00781475">
        <w:rPr>
          <w:bCs/>
          <w:color w:val="000000" w:themeColor="text1"/>
          <w:lang w:val="en-US"/>
        </w:rPr>
        <w:t xml:space="preserve">, the Belarusian People’s Front or Belarusian Popular Front (BFP), the Belarusian Social Democratic </w:t>
      </w:r>
      <w:r w:rsidR="00FA4F41" w:rsidRPr="00781475">
        <w:rPr>
          <w:bCs/>
          <w:color w:val="000000" w:themeColor="text1"/>
          <w:lang w:val="en-US"/>
        </w:rPr>
        <w:t xml:space="preserve"> Party (People’s </w:t>
      </w:r>
      <w:r w:rsidR="00AB1B7B" w:rsidRPr="00781475">
        <w:rPr>
          <w:bCs/>
          <w:color w:val="000000" w:themeColor="text1"/>
          <w:lang w:val="en-US"/>
        </w:rPr>
        <w:t>Assembly</w:t>
      </w:r>
      <w:r w:rsidR="00FA4F41" w:rsidRPr="00781475">
        <w:rPr>
          <w:bCs/>
          <w:color w:val="000000" w:themeColor="text1"/>
          <w:lang w:val="en-US"/>
        </w:rPr>
        <w:t>)</w:t>
      </w:r>
      <w:r w:rsidR="00AB1B7B" w:rsidRPr="00781475">
        <w:rPr>
          <w:bCs/>
          <w:color w:val="000000" w:themeColor="text1"/>
          <w:lang w:val="en-US"/>
        </w:rPr>
        <w:t>, the Belarusian Christian Democra</w:t>
      </w:r>
      <w:r w:rsidR="00FA4F41" w:rsidRPr="00781475">
        <w:rPr>
          <w:bCs/>
          <w:color w:val="000000" w:themeColor="text1"/>
          <w:lang w:val="en-US"/>
        </w:rPr>
        <w:t>cy movement</w:t>
      </w:r>
      <w:r w:rsidR="00AB1B7B" w:rsidRPr="00781475">
        <w:rPr>
          <w:bCs/>
          <w:color w:val="000000" w:themeColor="text1"/>
          <w:lang w:val="en-US"/>
        </w:rPr>
        <w:t xml:space="preserve">, and the Belarusian Green Party. </w:t>
      </w:r>
      <w:r w:rsidR="00323AC8" w:rsidRPr="00781475">
        <w:rPr>
          <w:bCs/>
          <w:color w:val="000000" w:themeColor="text1"/>
          <w:lang w:val="en-US"/>
        </w:rPr>
        <w:t>Like</w:t>
      </w:r>
      <w:r w:rsidR="00440816" w:rsidRPr="00781475">
        <w:rPr>
          <w:bCs/>
          <w:color w:val="000000" w:themeColor="text1"/>
          <w:lang w:val="en-US"/>
        </w:rPr>
        <w:t xml:space="preserve"> </w:t>
      </w:r>
      <w:r w:rsidR="00DA1908" w:rsidRPr="00781475">
        <w:rPr>
          <w:bCs/>
          <w:color w:val="000000" w:themeColor="text1"/>
          <w:lang w:val="en-US"/>
        </w:rPr>
        <w:t>in</w:t>
      </w:r>
      <w:r w:rsidR="00AB1B7B" w:rsidRPr="00781475">
        <w:rPr>
          <w:bCs/>
          <w:color w:val="000000" w:themeColor="text1"/>
          <w:lang w:val="en-US"/>
        </w:rPr>
        <w:t xml:space="preserve"> other post-communist countries, </w:t>
      </w:r>
      <w:r w:rsidR="00A03D8C" w:rsidRPr="00781475">
        <w:rPr>
          <w:bCs/>
          <w:color w:val="000000" w:themeColor="text1"/>
          <w:lang w:val="en-US"/>
        </w:rPr>
        <w:t xml:space="preserve">these </w:t>
      </w:r>
      <w:r w:rsidR="00440816" w:rsidRPr="00781475">
        <w:rPr>
          <w:bCs/>
          <w:color w:val="000000" w:themeColor="text1"/>
          <w:lang w:val="en-US"/>
        </w:rPr>
        <w:t xml:space="preserve">nascent </w:t>
      </w:r>
      <w:r w:rsidR="00DA1908" w:rsidRPr="00781475">
        <w:rPr>
          <w:bCs/>
          <w:color w:val="000000" w:themeColor="text1"/>
          <w:lang w:val="en-US"/>
        </w:rPr>
        <w:t>political</w:t>
      </w:r>
      <w:r w:rsidR="00AB1B7B" w:rsidRPr="00781475">
        <w:rPr>
          <w:bCs/>
          <w:color w:val="000000" w:themeColor="text1"/>
          <w:lang w:val="en-US"/>
        </w:rPr>
        <w:t xml:space="preserve"> </w:t>
      </w:r>
      <w:r w:rsidR="00560987" w:rsidRPr="00781475">
        <w:rPr>
          <w:bCs/>
          <w:color w:val="000000" w:themeColor="text1"/>
          <w:lang w:val="en-US"/>
        </w:rPr>
        <w:t>organizations</w:t>
      </w:r>
      <w:r w:rsidR="00AB1B7B" w:rsidRPr="00781475">
        <w:rPr>
          <w:bCs/>
          <w:color w:val="000000" w:themeColor="text1"/>
          <w:lang w:val="en-US"/>
        </w:rPr>
        <w:t xml:space="preserve"> </w:t>
      </w:r>
      <w:r w:rsidR="00440816" w:rsidRPr="00781475">
        <w:rPr>
          <w:bCs/>
          <w:color w:val="000000" w:themeColor="text1"/>
          <w:lang w:val="en-US"/>
        </w:rPr>
        <w:t xml:space="preserve">were </w:t>
      </w:r>
      <w:r w:rsidR="00DA1908" w:rsidRPr="00781475">
        <w:rPr>
          <w:bCs/>
          <w:color w:val="000000" w:themeColor="text1"/>
          <w:lang w:val="en-US"/>
        </w:rPr>
        <w:t>express</w:t>
      </w:r>
      <w:r w:rsidR="00282EFF" w:rsidRPr="00781475">
        <w:rPr>
          <w:bCs/>
          <w:color w:val="000000" w:themeColor="text1"/>
          <w:lang w:val="en-US"/>
        </w:rPr>
        <w:t>ing</w:t>
      </w:r>
      <w:r w:rsidR="00AB1B7B" w:rsidRPr="00781475">
        <w:rPr>
          <w:bCs/>
          <w:color w:val="000000" w:themeColor="text1"/>
          <w:lang w:val="en-US"/>
        </w:rPr>
        <w:t xml:space="preserve"> </w:t>
      </w:r>
      <w:r w:rsidR="00874276" w:rsidRPr="00781475">
        <w:rPr>
          <w:bCs/>
          <w:color w:val="000000" w:themeColor="text1"/>
          <w:lang w:val="en-US"/>
        </w:rPr>
        <w:t>various</w:t>
      </w:r>
      <w:r w:rsidR="00722CAF" w:rsidRPr="00781475">
        <w:rPr>
          <w:bCs/>
          <w:color w:val="000000" w:themeColor="text1"/>
          <w:lang w:val="en-US"/>
        </w:rPr>
        <w:t xml:space="preserve"> </w:t>
      </w:r>
      <w:r w:rsidR="00AB1B7B" w:rsidRPr="00781475">
        <w:rPr>
          <w:bCs/>
          <w:color w:val="000000" w:themeColor="text1"/>
          <w:lang w:val="en-US"/>
        </w:rPr>
        <w:t>socioeconomic and political divisions</w:t>
      </w:r>
      <w:r w:rsidR="00722CAF" w:rsidRPr="00781475">
        <w:rPr>
          <w:bCs/>
          <w:color w:val="000000" w:themeColor="text1"/>
          <w:lang w:val="en-US"/>
        </w:rPr>
        <w:t xml:space="preserve"> in </w:t>
      </w:r>
      <w:r w:rsidR="00A03D8C" w:rsidRPr="00781475">
        <w:rPr>
          <w:bCs/>
          <w:color w:val="000000" w:themeColor="text1"/>
          <w:lang w:val="en-US"/>
        </w:rPr>
        <w:t>Belarusian</w:t>
      </w:r>
      <w:r w:rsidR="00722CAF" w:rsidRPr="00781475">
        <w:rPr>
          <w:bCs/>
          <w:color w:val="000000" w:themeColor="text1"/>
          <w:lang w:val="en-US"/>
        </w:rPr>
        <w:t xml:space="preserve"> societ</w:t>
      </w:r>
      <w:r w:rsidR="00A03D8C" w:rsidRPr="00781475">
        <w:rPr>
          <w:bCs/>
          <w:color w:val="000000" w:themeColor="text1"/>
          <w:lang w:val="en-US"/>
        </w:rPr>
        <w:t>y</w:t>
      </w:r>
      <w:r w:rsidR="00440816" w:rsidRPr="00781475">
        <w:rPr>
          <w:bCs/>
          <w:color w:val="000000" w:themeColor="text1"/>
          <w:lang w:val="en-US"/>
        </w:rPr>
        <w:t>; there were</w:t>
      </w:r>
      <w:r w:rsidR="00AB1B7B" w:rsidRPr="00781475">
        <w:rPr>
          <w:bCs/>
          <w:color w:val="000000" w:themeColor="text1"/>
          <w:lang w:val="en-US"/>
        </w:rPr>
        <w:t xml:space="preserve"> liberals, conservatives, nationalists, </w:t>
      </w:r>
      <w:r w:rsidR="00DA1908" w:rsidRPr="00781475">
        <w:rPr>
          <w:bCs/>
          <w:color w:val="000000" w:themeColor="text1"/>
          <w:lang w:val="en-US"/>
        </w:rPr>
        <w:t>social democrats</w:t>
      </w:r>
      <w:r w:rsidR="00440816" w:rsidRPr="00781475">
        <w:rPr>
          <w:bCs/>
          <w:color w:val="000000" w:themeColor="text1"/>
          <w:lang w:val="en-US"/>
        </w:rPr>
        <w:t xml:space="preserve"> and</w:t>
      </w:r>
      <w:r w:rsidR="00DA1908" w:rsidRPr="00781475">
        <w:rPr>
          <w:bCs/>
          <w:color w:val="000000" w:themeColor="text1"/>
          <w:lang w:val="en-US"/>
        </w:rPr>
        <w:t xml:space="preserve"> </w:t>
      </w:r>
      <w:r w:rsidR="00C309E1" w:rsidRPr="00781475">
        <w:rPr>
          <w:bCs/>
          <w:color w:val="000000" w:themeColor="text1"/>
          <w:lang w:val="en-US"/>
        </w:rPr>
        <w:t xml:space="preserve">trade </w:t>
      </w:r>
      <w:r w:rsidR="00440816" w:rsidRPr="00781475">
        <w:rPr>
          <w:bCs/>
          <w:color w:val="000000" w:themeColor="text1"/>
          <w:lang w:val="en-US"/>
        </w:rPr>
        <w:t xml:space="preserve">unionists representing </w:t>
      </w:r>
      <w:r w:rsidR="00DA1908" w:rsidRPr="00781475">
        <w:rPr>
          <w:bCs/>
          <w:color w:val="000000" w:themeColor="text1"/>
          <w:lang w:val="en-US"/>
        </w:rPr>
        <w:t>farmers and industrial workers</w:t>
      </w:r>
      <w:r w:rsidR="00AB1B7B" w:rsidRPr="00781475">
        <w:rPr>
          <w:bCs/>
          <w:color w:val="000000" w:themeColor="text1"/>
          <w:lang w:val="en-US"/>
        </w:rPr>
        <w:t xml:space="preserve"> (Lewis, 2000</w:t>
      </w:r>
      <w:r w:rsidR="00C65062" w:rsidRPr="00781475">
        <w:rPr>
          <w:bCs/>
          <w:color w:val="000000" w:themeColor="text1"/>
          <w:lang w:val="en-US"/>
        </w:rPr>
        <w:t xml:space="preserve">, pp. </w:t>
      </w:r>
      <w:r w:rsidR="00AB1B7B" w:rsidRPr="00781475">
        <w:rPr>
          <w:bCs/>
          <w:color w:val="000000" w:themeColor="text1"/>
          <w:lang w:val="en-US"/>
        </w:rPr>
        <w:t xml:space="preserve">56, 58). </w:t>
      </w:r>
      <w:r w:rsidR="00282EFF" w:rsidRPr="00781475">
        <w:rPr>
          <w:bCs/>
          <w:color w:val="000000" w:themeColor="text1"/>
          <w:lang w:val="en-US"/>
        </w:rPr>
        <w:t>During</w:t>
      </w:r>
      <w:r w:rsidR="00AB1B7B" w:rsidRPr="00781475">
        <w:rPr>
          <w:bCs/>
          <w:color w:val="000000" w:themeColor="text1"/>
          <w:lang w:val="en-US"/>
        </w:rPr>
        <w:t xml:space="preserve"> </w:t>
      </w:r>
      <w:r w:rsidR="00AB1B7B" w:rsidRPr="00781475">
        <w:rPr>
          <w:bCs/>
          <w:color w:val="000000" w:themeColor="text1"/>
          <w:lang w:val="en-US"/>
        </w:rPr>
        <w:lastRenderedPageBreak/>
        <w:t xml:space="preserve">the same period, </w:t>
      </w:r>
      <w:r w:rsidR="00087728" w:rsidRPr="00781475">
        <w:rPr>
          <w:bCs/>
          <w:color w:val="000000" w:themeColor="text1"/>
          <w:lang w:val="en-US"/>
        </w:rPr>
        <w:t>private</w:t>
      </w:r>
      <w:r w:rsidR="00AB1B7B" w:rsidRPr="00781475">
        <w:rPr>
          <w:bCs/>
          <w:color w:val="000000" w:themeColor="text1"/>
          <w:lang w:val="en-US"/>
        </w:rPr>
        <w:t xml:space="preserve"> media</w:t>
      </w:r>
      <w:r w:rsidR="00282EFF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 xml:space="preserve">started </w:t>
      </w:r>
      <w:r w:rsidR="00117A54" w:rsidRPr="00781475">
        <w:rPr>
          <w:bCs/>
          <w:color w:val="000000" w:themeColor="text1"/>
          <w:lang w:val="en-US"/>
        </w:rPr>
        <w:t>broadcasting their programs</w:t>
      </w:r>
      <w:r w:rsidR="00AB1B7B" w:rsidRPr="00781475">
        <w:rPr>
          <w:bCs/>
          <w:color w:val="000000" w:themeColor="text1"/>
          <w:lang w:val="en-US"/>
        </w:rPr>
        <w:t xml:space="preserve"> (Marples and </w:t>
      </w:r>
      <w:proofErr w:type="spellStart"/>
      <w:r w:rsidR="00AB1B7B" w:rsidRPr="00781475">
        <w:rPr>
          <w:bCs/>
          <w:color w:val="000000" w:themeColor="text1"/>
          <w:lang w:val="en-US"/>
        </w:rPr>
        <w:t>Padhol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AB1B7B" w:rsidRPr="00781475">
        <w:rPr>
          <w:bCs/>
          <w:color w:val="000000" w:themeColor="text1"/>
          <w:lang w:val="en-US"/>
        </w:rPr>
        <w:t xml:space="preserve"> 2002).  </w:t>
      </w:r>
    </w:p>
    <w:p w14:paraId="72C94886" w14:textId="77777777" w:rsidR="00440816" w:rsidRPr="00781475" w:rsidRDefault="0044081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2943BFD" w14:textId="478C2C96" w:rsidR="00854E3A" w:rsidRPr="00781475" w:rsidRDefault="0044081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The political landscape of the period between 1988 and 1994 stands in sharp contrast to the </w:t>
      </w:r>
      <w:r w:rsidR="007C2687" w:rsidRPr="00781475">
        <w:rPr>
          <w:bCs/>
          <w:color w:val="000000" w:themeColor="text1"/>
          <w:lang w:val="en-US"/>
        </w:rPr>
        <w:t xml:space="preserve">ensuing </w:t>
      </w:r>
      <w:r w:rsidRPr="00781475">
        <w:rPr>
          <w:bCs/>
          <w:color w:val="000000" w:themeColor="text1"/>
          <w:lang w:val="en-US"/>
        </w:rPr>
        <w:t xml:space="preserve">years during which the Lukashenka regime effectively marginalized </w:t>
      </w:r>
      <w:r w:rsidR="00117A54" w:rsidRPr="00781475">
        <w:rPr>
          <w:bCs/>
          <w:color w:val="000000" w:themeColor="text1"/>
          <w:lang w:val="en-US"/>
        </w:rPr>
        <w:t>any</w:t>
      </w:r>
      <w:r w:rsidRPr="00781475">
        <w:rPr>
          <w:bCs/>
          <w:color w:val="000000" w:themeColor="text1"/>
          <w:lang w:val="en-US"/>
        </w:rPr>
        <w:t xml:space="preserve"> political opposition (</w:t>
      </w:r>
      <w:proofErr w:type="spellStart"/>
      <w:r w:rsidRPr="00781475">
        <w:rPr>
          <w:bCs/>
          <w:color w:val="000000" w:themeColor="text1"/>
          <w:lang w:val="en-US"/>
        </w:rPr>
        <w:t>Silitski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2006, 139). In 1994, </w:t>
      </w:r>
      <w:r w:rsidR="00AB1B7B" w:rsidRPr="00781475">
        <w:rPr>
          <w:bCs/>
          <w:color w:val="000000" w:themeColor="text1"/>
          <w:lang w:val="en-US"/>
        </w:rPr>
        <w:t>Lukashenka run for President</w:t>
      </w:r>
      <w:r w:rsidR="00DA1908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without </w:t>
      </w:r>
      <w:r w:rsidR="00AB1B7B" w:rsidRPr="00781475">
        <w:rPr>
          <w:bCs/>
          <w:color w:val="000000" w:themeColor="text1"/>
          <w:lang w:val="en-US"/>
        </w:rPr>
        <w:t xml:space="preserve">a party organization </w:t>
      </w:r>
      <w:r w:rsidR="00E870D4" w:rsidRPr="00781475">
        <w:rPr>
          <w:bCs/>
          <w:color w:val="000000" w:themeColor="text1"/>
          <w:lang w:val="en-US"/>
        </w:rPr>
        <w:t>to back</w:t>
      </w:r>
      <w:r w:rsidR="00AB1B7B" w:rsidRPr="00781475">
        <w:rPr>
          <w:bCs/>
          <w:color w:val="000000" w:themeColor="text1"/>
          <w:lang w:val="en-US"/>
        </w:rPr>
        <w:t xml:space="preserve"> him</w:t>
      </w:r>
      <w:r w:rsidRPr="00781475">
        <w:rPr>
          <w:bCs/>
          <w:color w:val="000000" w:themeColor="text1"/>
          <w:lang w:val="en-US"/>
        </w:rPr>
        <w:t xml:space="preserve"> but </w:t>
      </w:r>
      <w:r w:rsidR="00282EFF" w:rsidRPr="00781475">
        <w:rPr>
          <w:bCs/>
          <w:color w:val="000000" w:themeColor="text1"/>
          <w:lang w:val="en-US"/>
        </w:rPr>
        <w:t>launched</w:t>
      </w:r>
      <w:r w:rsidRPr="00781475">
        <w:rPr>
          <w:bCs/>
          <w:color w:val="000000" w:themeColor="text1"/>
          <w:lang w:val="en-US"/>
        </w:rPr>
        <w:t xml:space="preserve"> a</w:t>
      </w:r>
      <w:r w:rsidR="00E870D4" w:rsidRPr="00781475">
        <w:rPr>
          <w:bCs/>
          <w:color w:val="000000" w:themeColor="text1"/>
          <w:lang w:val="en-US"/>
        </w:rPr>
        <w:t xml:space="preserve">n assertive </w:t>
      </w:r>
      <w:r w:rsidRPr="00781475">
        <w:rPr>
          <w:bCs/>
          <w:color w:val="000000" w:themeColor="text1"/>
          <w:lang w:val="en-US"/>
        </w:rPr>
        <w:t>campaign</w:t>
      </w:r>
      <w:r w:rsidR="00891102" w:rsidRPr="00781475">
        <w:rPr>
          <w:bCs/>
          <w:color w:val="000000" w:themeColor="text1"/>
          <w:lang w:val="en-US"/>
        </w:rPr>
        <w:t xml:space="preserve"> against corruption</w:t>
      </w:r>
      <w:r w:rsidRPr="00781475">
        <w:rPr>
          <w:bCs/>
          <w:color w:val="000000" w:themeColor="text1"/>
          <w:lang w:val="en-US"/>
        </w:rPr>
        <w:t xml:space="preserve"> </w:t>
      </w:r>
      <w:r w:rsidR="00855DE9" w:rsidRPr="00781475">
        <w:rPr>
          <w:bCs/>
          <w:color w:val="000000" w:themeColor="text1"/>
          <w:lang w:val="en-US"/>
        </w:rPr>
        <w:t>and</w:t>
      </w:r>
      <w:r w:rsidR="00891102" w:rsidRPr="00781475">
        <w:rPr>
          <w:bCs/>
          <w:color w:val="000000" w:themeColor="text1"/>
          <w:lang w:val="en-US"/>
        </w:rPr>
        <w:t xml:space="preserve"> </w:t>
      </w:r>
      <w:r w:rsidR="00E870D4" w:rsidRPr="00781475">
        <w:rPr>
          <w:bCs/>
          <w:color w:val="000000" w:themeColor="text1"/>
          <w:lang w:val="en-US"/>
        </w:rPr>
        <w:t>promise</w:t>
      </w:r>
      <w:r w:rsidR="00A728D8" w:rsidRPr="00781475">
        <w:rPr>
          <w:bCs/>
          <w:color w:val="000000" w:themeColor="text1"/>
          <w:lang w:val="en-US"/>
        </w:rPr>
        <w:t>d</w:t>
      </w:r>
      <w:r w:rsidR="00E870D4" w:rsidRPr="00781475">
        <w:rPr>
          <w:bCs/>
          <w:color w:val="000000" w:themeColor="text1"/>
          <w:lang w:val="en-US"/>
        </w:rPr>
        <w:t xml:space="preserve"> to </w:t>
      </w:r>
      <w:r w:rsidR="00323AC8" w:rsidRPr="00781475">
        <w:rPr>
          <w:bCs/>
          <w:color w:val="000000" w:themeColor="text1"/>
          <w:lang w:val="en-US"/>
        </w:rPr>
        <w:t>protect</w:t>
      </w:r>
      <w:r w:rsidRPr="00781475">
        <w:rPr>
          <w:bCs/>
          <w:color w:val="000000" w:themeColor="text1"/>
          <w:lang w:val="en-US"/>
        </w:rPr>
        <w:t xml:space="preserve"> </w:t>
      </w:r>
      <w:r w:rsidR="00E870D4" w:rsidRPr="00781475">
        <w:rPr>
          <w:bCs/>
          <w:color w:val="000000" w:themeColor="text1"/>
          <w:lang w:val="en-US"/>
        </w:rPr>
        <w:t>Belarus</w:t>
      </w:r>
      <w:r w:rsidRPr="00781475">
        <w:rPr>
          <w:bCs/>
          <w:color w:val="000000" w:themeColor="text1"/>
          <w:lang w:val="en-US"/>
        </w:rPr>
        <w:t xml:space="preserve"> </w:t>
      </w:r>
      <w:r w:rsidR="00323AC8" w:rsidRPr="00781475">
        <w:rPr>
          <w:bCs/>
          <w:color w:val="000000" w:themeColor="text1"/>
          <w:lang w:val="en-US"/>
        </w:rPr>
        <w:t>from the painful</w:t>
      </w:r>
      <w:r w:rsidRPr="00781475">
        <w:rPr>
          <w:bCs/>
          <w:color w:val="000000" w:themeColor="text1"/>
          <w:lang w:val="en-US"/>
        </w:rPr>
        <w:t xml:space="preserve"> economic </w:t>
      </w:r>
      <w:r w:rsidR="00282EFF" w:rsidRPr="00781475">
        <w:rPr>
          <w:bCs/>
          <w:color w:val="000000" w:themeColor="text1"/>
          <w:lang w:val="en-US"/>
        </w:rPr>
        <w:t>transition</w:t>
      </w:r>
      <w:r w:rsidR="00323AC8" w:rsidRPr="00781475">
        <w:rPr>
          <w:bCs/>
          <w:color w:val="000000" w:themeColor="text1"/>
          <w:lang w:val="en-US"/>
        </w:rPr>
        <w:t xml:space="preserve"> </w:t>
      </w:r>
      <w:r w:rsidR="00855DE9" w:rsidRPr="00781475">
        <w:rPr>
          <w:bCs/>
          <w:color w:val="000000" w:themeColor="text1"/>
          <w:lang w:val="en-US"/>
        </w:rPr>
        <w:t xml:space="preserve">which </w:t>
      </w:r>
      <w:r w:rsidR="00323AC8" w:rsidRPr="00781475">
        <w:rPr>
          <w:bCs/>
          <w:color w:val="000000" w:themeColor="text1"/>
          <w:lang w:val="en-US"/>
        </w:rPr>
        <w:t xml:space="preserve">other post-communist societies </w:t>
      </w:r>
      <w:r w:rsidR="00855DE9" w:rsidRPr="00781475">
        <w:rPr>
          <w:bCs/>
          <w:color w:val="000000" w:themeColor="text1"/>
          <w:lang w:val="en-US"/>
        </w:rPr>
        <w:t xml:space="preserve">were </w:t>
      </w:r>
      <w:r w:rsidR="00282EFF" w:rsidRPr="00781475">
        <w:rPr>
          <w:bCs/>
          <w:color w:val="000000" w:themeColor="text1"/>
          <w:lang w:val="en-US"/>
        </w:rPr>
        <w:t>experiencing</w:t>
      </w:r>
      <w:r w:rsidR="00A728D8" w:rsidRPr="00781475">
        <w:rPr>
          <w:bCs/>
          <w:color w:val="000000" w:themeColor="text1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>in that period</w:t>
      </w:r>
      <w:r w:rsidR="00855DE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(Marples</w:t>
      </w:r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1999b,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Pr="00781475">
        <w:rPr>
          <w:bCs/>
          <w:color w:val="000000" w:themeColor="text1"/>
          <w:lang w:val="en-US"/>
        </w:rPr>
        <w:t xml:space="preserve">575; 2004,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Pr="00781475">
        <w:rPr>
          <w:bCs/>
          <w:color w:val="000000" w:themeColor="text1"/>
          <w:lang w:val="en-US"/>
        </w:rPr>
        <w:t>40).</w:t>
      </w:r>
      <w:r w:rsidR="00826DDD" w:rsidRPr="00781475">
        <w:rPr>
          <w:bCs/>
          <w:color w:val="000000" w:themeColor="text1"/>
          <w:lang w:val="en-US"/>
        </w:rPr>
        <w:t xml:space="preserve"> </w:t>
      </w:r>
      <w:r w:rsidR="00AB1B7B" w:rsidRPr="00781475">
        <w:rPr>
          <w:bCs/>
          <w:color w:val="000000" w:themeColor="text1"/>
          <w:lang w:val="en-US"/>
        </w:rPr>
        <w:t xml:space="preserve">Soon after he </w:t>
      </w:r>
      <w:r w:rsidR="00A728D8" w:rsidRPr="00781475">
        <w:rPr>
          <w:bCs/>
          <w:color w:val="000000" w:themeColor="text1"/>
          <w:lang w:val="en-US"/>
        </w:rPr>
        <w:t>gained</w:t>
      </w:r>
      <w:r w:rsidR="00AB1B7B" w:rsidRPr="00781475">
        <w:rPr>
          <w:bCs/>
          <w:color w:val="000000" w:themeColor="text1"/>
          <w:lang w:val="en-US"/>
        </w:rPr>
        <w:t xml:space="preserve"> power, Lukashenka clashed with the parliament and the constitutional court over the extent to which he could use presidential decrees to legislate. </w:t>
      </w:r>
      <w:r w:rsidR="00F16528" w:rsidRPr="00781475">
        <w:rPr>
          <w:bCs/>
          <w:color w:val="000000" w:themeColor="text1"/>
          <w:lang w:val="en-US"/>
        </w:rPr>
        <w:t>While his</w:t>
      </w:r>
      <w:r w:rsidR="00E870D4" w:rsidRPr="00781475">
        <w:rPr>
          <w:bCs/>
          <w:color w:val="000000" w:themeColor="text1"/>
          <w:lang w:val="en-US"/>
        </w:rPr>
        <w:t xml:space="preserve"> presidential powers were already strong</w:t>
      </w:r>
      <w:r w:rsidR="00F16528" w:rsidRPr="00781475">
        <w:rPr>
          <w:bCs/>
          <w:color w:val="000000" w:themeColor="text1"/>
          <w:lang w:val="en-US"/>
        </w:rPr>
        <w:t xml:space="preserve">, </w:t>
      </w:r>
      <w:r w:rsidR="00E870D4" w:rsidRPr="00781475">
        <w:rPr>
          <w:bCs/>
          <w:color w:val="000000" w:themeColor="text1"/>
          <w:lang w:val="en-US"/>
        </w:rPr>
        <w:t xml:space="preserve">he </w:t>
      </w:r>
      <w:r w:rsidR="00A728D8" w:rsidRPr="00781475">
        <w:rPr>
          <w:bCs/>
          <w:color w:val="000000" w:themeColor="text1"/>
          <w:lang w:val="en-US"/>
        </w:rPr>
        <w:t>took action</w:t>
      </w:r>
      <w:r w:rsidR="00E870D4" w:rsidRPr="00781475">
        <w:rPr>
          <w:bCs/>
          <w:color w:val="000000" w:themeColor="text1"/>
          <w:lang w:val="en-US"/>
        </w:rPr>
        <w:t xml:space="preserve"> to </w:t>
      </w:r>
      <w:r w:rsidR="004F45A1" w:rsidRPr="00781475">
        <w:rPr>
          <w:bCs/>
          <w:color w:val="000000" w:themeColor="text1"/>
          <w:lang w:val="en-US"/>
        </w:rPr>
        <w:t>further limit</w:t>
      </w:r>
      <w:r w:rsidR="00E870D4" w:rsidRPr="00781475">
        <w:rPr>
          <w:bCs/>
          <w:color w:val="000000" w:themeColor="text1"/>
          <w:lang w:val="en-US"/>
        </w:rPr>
        <w:t xml:space="preserve"> the powers of </w:t>
      </w:r>
      <w:r w:rsidR="004F45A1" w:rsidRPr="00781475">
        <w:rPr>
          <w:bCs/>
          <w:color w:val="000000" w:themeColor="text1"/>
          <w:lang w:val="en-US"/>
        </w:rPr>
        <w:t xml:space="preserve">the </w:t>
      </w:r>
      <w:r w:rsidR="00E870D4" w:rsidRPr="00781475">
        <w:rPr>
          <w:bCs/>
          <w:color w:val="000000" w:themeColor="text1"/>
          <w:lang w:val="en-US"/>
        </w:rPr>
        <w:t xml:space="preserve">parliament. </w:t>
      </w:r>
      <w:r w:rsidR="00AB1B7B" w:rsidRPr="00781475">
        <w:rPr>
          <w:bCs/>
          <w:color w:val="000000" w:themeColor="text1"/>
          <w:lang w:val="en-US"/>
        </w:rPr>
        <w:t xml:space="preserve">Taking advantage of his popularity, </w:t>
      </w:r>
      <w:r w:rsidR="00DA1908" w:rsidRPr="00781475">
        <w:rPr>
          <w:bCs/>
          <w:color w:val="000000" w:themeColor="text1"/>
          <w:lang w:val="en-US"/>
        </w:rPr>
        <w:t xml:space="preserve">he </w:t>
      </w:r>
      <w:r w:rsidR="00E870D4" w:rsidRPr="00781475">
        <w:rPr>
          <w:bCs/>
          <w:color w:val="000000" w:themeColor="text1"/>
          <w:lang w:val="en-US"/>
        </w:rPr>
        <w:t>called</w:t>
      </w:r>
      <w:r w:rsidR="00AB1B7B" w:rsidRPr="00781475">
        <w:rPr>
          <w:bCs/>
          <w:color w:val="000000" w:themeColor="text1"/>
          <w:lang w:val="en-US"/>
        </w:rPr>
        <w:t xml:space="preserve"> a series of </w:t>
      </w:r>
      <w:r w:rsidR="00CF65F8" w:rsidRPr="00781475">
        <w:rPr>
          <w:bCs/>
          <w:color w:val="000000" w:themeColor="text1"/>
          <w:lang w:val="en-US"/>
        </w:rPr>
        <w:t xml:space="preserve">constitutional </w:t>
      </w:r>
      <w:r w:rsidR="00AB1B7B" w:rsidRPr="00781475">
        <w:rPr>
          <w:bCs/>
          <w:color w:val="000000" w:themeColor="text1"/>
          <w:lang w:val="en-US"/>
        </w:rPr>
        <w:t>referend</w:t>
      </w:r>
      <w:r w:rsidR="00F16528" w:rsidRPr="00781475">
        <w:rPr>
          <w:bCs/>
          <w:color w:val="000000" w:themeColor="text1"/>
          <w:lang w:val="en-US"/>
        </w:rPr>
        <w:t>ums</w:t>
      </w:r>
      <w:r w:rsidR="00AB1B7B" w:rsidRPr="00781475">
        <w:rPr>
          <w:bCs/>
          <w:color w:val="000000" w:themeColor="text1"/>
          <w:lang w:val="en-US"/>
        </w:rPr>
        <w:t xml:space="preserve"> </w:t>
      </w:r>
      <w:r w:rsidR="00117A54" w:rsidRPr="00781475">
        <w:rPr>
          <w:bCs/>
          <w:color w:val="000000" w:themeColor="text1"/>
          <w:lang w:val="en-US"/>
        </w:rPr>
        <w:t>with</w:t>
      </w:r>
      <w:r w:rsidR="00E870D4" w:rsidRPr="00781475">
        <w:rPr>
          <w:bCs/>
          <w:color w:val="000000" w:themeColor="text1"/>
          <w:lang w:val="en-US"/>
        </w:rPr>
        <w:t xml:space="preserve"> </w:t>
      </w:r>
      <w:r w:rsidR="004F45A1" w:rsidRPr="00781475">
        <w:rPr>
          <w:bCs/>
          <w:color w:val="000000" w:themeColor="text1"/>
          <w:lang w:val="en-US"/>
        </w:rPr>
        <w:t>a</w:t>
      </w:r>
      <w:r w:rsidR="00CF65F8" w:rsidRPr="00781475">
        <w:rPr>
          <w:bCs/>
          <w:color w:val="000000" w:themeColor="text1"/>
          <w:lang w:val="en-US"/>
        </w:rPr>
        <w:t xml:space="preserve"> </w:t>
      </w:r>
      <w:r w:rsidR="00F16528" w:rsidRPr="00781475">
        <w:rPr>
          <w:bCs/>
          <w:color w:val="000000" w:themeColor="text1"/>
          <w:lang w:val="en-US"/>
        </w:rPr>
        <w:t xml:space="preserve">proposal for a </w:t>
      </w:r>
      <w:r w:rsidR="004F45A1" w:rsidRPr="00781475">
        <w:rPr>
          <w:bCs/>
          <w:color w:val="000000" w:themeColor="text1"/>
          <w:lang w:val="en-US"/>
        </w:rPr>
        <w:t>centralized</w:t>
      </w:r>
      <w:r w:rsidR="00CF65F8" w:rsidRPr="00781475">
        <w:rPr>
          <w:bCs/>
          <w:color w:val="000000" w:themeColor="text1"/>
          <w:lang w:val="en-US"/>
        </w:rPr>
        <w:t xml:space="preserve"> </w:t>
      </w:r>
      <w:r w:rsidR="00E870D4" w:rsidRPr="00781475">
        <w:rPr>
          <w:bCs/>
          <w:color w:val="000000" w:themeColor="text1"/>
          <w:lang w:val="en-US"/>
        </w:rPr>
        <w:t xml:space="preserve">system of </w:t>
      </w:r>
      <w:r w:rsidR="004F45A1" w:rsidRPr="00781475">
        <w:rPr>
          <w:bCs/>
          <w:color w:val="000000" w:themeColor="text1"/>
          <w:lang w:val="en-US"/>
        </w:rPr>
        <w:t>governance</w:t>
      </w:r>
      <w:r w:rsidR="00E870D4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 xml:space="preserve">which the public </w:t>
      </w:r>
      <w:r w:rsidR="00E870D4" w:rsidRPr="00781475">
        <w:rPr>
          <w:bCs/>
          <w:color w:val="000000" w:themeColor="text1"/>
          <w:lang w:val="en-US"/>
        </w:rPr>
        <w:t>approved</w:t>
      </w:r>
      <w:r w:rsidR="00751D99" w:rsidRPr="00781475">
        <w:rPr>
          <w:bCs/>
          <w:color w:val="000000" w:themeColor="text1"/>
          <w:lang w:val="en-US"/>
        </w:rPr>
        <w:t xml:space="preserve">. Using the new powers bestowed by the constitution, Lukashenka took steps to control the judiciary </w:t>
      </w:r>
      <w:r w:rsidR="00F16528" w:rsidRPr="00781475">
        <w:rPr>
          <w:bCs/>
          <w:color w:val="000000" w:themeColor="text1"/>
          <w:lang w:val="en-US"/>
        </w:rPr>
        <w:t xml:space="preserve">and </w:t>
      </w:r>
      <w:r w:rsidR="00751D99" w:rsidRPr="00781475">
        <w:rPr>
          <w:bCs/>
          <w:color w:val="000000" w:themeColor="text1"/>
          <w:lang w:val="en-US"/>
        </w:rPr>
        <w:t>the media (</w:t>
      </w:r>
      <w:proofErr w:type="spellStart"/>
      <w:r w:rsidR="00751D99" w:rsidRPr="00781475">
        <w:rPr>
          <w:bCs/>
          <w:color w:val="000000" w:themeColor="text1"/>
          <w:lang w:val="en-US"/>
        </w:rPr>
        <w:t>Korosteleva</w:t>
      </w:r>
      <w:proofErr w:type="spellEnd"/>
      <w:r w:rsidR="00751D99" w:rsidRPr="00781475">
        <w:rPr>
          <w:bCs/>
          <w:color w:val="000000" w:themeColor="text1"/>
          <w:lang w:val="en-US"/>
        </w:rPr>
        <w:t>, Lawson and Marsh</w:t>
      </w:r>
      <w:r w:rsidR="00C65062" w:rsidRPr="00781475">
        <w:rPr>
          <w:bCs/>
          <w:color w:val="000000" w:themeColor="text1"/>
          <w:lang w:val="en-US"/>
        </w:rPr>
        <w:t>,</w:t>
      </w:r>
      <w:r w:rsidR="00751D99" w:rsidRPr="00781475">
        <w:rPr>
          <w:bCs/>
          <w:color w:val="000000" w:themeColor="text1"/>
          <w:lang w:val="en-US"/>
        </w:rPr>
        <w:t xml:space="preserve"> 2003,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="00751D99" w:rsidRPr="00781475">
        <w:rPr>
          <w:bCs/>
          <w:color w:val="000000" w:themeColor="text1"/>
          <w:lang w:val="en-US"/>
        </w:rPr>
        <w:t xml:space="preserve">7 and 19). </w:t>
      </w:r>
      <w:r w:rsidR="00A728D8" w:rsidRPr="00781475">
        <w:rPr>
          <w:bCs/>
          <w:color w:val="000000" w:themeColor="text1"/>
          <w:lang w:val="en-US"/>
        </w:rPr>
        <w:t>While these actions cost him</w:t>
      </w:r>
      <w:r w:rsidR="004F45A1" w:rsidRPr="00781475">
        <w:rPr>
          <w:bCs/>
          <w:color w:val="000000" w:themeColor="text1"/>
          <w:lang w:val="en-US"/>
        </w:rPr>
        <w:t xml:space="preserve"> some </w:t>
      </w:r>
      <w:r w:rsidRPr="00781475">
        <w:rPr>
          <w:bCs/>
          <w:color w:val="000000" w:themeColor="text1"/>
          <w:lang w:val="en-US"/>
        </w:rPr>
        <w:t>of his</w:t>
      </w:r>
      <w:r w:rsidR="004D34C1" w:rsidRPr="00781475">
        <w:rPr>
          <w:bCs/>
          <w:color w:val="000000" w:themeColor="text1"/>
          <w:lang w:val="en-US"/>
        </w:rPr>
        <w:t xml:space="preserve"> </w:t>
      </w:r>
      <w:r w:rsidR="004F45A1" w:rsidRPr="00781475">
        <w:rPr>
          <w:bCs/>
          <w:color w:val="000000" w:themeColor="text1"/>
          <w:lang w:val="en-US"/>
        </w:rPr>
        <w:t xml:space="preserve">early </w:t>
      </w:r>
      <w:r w:rsidR="004D34C1" w:rsidRPr="00781475">
        <w:rPr>
          <w:bCs/>
          <w:color w:val="000000" w:themeColor="text1"/>
          <w:lang w:val="en-US"/>
        </w:rPr>
        <w:t>allies</w:t>
      </w:r>
      <w:r w:rsidR="00A728D8" w:rsidRPr="00781475">
        <w:rPr>
          <w:bCs/>
          <w:color w:val="000000" w:themeColor="text1"/>
          <w:lang w:val="en-US"/>
        </w:rPr>
        <w:t xml:space="preserve">, Lukashenka </w:t>
      </w:r>
      <w:r w:rsidR="00F16528" w:rsidRPr="00781475">
        <w:rPr>
          <w:bCs/>
          <w:color w:val="000000" w:themeColor="text1"/>
          <w:lang w:val="en-US"/>
        </w:rPr>
        <w:t xml:space="preserve">eventually </w:t>
      </w:r>
      <w:r w:rsidR="00DA1908" w:rsidRPr="00781475">
        <w:rPr>
          <w:bCs/>
          <w:color w:val="000000" w:themeColor="text1"/>
          <w:lang w:val="en-US"/>
        </w:rPr>
        <w:t xml:space="preserve">succeeded in </w:t>
      </w:r>
      <w:r w:rsidRPr="00781475">
        <w:rPr>
          <w:bCs/>
          <w:color w:val="000000" w:themeColor="text1"/>
          <w:lang w:val="en-US"/>
        </w:rPr>
        <w:t>gaining</w:t>
      </w:r>
      <w:r w:rsidR="000A6255" w:rsidRPr="00781475">
        <w:rPr>
          <w:bCs/>
          <w:color w:val="000000" w:themeColor="text1"/>
          <w:lang w:val="en-US"/>
        </w:rPr>
        <w:t xml:space="preserve"> the support of</w:t>
      </w:r>
      <w:r w:rsidR="00DA1908" w:rsidRPr="00781475">
        <w:rPr>
          <w:bCs/>
          <w:color w:val="000000" w:themeColor="text1"/>
          <w:lang w:val="en-US"/>
        </w:rPr>
        <w:t xml:space="preserve"> most of the members of parliament (</w:t>
      </w:r>
      <w:proofErr w:type="spellStart"/>
      <w:r w:rsidR="00DA1908" w:rsidRPr="00781475">
        <w:rPr>
          <w:bCs/>
          <w:color w:val="000000" w:themeColor="text1"/>
          <w:lang w:val="en-US"/>
        </w:rPr>
        <w:t>Rontoyanni</w:t>
      </w:r>
      <w:proofErr w:type="spellEnd"/>
      <w:r w:rsidR="00DA1908"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="00DA1908" w:rsidRPr="00781475">
        <w:rPr>
          <w:bCs/>
          <w:color w:val="000000" w:themeColor="text1"/>
          <w:lang w:val="en-US"/>
        </w:rPr>
        <w:t>Korosteleva</w:t>
      </w:r>
      <w:proofErr w:type="spellEnd"/>
      <w:r w:rsidR="00DA1908" w:rsidRPr="00781475">
        <w:rPr>
          <w:bCs/>
          <w:color w:val="000000" w:themeColor="text1"/>
          <w:lang w:val="en-US"/>
        </w:rPr>
        <w:t xml:space="preserve"> 2005,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DA1908" w:rsidRPr="00781475">
        <w:rPr>
          <w:bCs/>
          <w:color w:val="000000" w:themeColor="text1"/>
          <w:lang w:val="en-US"/>
        </w:rPr>
        <w:t xml:space="preserve">211; </w:t>
      </w:r>
      <w:proofErr w:type="spellStart"/>
      <w:r w:rsidR="00DA1908" w:rsidRPr="00781475">
        <w:rPr>
          <w:bCs/>
          <w:color w:val="000000" w:themeColor="text1"/>
          <w:lang w:val="en-US"/>
        </w:rPr>
        <w:t>Silitski</w:t>
      </w:r>
      <w:proofErr w:type="spellEnd"/>
      <w:r w:rsidR="00DA1908" w:rsidRPr="00781475">
        <w:rPr>
          <w:bCs/>
          <w:color w:val="000000" w:themeColor="text1"/>
          <w:lang w:val="en-US"/>
        </w:rPr>
        <w:t xml:space="preserve"> 2010a,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="00DA1908" w:rsidRPr="00781475">
        <w:rPr>
          <w:bCs/>
          <w:color w:val="000000" w:themeColor="text1"/>
          <w:lang w:val="en-US"/>
        </w:rPr>
        <w:t>282-283)</w:t>
      </w:r>
      <w:r w:rsidR="00A728D8" w:rsidRPr="00781475">
        <w:rPr>
          <w:bCs/>
          <w:color w:val="000000" w:themeColor="text1"/>
          <w:lang w:val="en-US"/>
        </w:rPr>
        <w:t>.</w:t>
      </w:r>
    </w:p>
    <w:p w14:paraId="55AFEAE0" w14:textId="77777777" w:rsidR="00A728D8" w:rsidRPr="00781475" w:rsidRDefault="00A728D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7D0FCE4" w14:textId="72E82CDC" w:rsidR="00CF65F8" w:rsidRPr="00781475" w:rsidRDefault="0044081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The opposition parties </w:t>
      </w:r>
      <w:r w:rsidR="0011008F" w:rsidRPr="00781475">
        <w:rPr>
          <w:bCs/>
          <w:color w:val="000000" w:themeColor="text1"/>
          <w:lang w:val="en-US"/>
        </w:rPr>
        <w:t>were unable to</w:t>
      </w:r>
      <w:r w:rsidRPr="00781475">
        <w:rPr>
          <w:bCs/>
          <w:color w:val="000000" w:themeColor="text1"/>
          <w:lang w:val="en-US"/>
        </w:rPr>
        <w:t xml:space="preserve"> </w:t>
      </w:r>
      <w:r w:rsidR="00282EFF" w:rsidRPr="00781475">
        <w:rPr>
          <w:bCs/>
          <w:color w:val="000000" w:themeColor="text1"/>
          <w:lang w:val="en-US"/>
        </w:rPr>
        <w:t>prevent</w:t>
      </w:r>
      <w:r w:rsidR="00AC5E6A" w:rsidRPr="00781475">
        <w:rPr>
          <w:bCs/>
          <w:color w:val="000000" w:themeColor="text1"/>
          <w:lang w:val="en-US"/>
        </w:rPr>
        <w:t xml:space="preserve"> the institutional changes </w:t>
      </w:r>
      <w:r w:rsidR="00B25B72" w:rsidRPr="00781475">
        <w:rPr>
          <w:bCs/>
          <w:color w:val="000000" w:themeColor="text1"/>
          <w:lang w:val="en-US"/>
        </w:rPr>
        <w:t xml:space="preserve">that </w:t>
      </w:r>
      <w:r w:rsidR="00A728D8" w:rsidRPr="00781475">
        <w:rPr>
          <w:bCs/>
          <w:color w:val="000000" w:themeColor="text1"/>
          <w:lang w:val="en-US"/>
        </w:rPr>
        <w:t>made</w:t>
      </w:r>
      <w:r w:rsidR="00AC5E6A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the </w:t>
      </w:r>
      <w:r w:rsidR="005A0FE6" w:rsidRPr="00781475">
        <w:rPr>
          <w:bCs/>
          <w:color w:val="000000" w:themeColor="text1"/>
          <w:lang w:val="en-US"/>
        </w:rPr>
        <w:t xml:space="preserve">post of the </w:t>
      </w:r>
      <w:r w:rsidRPr="00781475">
        <w:rPr>
          <w:bCs/>
          <w:color w:val="000000" w:themeColor="text1"/>
          <w:lang w:val="en-US"/>
        </w:rPr>
        <w:t>president</w:t>
      </w:r>
      <w:r w:rsidR="00A728D8" w:rsidRPr="00781475">
        <w:rPr>
          <w:bCs/>
          <w:color w:val="000000" w:themeColor="text1"/>
          <w:lang w:val="en-US"/>
        </w:rPr>
        <w:t xml:space="preserve"> very powerful</w:t>
      </w:r>
      <w:r w:rsidRPr="00781475">
        <w:rPr>
          <w:bCs/>
          <w:color w:val="000000" w:themeColor="text1"/>
          <w:lang w:val="en-US"/>
        </w:rPr>
        <w:t xml:space="preserve"> (</w:t>
      </w: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2003b,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Pr="00781475">
        <w:rPr>
          <w:bCs/>
          <w:color w:val="000000" w:themeColor="text1"/>
          <w:lang w:val="en-US"/>
        </w:rPr>
        <w:t>63-65)</w:t>
      </w:r>
      <w:r w:rsidR="00AD1F63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and</w:t>
      </w:r>
      <w:r w:rsidR="00AD1F63">
        <w:rPr>
          <w:bCs/>
          <w:color w:val="000000" w:themeColor="text1"/>
          <w:lang w:val="en-US"/>
        </w:rPr>
        <w:t xml:space="preserve"> they</w:t>
      </w:r>
      <w:r w:rsidRPr="00781475">
        <w:rPr>
          <w:bCs/>
          <w:color w:val="000000" w:themeColor="text1"/>
          <w:lang w:val="en-US"/>
        </w:rPr>
        <w:t xml:space="preserve"> did not pose a threat to Lukashenka’s regime in </w:t>
      </w:r>
      <w:r w:rsidR="00A728D8" w:rsidRPr="00781475">
        <w:rPr>
          <w:bCs/>
          <w:color w:val="000000" w:themeColor="text1"/>
          <w:lang w:val="en-US"/>
        </w:rPr>
        <w:t xml:space="preserve">any of </w:t>
      </w:r>
      <w:r w:rsidRPr="00781475">
        <w:rPr>
          <w:bCs/>
          <w:color w:val="000000" w:themeColor="text1"/>
          <w:lang w:val="en-US"/>
        </w:rPr>
        <w:t>the ensuing elections (</w:t>
      </w: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2000; 2003b; </w:t>
      </w:r>
      <w:proofErr w:type="spellStart"/>
      <w:r w:rsidRPr="00781475">
        <w:rPr>
          <w:bCs/>
          <w:color w:val="000000" w:themeColor="text1"/>
          <w:lang w:val="en-US"/>
        </w:rPr>
        <w:t>Rotman</w:t>
      </w:r>
      <w:proofErr w:type="spellEnd"/>
      <w:r w:rsidRPr="00781475">
        <w:rPr>
          <w:bCs/>
          <w:color w:val="000000" w:themeColor="text1"/>
          <w:lang w:val="en-US"/>
        </w:rPr>
        <w:t xml:space="preserve"> and </w:t>
      </w:r>
      <w:r w:rsidRPr="00781475">
        <w:rPr>
          <w:bCs/>
          <w:color w:val="000000" w:themeColor="text1"/>
          <w:lang w:val="en-US"/>
        </w:rPr>
        <w:lastRenderedPageBreak/>
        <w:t>Danilov</w:t>
      </w:r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2003; </w:t>
      </w:r>
      <w:proofErr w:type="spellStart"/>
      <w:r w:rsidRPr="00781475">
        <w:rPr>
          <w:bCs/>
          <w:color w:val="000000" w:themeColor="text1"/>
          <w:lang w:val="en-US"/>
        </w:rPr>
        <w:t>Brzozovska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2004,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Pr="00781475">
        <w:rPr>
          <w:bCs/>
          <w:color w:val="000000" w:themeColor="text1"/>
          <w:lang w:val="en-US"/>
        </w:rPr>
        <w:t>74).</w:t>
      </w:r>
      <w:r w:rsidR="001636D7" w:rsidRPr="00781475">
        <w:rPr>
          <w:rStyle w:val="FootnoteReference"/>
          <w:bCs/>
          <w:color w:val="000000" w:themeColor="text1"/>
          <w:lang w:val="en-US"/>
        </w:rPr>
        <w:footnoteReference w:id="2"/>
      </w:r>
      <w:r w:rsidR="00282EFF" w:rsidRPr="00781475">
        <w:rPr>
          <w:bCs/>
          <w:color w:val="000000" w:themeColor="text1"/>
          <w:lang w:val="en-US"/>
        </w:rPr>
        <w:t xml:space="preserve"> </w:t>
      </w:r>
      <w:r w:rsidR="00A728D8" w:rsidRPr="00781475">
        <w:rPr>
          <w:bCs/>
          <w:color w:val="000000" w:themeColor="text1"/>
          <w:lang w:val="en-US"/>
        </w:rPr>
        <w:t xml:space="preserve">They </w:t>
      </w:r>
      <w:r w:rsidR="005A0FE6" w:rsidRPr="00781475">
        <w:rPr>
          <w:bCs/>
          <w:color w:val="000000" w:themeColor="text1"/>
          <w:lang w:val="en-US"/>
        </w:rPr>
        <w:t xml:space="preserve">had to </w:t>
      </w:r>
      <w:r w:rsidR="00A728D8" w:rsidRPr="00781475">
        <w:rPr>
          <w:bCs/>
          <w:color w:val="000000" w:themeColor="text1"/>
          <w:lang w:val="en-US"/>
        </w:rPr>
        <w:t xml:space="preserve">operate in an increasingly hostile environment, facing </w:t>
      </w:r>
      <w:r w:rsidRPr="00781475">
        <w:rPr>
          <w:bCs/>
          <w:color w:val="000000" w:themeColor="text1"/>
          <w:lang w:val="en-US"/>
        </w:rPr>
        <w:t xml:space="preserve">bureaucratic obstacles </w:t>
      </w:r>
      <w:r w:rsidR="006452F3" w:rsidRPr="00781475">
        <w:rPr>
          <w:bCs/>
          <w:color w:val="000000" w:themeColor="text1"/>
          <w:lang w:val="en-US"/>
        </w:rPr>
        <w:t>as well as</w:t>
      </w:r>
      <w:r w:rsidR="00A728D8" w:rsidRPr="00781475">
        <w:rPr>
          <w:bCs/>
          <w:color w:val="000000" w:themeColor="text1"/>
          <w:lang w:val="en-US"/>
        </w:rPr>
        <w:t xml:space="preserve"> </w:t>
      </w:r>
      <w:r w:rsidR="006452F3" w:rsidRPr="00781475">
        <w:rPr>
          <w:bCs/>
          <w:color w:val="000000" w:themeColor="text1"/>
          <w:lang w:val="en-US"/>
        </w:rPr>
        <w:t>s</w:t>
      </w:r>
      <w:r w:rsidR="00AC5E6A" w:rsidRPr="00781475">
        <w:rPr>
          <w:bCs/>
          <w:color w:val="000000" w:themeColor="text1"/>
          <w:lang w:val="en-US"/>
        </w:rPr>
        <w:t>everal</w:t>
      </w:r>
      <w:r w:rsidRPr="00781475">
        <w:rPr>
          <w:bCs/>
          <w:color w:val="000000" w:themeColor="text1"/>
          <w:lang w:val="en-US"/>
        </w:rPr>
        <w:t xml:space="preserve"> prosecutions of</w:t>
      </w:r>
      <w:r w:rsidR="00B25B72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politicians, activists and</w:t>
      </w:r>
      <w:r w:rsidR="00B25B72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journalists</w:t>
      </w:r>
      <w:r w:rsidR="005A0FE6" w:rsidRPr="00781475">
        <w:rPr>
          <w:bCs/>
          <w:color w:val="000000" w:themeColor="text1"/>
          <w:lang w:val="en-US"/>
        </w:rPr>
        <w:t xml:space="preserve"> sympathetic to the</w:t>
      </w:r>
      <w:r w:rsidRPr="00781475">
        <w:rPr>
          <w:bCs/>
          <w:color w:val="000000" w:themeColor="text1"/>
          <w:lang w:val="en-US"/>
        </w:rPr>
        <w:t xml:space="preserve"> </w:t>
      </w:r>
      <w:r w:rsidR="005A0FE6" w:rsidRPr="00781475">
        <w:rPr>
          <w:bCs/>
          <w:color w:val="000000" w:themeColor="text1"/>
          <w:lang w:val="en-US"/>
        </w:rPr>
        <w:t xml:space="preserve">opposition </w:t>
      </w:r>
      <w:r w:rsidRPr="00781475">
        <w:rPr>
          <w:bCs/>
          <w:color w:val="000000" w:themeColor="text1"/>
          <w:lang w:val="en-US"/>
        </w:rPr>
        <w:t>(Amnesty International</w:t>
      </w:r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1999; HHRW</w:t>
      </w:r>
      <w:r w:rsidR="00C65062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1999). </w:t>
      </w:r>
      <w:r w:rsidR="00890EA6" w:rsidRPr="00781475">
        <w:rPr>
          <w:bCs/>
          <w:color w:val="000000" w:themeColor="text1"/>
          <w:lang w:val="en-US"/>
        </w:rPr>
        <w:t xml:space="preserve">When confronted with domestic and international criticism for his authoritarian conduct, Lukashenka dubbed these voices an attack on Belarusian sovereignty (Leshchenko, 2008). </w:t>
      </w:r>
      <w:r w:rsidR="00A728D8" w:rsidRPr="00781475">
        <w:rPr>
          <w:bCs/>
          <w:color w:val="000000" w:themeColor="text1"/>
          <w:lang w:val="en-US"/>
        </w:rPr>
        <w:t>Alarmed by these events</w:t>
      </w:r>
      <w:r w:rsidRPr="00781475">
        <w:rPr>
          <w:bCs/>
          <w:color w:val="000000" w:themeColor="text1"/>
          <w:lang w:val="en-US"/>
        </w:rPr>
        <w:t xml:space="preserve">, </w:t>
      </w:r>
      <w:r w:rsidR="005A0FE6" w:rsidRPr="00781475">
        <w:rPr>
          <w:bCs/>
          <w:color w:val="000000" w:themeColor="text1"/>
          <w:lang w:val="en-US"/>
        </w:rPr>
        <w:t>several</w:t>
      </w:r>
      <w:r w:rsidR="006452F3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o</w:t>
      </w:r>
      <w:r w:rsidR="00751D99" w:rsidRPr="00781475">
        <w:rPr>
          <w:bCs/>
          <w:color w:val="000000" w:themeColor="text1"/>
          <w:lang w:val="en-US"/>
        </w:rPr>
        <w:t>pposition parties joined forces in the presidential elections of 2001 and 2006</w:t>
      </w:r>
      <w:r w:rsidRPr="00781475">
        <w:rPr>
          <w:bCs/>
          <w:color w:val="000000" w:themeColor="text1"/>
          <w:lang w:val="en-US"/>
        </w:rPr>
        <w:t xml:space="preserve"> but </w:t>
      </w:r>
      <w:r w:rsidR="00751D99" w:rsidRPr="00781475">
        <w:rPr>
          <w:bCs/>
          <w:color w:val="000000" w:themeColor="text1"/>
          <w:lang w:val="en-US"/>
        </w:rPr>
        <w:t xml:space="preserve">failed to unseat Lukashenka, who won 75 % of the votes in 2010, and 82.6 % in 2006. </w:t>
      </w:r>
      <w:r w:rsidRPr="00781475">
        <w:rPr>
          <w:bCs/>
          <w:color w:val="000000" w:themeColor="text1"/>
          <w:lang w:val="en-US"/>
        </w:rPr>
        <w:t xml:space="preserve">Foreign observers described the 2006 election in Belarus as unfair, referring to episodes </w:t>
      </w:r>
      <w:r w:rsidR="0090665F" w:rsidRPr="00781475">
        <w:rPr>
          <w:bCs/>
          <w:color w:val="000000" w:themeColor="text1"/>
          <w:lang w:val="en-US"/>
        </w:rPr>
        <w:t>in which</w:t>
      </w:r>
      <w:r w:rsidRPr="00781475">
        <w:rPr>
          <w:bCs/>
          <w:color w:val="000000" w:themeColor="text1"/>
          <w:lang w:val="en-US"/>
        </w:rPr>
        <w:t xml:space="preserve"> </w:t>
      </w:r>
      <w:r w:rsidR="00466249" w:rsidRPr="00781475">
        <w:rPr>
          <w:bCs/>
          <w:color w:val="000000" w:themeColor="text1"/>
          <w:lang w:val="en-US"/>
        </w:rPr>
        <w:t xml:space="preserve">the </w:t>
      </w:r>
      <w:r w:rsidRPr="00781475">
        <w:rPr>
          <w:bCs/>
          <w:color w:val="000000" w:themeColor="text1"/>
          <w:lang w:val="en-US"/>
        </w:rPr>
        <w:t>government</w:t>
      </w:r>
      <w:r w:rsidR="0090665F" w:rsidRPr="00781475">
        <w:rPr>
          <w:bCs/>
          <w:color w:val="000000" w:themeColor="text1"/>
          <w:lang w:val="en-US"/>
        </w:rPr>
        <w:t xml:space="preserve"> </w:t>
      </w:r>
      <w:r w:rsidR="00017F4E" w:rsidRPr="00781475">
        <w:rPr>
          <w:bCs/>
          <w:color w:val="000000" w:themeColor="text1"/>
          <w:lang w:val="en-US"/>
        </w:rPr>
        <w:t>harassed</w:t>
      </w:r>
      <w:r w:rsidRPr="00781475">
        <w:rPr>
          <w:bCs/>
          <w:color w:val="000000" w:themeColor="text1"/>
          <w:lang w:val="en-US"/>
        </w:rPr>
        <w:t xml:space="preserve"> the opposition’s activities (OSCE, 2006). </w:t>
      </w:r>
      <w:r w:rsidR="00E870D4" w:rsidRPr="00781475">
        <w:rPr>
          <w:bCs/>
          <w:color w:val="000000" w:themeColor="text1"/>
          <w:lang w:val="en-US"/>
        </w:rPr>
        <w:t>Some</w:t>
      </w:r>
      <w:r w:rsidRPr="00781475">
        <w:rPr>
          <w:bCs/>
          <w:color w:val="000000" w:themeColor="text1"/>
          <w:lang w:val="en-US"/>
        </w:rPr>
        <w:t xml:space="preserve"> opposition candidates and parties were</w:t>
      </w:r>
      <w:r w:rsidR="005A0FE6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denied electoral registration while </w:t>
      </w:r>
      <w:r w:rsidR="00E870D4" w:rsidRPr="00781475">
        <w:rPr>
          <w:bCs/>
          <w:color w:val="000000" w:themeColor="text1"/>
          <w:lang w:val="en-US"/>
        </w:rPr>
        <w:t xml:space="preserve">some </w:t>
      </w:r>
      <w:r w:rsidRPr="00781475">
        <w:rPr>
          <w:bCs/>
          <w:color w:val="000000" w:themeColor="text1"/>
          <w:lang w:val="en-US"/>
        </w:rPr>
        <w:t xml:space="preserve">members of the opposition </w:t>
      </w:r>
      <w:r w:rsidR="00E870D4" w:rsidRPr="00781475">
        <w:rPr>
          <w:bCs/>
          <w:color w:val="000000" w:themeColor="text1"/>
          <w:lang w:val="en-US"/>
        </w:rPr>
        <w:t>were arrested</w:t>
      </w:r>
      <w:r w:rsidRPr="00781475">
        <w:rPr>
          <w:bCs/>
          <w:color w:val="000000" w:themeColor="text1"/>
          <w:lang w:val="en-US"/>
        </w:rPr>
        <w:t xml:space="preserve"> (Freedom House 2007). </w:t>
      </w:r>
      <w:r w:rsidR="00DA1908" w:rsidRPr="00781475">
        <w:rPr>
          <w:bCs/>
          <w:color w:val="000000" w:themeColor="text1"/>
          <w:lang w:val="en-US"/>
        </w:rPr>
        <w:t xml:space="preserve">When </w:t>
      </w:r>
      <w:r w:rsidR="003042BD" w:rsidRPr="00781475">
        <w:rPr>
          <w:bCs/>
          <w:color w:val="000000" w:themeColor="text1"/>
          <w:lang w:val="en-US"/>
        </w:rPr>
        <w:t xml:space="preserve">public </w:t>
      </w:r>
      <w:r w:rsidR="00DA1908" w:rsidRPr="00781475">
        <w:rPr>
          <w:bCs/>
          <w:color w:val="000000" w:themeColor="text1"/>
          <w:lang w:val="en-US"/>
        </w:rPr>
        <w:t xml:space="preserve">protests broke up in 2006, the opposition was too weak to </w:t>
      </w:r>
      <w:r w:rsidR="003042BD" w:rsidRPr="00781475">
        <w:rPr>
          <w:bCs/>
          <w:color w:val="000000" w:themeColor="text1"/>
          <w:lang w:val="en-US"/>
        </w:rPr>
        <w:t>take a lead</w:t>
      </w:r>
      <w:r w:rsidR="00DA1908" w:rsidRPr="00781475">
        <w:rPr>
          <w:bCs/>
          <w:color w:val="000000" w:themeColor="text1"/>
          <w:lang w:val="en-US"/>
        </w:rPr>
        <w:t xml:space="preserve"> against the government’s</w:t>
      </w:r>
      <w:r w:rsidRPr="00781475">
        <w:rPr>
          <w:bCs/>
          <w:color w:val="000000" w:themeColor="text1"/>
          <w:lang w:val="en-US"/>
        </w:rPr>
        <w:t xml:space="preserve"> </w:t>
      </w:r>
      <w:r w:rsidR="00981005" w:rsidRPr="00781475">
        <w:rPr>
          <w:bCs/>
          <w:color w:val="000000" w:themeColor="text1"/>
          <w:lang w:val="en-US"/>
        </w:rPr>
        <w:t>counter-</w:t>
      </w:r>
      <w:r w:rsidR="00560987" w:rsidRPr="00781475">
        <w:rPr>
          <w:bCs/>
          <w:color w:val="000000" w:themeColor="text1"/>
          <w:lang w:val="en-US"/>
        </w:rPr>
        <w:t>mobilization</w:t>
      </w:r>
      <w:r w:rsidRPr="00781475">
        <w:rPr>
          <w:bCs/>
          <w:color w:val="000000" w:themeColor="text1"/>
          <w:lang w:val="en-US"/>
        </w:rPr>
        <w:t xml:space="preserve"> of </w:t>
      </w:r>
      <w:r w:rsidR="006452F3" w:rsidRPr="00781475">
        <w:rPr>
          <w:bCs/>
          <w:color w:val="000000" w:themeColor="text1"/>
          <w:lang w:val="en-US"/>
        </w:rPr>
        <w:t>political support</w:t>
      </w:r>
      <w:r w:rsidR="00DA1908" w:rsidRPr="00781475">
        <w:rPr>
          <w:bCs/>
          <w:color w:val="000000" w:themeColor="text1"/>
          <w:lang w:val="en-US"/>
        </w:rPr>
        <w:t xml:space="preserve"> (</w:t>
      </w:r>
      <w:proofErr w:type="spellStart"/>
      <w:r w:rsidR="00DA1908" w:rsidRPr="00781475">
        <w:rPr>
          <w:bCs/>
          <w:color w:val="000000" w:themeColor="text1"/>
          <w:lang w:val="en-US"/>
        </w:rPr>
        <w:t>Korosteleva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DA1908" w:rsidRPr="00781475">
        <w:rPr>
          <w:bCs/>
          <w:color w:val="000000" w:themeColor="text1"/>
          <w:lang w:val="en-US"/>
        </w:rPr>
        <w:t xml:space="preserve"> 2009</w:t>
      </w:r>
      <w:r w:rsidR="001451BB" w:rsidRPr="00781475">
        <w:rPr>
          <w:bCs/>
          <w:color w:val="000000" w:themeColor="text1"/>
          <w:lang w:val="en-US"/>
        </w:rPr>
        <w:t>a</w:t>
      </w:r>
      <w:r w:rsidR="00DA1908" w:rsidRPr="00781475">
        <w:rPr>
          <w:bCs/>
          <w:color w:val="000000" w:themeColor="text1"/>
          <w:lang w:val="en-US"/>
        </w:rPr>
        <w:t xml:space="preserve">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DA1908" w:rsidRPr="00781475">
        <w:rPr>
          <w:bCs/>
          <w:color w:val="000000" w:themeColor="text1"/>
          <w:lang w:val="en-US"/>
        </w:rPr>
        <w:t xml:space="preserve">328). </w:t>
      </w:r>
    </w:p>
    <w:p w14:paraId="6146050F" w14:textId="77777777" w:rsidR="002D6F34" w:rsidRPr="00781475" w:rsidRDefault="002D6F34" w:rsidP="006B23D0">
      <w:pPr>
        <w:autoSpaceDE w:val="0"/>
        <w:autoSpaceDN w:val="0"/>
        <w:adjustRightInd w:val="0"/>
        <w:spacing w:line="480" w:lineRule="auto"/>
        <w:jc w:val="both"/>
        <w:outlineLvl w:val="0"/>
        <w:rPr>
          <w:bCs/>
          <w:color w:val="000000" w:themeColor="text1"/>
          <w:lang w:val="en-US" w:eastAsia="el-GR"/>
        </w:rPr>
      </w:pPr>
    </w:p>
    <w:p w14:paraId="2494B471" w14:textId="621B24C1" w:rsidR="003C7136" w:rsidRPr="00781475" w:rsidRDefault="00A238C2" w:rsidP="006B23D0">
      <w:pPr>
        <w:autoSpaceDE w:val="0"/>
        <w:autoSpaceDN w:val="0"/>
        <w:adjustRightInd w:val="0"/>
        <w:spacing w:line="480" w:lineRule="auto"/>
        <w:jc w:val="both"/>
        <w:outlineLvl w:val="0"/>
        <w:rPr>
          <w:b/>
          <w:iCs/>
          <w:color w:val="000000" w:themeColor="text1"/>
          <w:lang w:val="en-US"/>
        </w:rPr>
      </w:pPr>
      <w:r w:rsidRPr="00781475">
        <w:rPr>
          <w:b/>
          <w:iCs/>
          <w:color w:val="000000" w:themeColor="text1"/>
          <w:lang w:val="en-US"/>
        </w:rPr>
        <w:t>Building a</w:t>
      </w:r>
      <w:r w:rsidR="002D6F34" w:rsidRPr="00781475">
        <w:rPr>
          <w:b/>
          <w:iCs/>
          <w:color w:val="000000" w:themeColor="text1"/>
          <w:lang w:val="en-US"/>
        </w:rPr>
        <w:t xml:space="preserve"> </w:t>
      </w:r>
      <w:r w:rsidR="005B46E5" w:rsidRPr="00781475">
        <w:rPr>
          <w:b/>
          <w:iCs/>
          <w:color w:val="000000" w:themeColor="text1"/>
          <w:lang w:val="en-US"/>
        </w:rPr>
        <w:t>dominant</w:t>
      </w:r>
      <w:r w:rsidR="002D6F34" w:rsidRPr="00781475">
        <w:rPr>
          <w:b/>
          <w:iCs/>
          <w:color w:val="000000" w:themeColor="text1"/>
          <w:lang w:val="en-US"/>
        </w:rPr>
        <w:t xml:space="preserve"> </w:t>
      </w:r>
      <w:r w:rsidR="003C7136" w:rsidRPr="00781475">
        <w:rPr>
          <w:b/>
          <w:iCs/>
          <w:color w:val="000000" w:themeColor="text1"/>
          <w:lang w:val="en-US"/>
        </w:rPr>
        <w:t xml:space="preserve">ideology </w:t>
      </w:r>
      <w:r w:rsidR="002D6F34" w:rsidRPr="00781475">
        <w:rPr>
          <w:b/>
          <w:iCs/>
          <w:color w:val="000000" w:themeColor="text1"/>
          <w:lang w:val="en-US"/>
        </w:rPr>
        <w:t xml:space="preserve">and </w:t>
      </w:r>
      <w:r w:rsidRPr="00781475">
        <w:rPr>
          <w:b/>
          <w:iCs/>
          <w:color w:val="000000" w:themeColor="text1"/>
          <w:lang w:val="en-US"/>
        </w:rPr>
        <w:t>an</w:t>
      </w:r>
      <w:r w:rsidR="005B46E5" w:rsidRPr="00781475">
        <w:rPr>
          <w:b/>
          <w:iCs/>
          <w:color w:val="000000" w:themeColor="text1"/>
          <w:lang w:val="en-US"/>
        </w:rPr>
        <w:t xml:space="preserve"> authoritarian</w:t>
      </w:r>
      <w:r w:rsidR="002D6F34" w:rsidRPr="00781475">
        <w:rPr>
          <w:b/>
          <w:iCs/>
          <w:color w:val="000000" w:themeColor="text1"/>
          <w:lang w:val="en-US"/>
        </w:rPr>
        <w:t xml:space="preserve"> ‘social contract</w:t>
      </w:r>
    </w:p>
    <w:p w14:paraId="77DB25C5" w14:textId="77777777" w:rsidR="003C7136" w:rsidRPr="00781475" w:rsidRDefault="003C713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8E8C7A0" w14:textId="5314C3BA" w:rsidR="007E1BBF" w:rsidRPr="00781475" w:rsidRDefault="00FC0814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A central </w:t>
      </w:r>
      <w:r w:rsidR="00017F4E" w:rsidRPr="00781475">
        <w:rPr>
          <w:bCs/>
          <w:color w:val="000000" w:themeColor="text1"/>
          <w:lang w:val="en-US"/>
        </w:rPr>
        <w:t>component</w:t>
      </w:r>
      <w:r w:rsidRPr="00781475">
        <w:rPr>
          <w:bCs/>
          <w:color w:val="000000" w:themeColor="text1"/>
          <w:lang w:val="en-US"/>
        </w:rPr>
        <w:t xml:space="preserve"> of </w:t>
      </w:r>
      <w:r w:rsidR="003C7136" w:rsidRPr="00781475">
        <w:rPr>
          <w:bCs/>
          <w:color w:val="000000" w:themeColor="text1"/>
          <w:lang w:val="en-US"/>
        </w:rPr>
        <w:t>Lukashenka</w:t>
      </w:r>
      <w:r w:rsidRPr="00781475">
        <w:rPr>
          <w:bCs/>
          <w:color w:val="000000" w:themeColor="text1"/>
          <w:lang w:val="en-US"/>
        </w:rPr>
        <w:t>’s autocratization strategy was</w:t>
      </w:r>
      <w:r w:rsidR="00D60192" w:rsidRPr="00781475">
        <w:rPr>
          <w:bCs/>
          <w:color w:val="000000" w:themeColor="text1"/>
          <w:lang w:val="en-US"/>
        </w:rPr>
        <w:t xml:space="preserve"> </w:t>
      </w:r>
      <w:r w:rsidR="00D87242" w:rsidRPr="00781475">
        <w:rPr>
          <w:bCs/>
          <w:color w:val="000000" w:themeColor="text1"/>
          <w:lang w:val="en-US"/>
        </w:rPr>
        <w:t>to</w:t>
      </w:r>
      <w:r w:rsidR="00D60192" w:rsidRPr="00781475">
        <w:rPr>
          <w:bCs/>
          <w:color w:val="000000" w:themeColor="text1"/>
          <w:lang w:val="en-US"/>
        </w:rPr>
        <w:t xml:space="preserve"> </w:t>
      </w:r>
      <w:r w:rsidR="00985521" w:rsidRPr="00781475">
        <w:rPr>
          <w:bCs/>
          <w:color w:val="000000" w:themeColor="text1"/>
          <w:lang w:val="en-US"/>
        </w:rPr>
        <w:t xml:space="preserve">accommodate </w:t>
      </w:r>
      <w:r w:rsidR="003B07E7" w:rsidRPr="00781475">
        <w:rPr>
          <w:bCs/>
          <w:color w:val="000000" w:themeColor="text1"/>
          <w:lang w:val="en-US"/>
        </w:rPr>
        <w:t xml:space="preserve">predominant public preferences on </w:t>
      </w:r>
      <w:r w:rsidR="00A27F60" w:rsidRPr="00781475">
        <w:rPr>
          <w:bCs/>
          <w:color w:val="000000" w:themeColor="text1"/>
          <w:lang w:val="en-US"/>
        </w:rPr>
        <w:t xml:space="preserve">the issues of </w:t>
      </w:r>
      <w:r w:rsidR="003B07E7" w:rsidRPr="00781475">
        <w:rPr>
          <w:bCs/>
          <w:color w:val="000000" w:themeColor="text1"/>
          <w:lang w:val="en-US"/>
        </w:rPr>
        <w:t xml:space="preserve">national identity and </w:t>
      </w:r>
      <w:r w:rsidR="00A27F60" w:rsidRPr="00781475">
        <w:rPr>
          <w:bCs/>
          <w:color w:val="000000" w:themeColor="text1"/>
          <w:lang w:val="en-US"/>
        </w:rPr>
        <w:t>economic policy</w:t>
      </w:r>
      <w:r w:rsidR="003B07E7" w:rsidRPr="00781475">
        <w:rPr>
          <w:bCs/>
          <w:color w:val="000000" w:themeColor="text1"/>
          <w:lang w:val="en-US"/>
        </w:rPr>
        <w:t xml:space="preserve">. </w:t>
      </w:r>
      <w:r w:rsidR="00A27F60" w:rsidRPr="00781475">
        <w:rPr>
          <w:bCs/>
          <w:color w:val="000000" w:themeColor="text1"/>
          <w:lang w:val="en-US"/>
        </w:rPr>
        <w:t>D</w:t>
      </w:r>
      <w:r w:rsidR="005344CB" w:rsidRPr="00781475">
        <w:rPr>
          <w:bCs/>
          <w:color w:val="000000" w:themeColor="text1"/>
          <w:lang w:val="en-US"/>
        </w:rPr>
        <w:t xml:space="preserve">escribed as ‘egalitarian nationalism’, </w:t>
      </w:r>
      <w:r w:rsidR="00D87242" w:rsidRPr="00781475">
        <w:rPr>
          <w:bCs/>
          <w:color w:val="000000" w:themeColor="text1"/>
          <w:lang w:val="en-US"/>
        </w:rPr>
        <w:t>his  ideological</w:t>
      </w:r>
      <w:r w:rsidRPr="00781475">
        <w:rPr>
          <w:bCs/>
          <w:color w:val="000000" w:themeColor="text1"/>
          <w:lang w:val="en-US"/>
        </w:rPr>
        <w:t xml:space="preserve"> message</w:t>
      </w:r>
      <w:r w:rsidR="00A27F60" w:rsidRPr="00781475">
        <w:rPr>
          <w:bCs/>
          <w:color w:val="000000" w:themeColor="text1"/>
          <w:lang w:val="en-US"/>
        </w:rPr>
        <w:t xml:space="preserve"> defined the</w:t>
      </w:r>
      <w:r w:rsidR="005344CB" w:rsidRPr="00781475">
        <w:rPr>
          <w:bCs/>
          <w:color w:val="000000" w:themeColor="text1"/>
          <w:lang w:val="en-US"/>
        </w:rPr>
        <w:t xml:space="preserve"> Belarusian nation</w:t>
      </w:r>
      <w:r w:rsidR="00A82934" w:rsidRPr="00781475">
        <w:rPr>
          <w:bCs/>
          <w:color w:val="000000" w:themeColor="text1"/>
          <w:lang w:val="en-US"/>
        </w:rPr>
        <w:t xml:space="preserve"> </w:t>
      </w:r>
      <w:r w:rsidR="005344CB" w:rsidRPr="00781475">
        <w:rPr>
          <w:bCs/>
          <w:color w:val="000000" w:themeColor="text1"/>
          <w:lang w:val="en-US"/>
        </w:rPr>
        <w:t>in an ethnically inclusive way</w:t>
      </w:r>
      <w:r w:rsidR="00440816" w:rsidRPr="00781475">
        <w:rPr>
          <w:bCs/>
          <w:color w:val="000000" w:themeColor="text1"/>
          <w:lang w:val="en-US"/>
        </w:rPr>
        <w:t xml:space="preserve"> </w:t>
      </w:r>
      <w:r w:rsidR="00B87656" w:rsidRPr="00781475">
        <w:rPr>
          <w:bCs/>
          <w:color w:val="000000" w:themeColor="text1"/>
          <w:lang w:val="en-US"/>
        </w:rPr>
        <w:t>and promoted</w:t>
      </w:r>
      <w:r w:rsidR="00985521" w:rsidRPr="00781475">
        <w:rPr>
          <w:bCs/>
          <w:color w:val="000000" w:themeColor="text1"/>
          <w:lang w:val="en-US"/>
        </w:rPr>
        <w:t xml:space="preserve"> a</w:t>
      </w:r>
      <w:r w:rsidR="00A27F60" w:rsidRPr="00781475">
        <w:rPr>
          <w:bCs/>
          <w:color w:val="000000" w:themeColor="text1"/>
          <w:lang w:val="en-US"/>
        </w:rPr>
        <w:t xml:space="preserve"> </w:t>
      </w:r>
      <w:r w:rsidR="005344CB" w:rsidRPr="00781475">
        <w:rPr>
          <w:bCs/>
          <w:color w:val="000000" w:themeColor="text1"/>
          <w:lang w:val="en-US"/>
        </w:rPr>
        <w:t>collectivi</w:t>
      </w:r>
      <w:r w:rsidR="00DA1908" w:rsidRPr="00781475">
        <w:rPr>
          <w:bCs/>
          <w:color w:val="000000" w:themeColor="text1"/>
          <w:lang w:val="en-US"/>
        </w:rPr>
        <w:t xml:space="preserve">st </w:t>
      </w:r>
      <w:r w:rsidR="00985521" w:rsidRPr="00781475">
        <w:rPr>
          <w:bCs/>
          <w:color w:val="000000" w:themeColor="text1"/>
          <w:lang w:val="en-US"/>
        </w:rPr>
        <w:t>ethos</w:t>
      </w:r>
      <w:r w:rsidR="00B87656" w:rsidRPr="00781475">
        <w:rPr>
          <w:bCs/>
          <w:color w:val="000000" w:themeColor="text1"/>
          <w:lang w:val="en-US"/>
        </w:rPr>
        <w:t xml:space="preserve"> in the economy and society</w:t>
      </w:r>
      <w:r w:rsidR="005344CB" w:rsidRPr="00781475">
        <w:rPr>
          <w:bCs/>
          <w:color w:val="000000" w:themeColor="text1"/>
          <w:lang w:val="en-US"/>
        </w:rPr>
        <w:t xml:space="preserve"> (Leshchenko</w:t>
      </w:r>
      <w:r w:rsidR="00C65062" w:rsidRPr="00781475">
        <w:rPr>
          <w:bCs/>
          <w:color w:val="000000" w:themeColor="text1"/>
          <w:lang w:val="en-US"/>
        </w:rPr>
        <w:t>,</w:t>
      </w:r>
      <w:r w:rsidR="005344CB" w:rsidRPr="00781475">
        <w:rPr>
          <w:bCs/>
          <w:color w:val="000000" w:themeColor="text1"/>
          <w:lang w:val="en-US"/>
        </w:rPr>
        <w:t xml:space="preserve"> 2008). </w:t>
      </w:r>
      <w:r w:rsidR="00440816" w:rsidRPr="00781475">
        <w:rPr>
          <w:bCs/>
          <w:color w:val="000000" w:themeColor="text1"/>
          <w:lang w:val="en-US"/>
        </w:rPr>
        <w:t>On the question</w:t>
      </w:r>
      <w:r w:rsidR="00FB67FE" w:rsidRPr="00781475">
        <w:rPr>
          <w:bCs/>
          <w:color w:val="000000" w:themeColor="text1"/>
          <w:lang w:val="en-US"/>
        </w:rPr>
        <w:t xml:space="preserve"> of national identity</w:t>
      </w:r>
      <w:r w:rsidR="00440816" w:rsidRPr="00781475">
        <w:rPr>
          <w:bCs/>
          <w:color w:val="000000" w:themeColor="text1"/>
          <w:lang w:val="en-US"/>
        </w:rPr>
        <w:t xml:space="preserve">, </w:t>
      </w:r>
      <w:r w:rsidR="00A82934" w:rsidRPr="00781475">
        <w:rPr>
          <w:bCs/>
          <w:color w:val="000000" w:themeColor="text1"/>
          <w:lang w:val="en-US"/>
        </w:rPr>
        <w:t>Lukashenka</w:t>
      </w:r>
      <w:r w:rsidR="003B07E7" w:rsidRPr="00781475">
        <w:rPr>
          <w:bCs/>
          <w:color w:val="000000" w:themeColor="text1"/>
          <w:lang w:val="en-US"/>
        </w:rPr>
        <w:t xml:space="preserve"> </w:t>
      </w:r>
      <w:r w:rsidR="00DA1908" w:rsidRPr="00781475">
        <w:rPr>
          <w:bCs/>
          <w:color w:val="000000" w:themeColor="text1"/>
          <w:lang w:val="en-US"/>
        </w:rPr>
        <w:t>endorsed</w:t>
      </w:r>
      <w:r w:rsidR="00A27F60" w:rsidRPr="00781475">
        <w:rPr>
          <w:bCs/>
          <w:color w:val="000000" w:themeColor="text1"/>
          <w:lang w:val="en-US"/>
        </w:rPr>
        <w:t xml:space="preserve"> the country’s </w:t>
      </w:r>
      <w:r w:rsidR="00A27F60" w:rsidRPr="00781475">
        <w:rPr>
          <w:bCs/>
          <w:color w:val="000000" w:themeColor="text1"/>
          <w:lang w:val="en-US"/>
        </w:rPr>
        <w:lastRenderedPageBreak/>
        <w:t>political independence</w:t>
      </w:r>
      <w:r w:rsidR="00FB67FE" w:rsidRPr="00781475">
        <w:rPr>
          <w:bCs/>
          <w:color w:val="000000" w:themeColor="text1"/>
          <w:lang w:val="en-US"/>
        </w:rPr>
        <w:t xml:space="preserve"> but </w:t>
      </w:r>
      <w:r w:rsidR="00560987" w:rsidRPr="00781475">
        <w:rPr>
          <w:bCs/>
          <w:color w:val="000000" w:themeColor="text1"/>
          <w:lang w:val="en-US"/>
        </w:rPr>
        <w:t>recognized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A27F60" w:rsidRPr="00781475">
        <w:rPr>
          <w:bCs/>
          <w:color w:val="000000" w:themeColor="text1"/>
          <w:lang w:val="en-US"/>
        </w:rPr>
        <w:t>Belarus’</w:t>
      </w:r>
      <w:r w:rsidR="003C7136" w:rsidRPr="00781475">
        <w:rPr>
          <w:bCs/>
          <w:color w:val="000000" w:themeColor="text1"/>
          <w:lang w:val="en-US"/>
        </w:rPr>
        <w:t xml:space="preserve"> cultural affinity with Russia </w:t>
      </w:r>
      <w:r w:rsidR="00A27F60" w:rsidRPr="00781475">
        <w:rPr>
          <w:bCs/>
          <w:color w:val="000000" w:themeColor="text1"/>
          <w:lang w:val="en-US"/>
        </w:rPr>
        <w:t>(</w:t>
      </w:r>
      <w:proofErr w:type="spellStart"/>
      <w:r w:rsidR="00A27F60" w:rsidRPr="00781475">
        <w:rPr>
          <w:bCs/>
          <w:color w:val="000000" w:themeColor="text1"/>
          <w:lang w:val="en-US"/>
        </w:rPr>
        <w:t>Mihalisko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A27F60" w:rsidRPr="00781475">
        <w:rPr>
          <w:bCs/>
          <w:color w:val="000000" w:themeColor="text1"/>
          <w:lang w:val="en-US"/>
        </w:rPr>
        <w:t xml:space="preserve"> 1997; </w:t>
      </w:r>
      <w:proofErr w:type="spellStart"/>
      <w:r w:rsidR="00A27F60" w:rsidRPr="00781475">
        <w:rPr>
          <w:bCs/>
          <w:color w:val="000000" w:themeColor="text1"/>
          <w:lang w:val="en-US"/>
        </w:rPr>
        <w:t>Zaprudnik</w:t>
      </w:r>
      <w:proofErr w:type="spellEnd"/>
      <w:r w:rsidR="00A27F60" w:rsidRPr="00781475">
        <w:rPr>
          <w:bCs/>
          <w:color w:val="000000" w:themeColor="text1"/>
          <w:lang w:val="en-US"/>
        </w:rPr>
        <w:t xml:space="preserve">, 2003; </w:t>
      </w:r>
      <w:proofErr w:type="spellStart"/>
      <w:r w:rsidR="003C7136" w:rsidRPr="00781475">
        <w:rPr>
          <w:bCs/>
          <w:color w:val="000000" w:themeColor="text1"/>
          <w:lang w:val="en-US"/>
        </w:rPr>
        <w:t>Brzozovska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2004,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A27F60" w:rsidRPr="00781475">
        <w:rPr>
          <w:bCs/>
          <w:color w:val="000000" w:themeColor="text1"/>
          <w:lang w:val="en-US"/>
        </w:rPr>
        <w:t xml:space="preserve">105; </w:t>
      </w:r>
      <w:r w:rsidR="003C7136" w:rsidRPr="00781475">
        <w:rPr>
          <w:bCs/>
          <w:color w:val="000000" w:themeColor="text1"/>
          <w:lang w:val="en-US"/>
        </w:rPr>
        <w:t>Allison, White and Light</w:t>
      </w:r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2005; </w:t>
      </w:r>
      <w:proofErr w:type="spellStart"/>
      <w:r w:rsidR="003C7136" w:rsidRPr="00781475">
        <w:rPr>
          <w:bCs/>
          <w:color w:val="000000" w:themeColor="text1"/>
          <w:lang w:val="en-US"/>
        </w:rPr>
        <w:t>Ioffe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2007,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C7136" w:rsidRPr="00781475">
        <w:rPr>
          <w:bCs/>
          <w:color w:val="000000" w:themeColor="text1"/>
          <w:lang w:val="en-US"/>
        </w:rPr>
        <w:t>49).</w:t>
      </w:r>
      <w:r w:rsidR="00116336" w:rsidRPr="00781475">
        <w:rPr>
          <w:rStyle w:val="FootnoteReference"/>
          <w:bCs/>
          <w:color w:val="000000" w:themeColor="text1"/>
          <w:lang w:val="en-US"/>
        </w:rPr>
        <w:footnoteReference w:id="3"/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5344CB" w:rsidRPr="00781475">
        <w:rPr>
          <w:bCs/>
          <w:color w:val="000000" w:themeColor="text1"/>
          <w:lang w:val="en-US" w:eastAsia="el-GR"/>
        </w:rPr>
        <w:t xml:space="preserve">He </w:t>
      </w:r>
      <w:r w:rsidR="00D477F6" w:rsidRPr="00781475">
        <w:rPr>
          <w:bCs/>
          <w:color w:val="000000" w:themeColor="text1"/>
          <w:lang w:val="en-US" w:eastAsia="el-GR"/>
        </w:rPr>
        <w:t xml:space="preserve">rejected </w:t>
      </w:r>
      <w:r w:rsidR="00BE32E8" w:rsidRPr="00781475">
        <w:rPr>
          <w:bCs/>
          <w:color w:val="000000" w:themeColor="text1"/>
          <w:lang w:val="en-US"/>
        </w:rPr>
        <w:t xml:space="preserve">the </w:t>
      </w:r>
      <w:r w:rsidR="00D477F6" w:rsidRPr="00781475">
        <w:rPr>
          <w:bCs/>
          <w:color w:val="000000" w:themeColor="text1"/>
          <w:lang w:val="en-US"/>
        </w:rPr>
        <w:t xml:space="preserve">ethno-Belarusian national identity </w:t>
      </w:r>
      <w:r w:rsidR="0077708F" w:rsidRPr="00781475">
        <w:rPr>
          <w:bCs/>
          <w:color w:val="000000" w:themeColor="text1"/>
          <w:lang w:val="en-US"/>
        </w:rPr>
        <w:t xml:space="preserve">which </w:t>
      </w:r>
      <w:r w:rsidR="00FB67FE" w:rsidRPr="00781475">
        <w:rPr>
          <w:bCs/>
          <w:color w:val="000000" w:themeColor="text1"/>
          <w:lang w:val="en-US"/>
        </w:rPr>
        <w:t>the</w:t>
      </w:r>
      <w:r w:rsidR="00D477F6" w:rsidRPr="00781475">
        <w:rPr>
          <w:bCs/>
          <w:color w:val="000000" w:themeColor="text1"/>
          <w:lang w:val="en-US"/>
        </w:rPr>
        <w:t xml:space="preserve"> nationalist forces</w:t>
      </w:r>
      <w:r w:rsidR="00FB67FE" w:rsidRPr="00781475">
        <w:rPr>
          <w:bCs/>
          <w:color w:val="000000" w:themeColor="text1"/>
          <w:lang w:val="en-US"/>
        </w:rPr>
        <w:t xml:space="preserve"> were advocating</w:t>
      </w:r>
      <w:r w:rsidR="00BE32E8" w:rsidRPr="00781475">
        <w:rPr>
          <w:bCs/>
          <w:color w:val="000000" w:themeColor="text1"/>
          <w:lang w:val="en-US" w:eastAsia="el-GR"/>
        </w:rPr>
        <w:t xml:space="preserve"> and</w:t>
      </w:r>
      <w:r w:rsidR="00FB67FE" w:rsidRPr="00781475">
        <w:rPr>
          <w:bCs/>
          <w:color w:val="000000" w:themeColor="text1"/>
          <w:lang w:val="en-US" w:eastAsia="el-GR"/>
        </w:rPr>
        <w:t>, instead,</w:t>
      </w:r>
      <w:r w:rsidR="00BE32E8" w:rsidRPr="00781475">
        <w:rPr>
          <w:bCs/>
          <w:color w:val="000000" w:themeColor="text1"/>
          <w:lang w:val="en-US" w:eastAsia="el-GR"/>
        </w:rPr>
        <w:t xml:space="preserve"> </w:t>
      </w:r>
      <w:r w:rsidR="00D87242" w:rsidRPr="00781475">
        <w:rPr>
          <w:bCs/>
          <w:color w:val="000000" w:themeColor="text1"/>
          <w:lang w:val="en-US" w:eastAsia="el-GR"/>
        </w:rPr>
        <w:t xml:space="preserve">he </w:t>
      </w:r>
      <w:r w:rsidR="00A82934" w:rsidRPr="00781475">
        <w:rPr>
          <w:bCs/>
          <w:color w:val="000000" w:themeColor="text1"/>
          <w:lang w:val="en-US" w:eastAsia="el-GR"/>
        </w:rPr>
        <w:t>exploited</w:t>
      </w:r>
      <w:r w:rsidR="005344CB" w:rsidRPr="00781475">
        <w:rPr>
          <w:bCs/>
          <w:color w:val="000000" w:themeColor="text1"/>
          <w:lang w:val="en-US" w:eastAsia="el-GR"/>
        </w:rPr>
        <w:t xml:space="preserve"> historical memor</w:t>
      </w:r>
      <w:r w:rsidR="00A82934" w:rsidRPr="00781475">
        <w:rPr>
          <w:bCs/>
          <w:color w:val="000000" w:themeColor="text1"/>
          <w:lang w:val="en-US" w:eastAsia="el-GR"/>
        </w:rPr>
        <w:t>ies</w:t>
      </w:r>
      <w:r w:rsidR="005344CB" w:rsidRPr="00781475">
        <w:rPr>
          <w:bCs/>
          <w:color w:val="000000" w:themeColor="text1"/>
          <w:lang w:val="en-US" w:eastAsia="el-GR"/>
        </w:rPr>
        <w:t xml:space="preserve"> from World War II </w:t>
      </w:r>
      <w:r w:rsidR="00BE32E8" w:rsidRPr="00781475">
        <w:rPr>
          <w:bCs/>
          <w:color w:val="000000" w:themeColor="text1"/>
          <w:lang w:val="en-US" w:eastAsia="el-GR"/>
        </w:rPr>
        <w:t xml:space="preserve">to </w:t>
      </w:r>
      <w:r w:rsidR="00BC0448" w:rsidRPr="00781475">
        <w:rPr>
          <w:bCs/>
          <w:color w:val="000000" w:themeColor="text1"/>
          <w:lang w:val="en-US" w:eastAsia="el-GR"/>
        </w:rPr>
        <w:t>discredit</w:t>
      </w:r>
      <w:r w:rsidR="00BE32E8" w:rsidRPr="00781475">
        <w:rPr>
          <w:bCs/>
          <w:color w:val="000000" w:themeColor="text1"/>
          <w:lang w:val="en-US" w:eastAsia="el-GR"/>
        </w:rPr>
        <w:t xml:space="preserve"> the nationalist</w:t>
      </w:r>
      <w:r w:rsidR="00FB67FE" w:rsidRPr="00781475">
        <w:rPr>
          <w:bCs/>
          <w:color w:val="000000" w:themeColor="text1"/>
          <w:lang w:val="en-US" w:eastAsia="el-GR"/>
        </w:rPr>
        <w:t xml:space="preserve"> agenda</w:t>
      </w:r>
      <w:r w:rsidR="00BE32E8" w:rsidRPr="00781475">
        <w:rPr>
          <w:bCs/>
          <w:color w:val="000000" w:themeColor="text1"/>
          <w:lang w:val="en-US" w:eastAsia="el-GR"/>
        </w:rPr>
        <w:t xml:space="preserve">. </w:t>
      </w:r>
      <w:r w:rsidR="00A3483E" w:rsidRPr="00781475">
        <w:rPr>
          <w:bCs/>
          <w:color w:val="000000" w:themeColor="text1"/>
          <w:lang w:val="en-US"/>
        </w:rPr>
        <w:t>Lukashenka’s</w:t>
      </w:r>
      <w:r w:rsidR="00BE32E8" w:rsidRPr="00781475">
        <w:rPr>
          <w:bCs/>
          <w:color w:val="000000" w:themeColor="text1"/>
          <w:lang w:val="en-US"/>
        </w:rPr>
        <w:t xml:space="preserve"> </w:t>
      </w:r>
      <w:r w:rsidR="00D87242" w:rsidRPr="00781475">
        <w:rPr>
          <w:bCs/>
          <w:color w:val="000000" w:themeColor="text1"/>
          <w:lang w:val="en-US"/>
        </w:rPr>
        <w:t>economic rhetoric</w:t>
      </w:r>
      <w:r w:rsidR="003C7136" w:rsidRPr="00781475">
        <w:rPr>
          <w:bCs/>
          <w:color w:val="000000" w:themeColor="text1"/>
          <w:lang w:val="en-US"/>
        </w:rPr>
        <w:t xml:space="preserve"> resonated with</w:t>
      </w:r>
      <w:r w:rsidR="00FB67FE" w:rsidRPr="00781475">
        <w:rPr>
          <w:bCs/>
          <w:color w:val="000000" w:themeColor="text1"/>
          <w:lang w:val="en-US"/>
        </w:rPr>
        <w:t xml:space="preserve"> widespread </w:t>
      </w:r>
      <w:r w:rsidR="005344CB" w:rsidRPr="00781475">
        <w:rPr>
          <w:bCs/>
          <w:color w:val="000000" w:themeColor="text1"/>
          <w:lang w:val="en-US"/>
        </w:rPr>
        <w:t xml:space="preserve">public </w:t>
      </w:r>
      <w:r w:rsidR="003C7136" w:rsidRPr="00781475">
        <w:rPr>
          <w:bCs/>
          <w:color w:val="000000" w:themeColor="text1"/>
          <w:lang w:val="en-US"/>
        </w:rPr>
        <w:t xml:space="preserve">nostalgia for aspects of </w:t>
      </w:r>
      <w:r w:rsidR="005344CB" w:rsidRPr="00781475">
        <w:rPr>
          <w:bCs/>
          <w:color w:val="000000" w:themeColor="text1"/>
          <w:lang w:val="en-US"/>
        </w:rPr>
        <w:t xml:space="preserve">life during </w:t>
      </w:r>
      <w:r w:rsidR="003C7136" w:rsidRPr="00781475">
        <w:rPr>
          <w:bCs/>
          <w:color w:val="000000" w:themeColor="text1"/>
          <w:lang w:val="en-US"/>
        </w:rPr>
        <w:t xml:space="preserve">the Soviet </w:t>
      </w:r>
      <w:r w:rsidR="005344CB" w:rsidRPr="00781475">
        <w:rPr>
          <w:bCs/>
          <w:color w:val="000000" w:themeColor="text1"/>
          <w:lang w:val="en-US"/>
        </w:rPr>
        <w:t>Union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A82934" w:rsidRPr="00781475">
        <w:rPr>
          <w:bCs/>
          <w:color w:val="000000" w:themeColor="text1"/>
          <w:lang w:val="en-US"/>
        </w:rPr>
        <w:t>(Lindner</w:t>
      </w:r>
      <w:r w:rsidR="00C65062" w:rsidRPr="00781475">
        <w:rPr>
          <w:bCs/>
          <w:color w:val="000000" w:themeColor="text1"/>
          <w:lang w:val="en-US"/>
        </w:rPr>
        <w:t>,</w:t>
      </w:r>
      <w:r w:rsidR="00A82934" w:rsidRPr="00781475">
        <w:rPr>
          <w:bCs/>
          <w:color w:val="000000" w:themeColor="text1"/>
          <w:lang w:val="en-US"/>
        </w:rPr>
        <w:t xml:space="preserve"> 2002,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A82934" w:rsidRPr="00781475">
        <w:rPr>
          <w:bCs/>
          <w:color w:val="000000" w:themeColor="text1"/>
          <w:lang w:val="en-US"/>
        </w:rPr>
        <w:t xml:space="preserve">81, </w:t>
      </w:r>
      <w:r w:rsidR="00A82934" w:rsidRPr="00781475">
        <w:rPr>
          <w:bCs/>
          <w:color w:val="000000" w:themeColor="text1"/>
          <w:lang w:val="en-US" w:eastAsia="el-GR"/>
        </w:rPr>
        <w:t>Marples</w:t>
      </w:r>
      <w:r w:rsidR="00C65062" w:rsidRPr="00781475">
        <w:rPr>
          <w:bCs/>
          <w:color w:val="000000" w:themeColor="text1"/>
          <w:lang w:val="en-US" w:eastAsia="el-GR"/>
        </w:rPr>
        <w:t>,</w:t>
      </w:r>
      <w:r w:rsidR="00A82934" w:rsidRPr="00781475">
        <w:rPr>
          <w:bCs/>
          <w:color w:val="000000" w:themeColor="text1"/>
          <w:lang w:val="en-US" w:eastAsia="el-GR"/>
        </w:rPr>
        <w:t xml:space="preserve"> 1999a, </w:t>
      </w:r>
      <w:r w:rsidR="00C65062" w:rsidRPr="00781475">
        <w:rPr>
          <w:bCs/>
          <w:color w:val="000000" w:themeColor="text1"/>
          <w:lang w:val="en-US" w:eastAsia="el-GR"/>
        </w:rPr>
        <w:t xml:space="preserve">pp. </w:t>
      </w:r>
      <w:r w:rsidR="00A82934" w:rsidRPr="00781475">
        <w:rPr>
          <w:bCs/>
          <w:color w:val="000000" w:themeColor="text1"/>
          <w:lang w:val="en-US" w:eastAsia="el-GR"/>
        </w:rPr>
        <w:t xml:space="preserve">103-104) </w:t>
      </w:r>
      <w:r w:rsidR="003C7136" w:rsidRPr="00781475">
        <w:rPr>
          <w:bCs/>
          <w:color w:val="000000" w:themeColor="text1"/>
          <w:lang w:val="en-US"/>
        </w:rPr>
        <w:t xml:space="preserve">when Belarus </w:t>
      </w:r>
      <w:r w:rsidR="003C7136" w:rsidRPr="00781475">
        <w:rPr>
          <w:bCs/>
          <w:color w:val="000000" w:themeColor="text1"/>
          <w:lang w:val="en-US" w:eastAsia="el-GR"/>
        </w:rPr>
        <w:t>was considered a relativel</w:t>
      </w:r>
      <w:r w:rsidR="003042BD" w:rsidRPr="00781475">
        <w:rPr>
          <w:bCs/>
          <w:color w:val="000000" w:themeColor="text1"/>
          <w:lang w:val="en-US" w:eastAsia="el-GR"/>
        </w:rPr>
        <w:t>y</w:t>
      </w:r>
      <w:r w:rsidR="003C7136" w:rsidRPr="00781475">
        <w:rPr>
          <w:bCs/>
          <w:color w:val="000000" w:themeColor="text1"/>
          <w:lang w:val="en-US" w:eastAsia="el-GR"/>
        </w:rPr>
        <w:t xml:space="preserve"> successful case of post-war </w:t>
      </w:r>
      <w:r w:rsidR="00560987" w:rsidRPr="00781475">
        <w:rPr>
          <w:bCs/>
          <w:color w:val="000000" w:themeColor="text1"/>
          <w:lang w:val="en-US" w:eastAsia="el-GR"/>
        </w:rPr>
        <w:t>industrialization</w:t>
      </w:r>
      <w:r w:rsidR="003C7136" w:rsidRPr="00781475">
        <w:rPr>
          <w:bCs/>
          <w:color w:val="000000" w:themeColor="text1"/>
          <w:lang w:val="en-US" w:eastAsia="el-GR"/>
        </w:rPr>
        <w:t xml:space="preserve"> (</w:t>
      </w:r>
      <w:proofErr w:type="spellStart"/>
      <w:r w:rsidR="003C7136" w:rsidRPr="00781475">
        <w:rPr>
          <w:bCs/>
          <w:color w:val="000000" w:themeColor="text1"/>
          <w:lang w:val="en-US" w:eastAsia="el-GR"/>
        </w:rPr>
        <w:t>Bakanova</w:t>
      </w:r>
      <w:proofErr w:type="spellEnd"/>
      <w:r w:rsidR="003C7136" w:rsidRPr="00781475">
        <w:rPr>
          <w:bCs/>
          <w:color w:val="000000" w:themeColor="text1"/>
          <w:lang w:val="en-US" w:eastAsia="el-GR"/>
        </w:rPr>
        <w:t xml:space="preserve"> et al.</w:t>
      </w:r>
      <w:r w:rsidR="00C65062" w:rsidRPr="00781475">
        <w:rPr>
          <w:bCs/>
          <w:color w:val="000000" w:themeColor="text1"/>
          <w:lang w:val="en-US" w:eastAsia="el-GR"/>
        </w:rPr>
        <w:t>,</w:t>
      </w:r>
      <w:r w:rsidR="003C7136" w:rsidRPr="00781475">
        <w:rPr>
          <w:bCs/>
          <w:color w:val="000000" w:themeColor="text1"/>
          <w:lang w:val="en-US" w:eastAsia="el-GR"/>
        </w:rPr>
        <w:t xml:space="preserve"> 2001, </w:t>
      </w:r>
      <w:r w:rsidR="00C65062" w:rsidRPr="00781475">
        <w:rPr>
          <w:bCs/>
          <w:color w:val="000000" w:themeColor="text1"/>
          <w:lang w:val="en-US" w:eastAsia="el-GR"/>
        </w:rPr>
        <w:t xml:space="preserve">pp. </w:t>
      </w:r>
      <w:r w:rsidR="003C7136" w:rsidRPr="00781475">
        <w:rPr>
          <w:bCs/>
          <w:color w:val="000000" w:themeColor="text1"/>
          <w:lang w:val="en-US" w:eastAsia="el-GR"/>
        </w:rPr>
        <w:t xml:space="preserve">4-13; </w:t>
      </w:r>
      <w:proofErr w:type="spellStart"/>
      <w:r w:rsidR="003C7136" w:rsidRPr="00781475">
        <w:rPr>
          <w:bCs/>
          <w:color w:val="000000" w:themeColor="text1"/>
          <w:lang w:val="en-US" w:eastAsia="el-GR"/>
        </w:rPr>
        <w:t>Bakanova</w:t>
      </w:r>
      <w:proofErr w:type="spellEnd"/>
      <w:r w:rsidR="003C7136" w:rsidRPr="00781475">
        <w:rPr>
          <w:bCs/>
          <w:color w:val="000000" w:themeColor="text1"/>
          <w:lang w:val="en-US" w:eastAsia="el-GR"/>
        </w:rPr>
        <w:t xml:space="preserve"> and de </w:t>
      </w:r>
      <w:proofErr w:type="spellStart"/>
      <w:r w:rsidR="003C7136" w:rsidRPr="00781475">
        <w:rPr>
          <w:bCs/>
          <w:color w:val="000000" w:themeColor="text1"/>
          <w:lang w:val="en-US" w:eastAsia="el-GR"/>
        </w:rPr>
        <w:t>Suza</w:t>
      </w:r>
      <w:proofErr w:type="spellEnd"/>
      <w:r w:rsidR="00C65062" w:rsidRPr="00781475">
        <w:rPr>
          <w:bCs/>
          <w:color w:val="000000" w:themeColor="text1"/>
          <w:lang w:val="en-US" w:eastAsia="el-GR"/>
        </w:rPr>
        <w:t>,</w:t>
      </w:r>
      <w:r w:rsidR="003C7136" w:rsidRPr="00781475">
        <w:rPr>
          <w:bCs/>
          <w:color w:val="000000" w:themeColor="text1"/>
          <w:lang w:val="en-US" w:eastAsia="el-GR"/>
        </w:rPr>
        <w:t xml:space="preserve"> 2002, </w:t>
      </w:r>
      <w:r w:rsidR="00C65062" w:rsidRPr="00781475">
        <w:rPr>
          <w:bCs/>
          <w:color w:val="000000" w:themeColor="text1"/>
          <w:lang w:val="en-US" w:eastAsia="el-GR"/>
        </w:rPr>
        <w:t xml:space="preserve">pp. </w:t>
      </w:r>
      <w:r w:rsidR="003C7136" w:rsidRPr="00781475">
        <w:rPr>
          <w:bCs/>
          <w:color w:val="000000" w:themeColor="text1"/>
          <w:lang w:val="en-US" w:eastAsia="el-GR"/>
        </w:rPr>
        <w:t xml:space="preserve">3-5; </w:t>
      </w:r>
      <w:proofErr w:type="spellStart"/>
      <w:r w:rsidR="003C7136" w:rsidRPr="00781475">
        <w:rPr>
          <w:bCs/>
          <w:color w:val="000000" w:themeColor="text1"/>
          <w:lang w:val="en-US" w:eastAsia="el-GR"/>
        </w:rPr>
        <w:t>Lubachko</w:t>
      </w:r>
      <w:proofErr w:type="spellEnd"/>
      <w:r w:rsidR="00C65062" w:rsidRPr="00781475">
        <w:rPr>
          <w:bCs/>
          <w:color w:val="000000" w:themeColor="text1"/>
          <w:lang w:val="en-US" w:eastAsia="el-GR"/>
        </w:rPr>
        <w:t>,</w:t>
      </w:r>
      <w:r w:rsidR="003C7136" w:rsidRPr="00781475">
        <w:rPr>
          <w:bCs/>
          <w:color w:val="000000" w:themeColor="text1"/>
          <w:lang w:val="en-US" w:eastAsia="el-GR"/>
        </w:rPr>
        <w:t xml:space="preserve"> 1972, </w:t>
      </w:r>
      <w:r w:rsidR="00C65062" w:rsidRPr="00781475">
        <w:rPr>
          <w:bCs/>
          <w:color w:val="000000" w:themeColor="text1"/>
          <w:lang w:val="en-US" w:eastAsia="el-GR"/>
        </w:rPr>
        <w:t xml:space="preserve">pp. </w:t>
      </w:r>
      <w:r w:rsidR="003C7136" w:rsidRPr="00781475">
        <w:rPr>
          <w:bCs/>
          <w:color w:val="000000" w:themeColor="text1"/>
          <w:lang w:val="en-US" w:eastAsia="el-GR"/>
        </w:rPr>
        <w:t xml:space="preserve">6, 76-79). </w:t>
      </w:r>
      <w:r w:rsidR="00440816" w:rsidRPr="00781475">
        <w:rPr>
          <w:bCs/>
          <w:color w:val="000000" w:themeColor="text1"/>
          <w:lang w:val="en-US"/>
        </w:rPr>
        <w:t>He</w:t>
      </w:r>
      <w:r w:rsidR="00A82934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supported</w:t>
      </w:r>
      <w:r w:rsidR="003C7136" w:rsidRPr="00781475">
        <w:rPr>
          <w:bCs/>
          <w:color w:val="000000" w:themeColor="text1"/>
          <w:lang w:val="en-US"/>
        </w:rPr>
        <w:t xml:space="preserve"> a protectionist role for the state in the economy </w:t>
      </w:r>
      <w:r w:rsidR="00FB67FE" w:rsidRPr="00781475">
        <w:rPr>
          <w:bCs/>
          <w:color w:val="000000" w:themeColor="text1"/>
          <w:lang w:val="en-US"/>
        </w:rPr>
        <w:t>and proposed</w:t>
      </w:r>
      <w:r w:rsidR="00A82934" w:rsidRPr="00781475">
        <w:rPr>
          <w:bCs/>
          <w:color w:val="000000" w:themeColor="text1"/>
          <w:lang w:val="en-US"/>
        </w:rPr>
        <w:t xml:space="preserve"> a</w:t>
      </w:r>
      <w:r w:rsidR="003C7136" w:rsidRPr="00781475">
        <w:rPr>
          <w:bCs/>
          <w:color w:val="000000" w:themeColor="text1"/>
          <w:lang w:val="en-US"/>
        </w:rPr>
        <w:t xml:space="preserve"> gradua</w:t>
      </w:r>
      <w:r w:rsidR="00A82934" w:rsidRPr="00781475">
        <w:rPr>
          <w:bCs/>
          <w:color w:val="000000" w:themeColor="text1"/>
          <w:lang w:val="en-US"/>
        </w:rPr>
        <w:t xml:space="preserve">l </w:t>
      </w:r>
      <w:r w:rsidR="003C7136" w:rsidRPr="00781475">
        <w:rPr>
          <w:bCs/>
          <w:color w:val="000000" w:themeColor="text1"/>
          <w:lang w:val="en-US"/>
        </w:rPr>
        <w:t>pace of economic reforms (</w:t>
      </w:r>
      <w:proofErr w:type="spellStart"/>
      <w:r w:rsidR="003C7136" w:rsidRPr="00781475">
        <w:rPr>
          <w:bCs/>
          <w:color w:val="000000" w:themeColor="text1"/>
          <w:lang w:val="en-US"/>
        </w:rPr>
        <w:t>Ioffe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2007,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C7136" w:rsidRPr="00781475">
        <w:rPr>
          <w:bCs/>
          <w:color w:val="000000" w:themeColor="text1"/>
          <w:lang w:val="en-US"/>
        </w:rPr>
        <w:t>45)</w:t>
      </w:r>
      <w:r w:rsidR="00A82934" w:rsidRPr="00781475">
        <w:rPr>
          <w:bCs/>
          <w:color w:val="000000" w:themeColor="text1"/>
          <w:lang w:val="en-US"/>
        </w:rPr>
        <w:t>,</w:t>
      </w:r>
      <w:r w:rsidR="005344CB" w:rsidRPr="00781475">
        <w:rPr>
          <w:bCs/>
          <w:color w:val="000000" w:themeColor="text1"/>
          <w:lang w:val="en-US"/>
        </w:rPr>
        <w:t xml:space="preserve"> addressing a</w:t>
      </w:r>
      <w:r w:rsidR="003C7136" w:rsidRPr="00781475">
        <w:rPr>
          <w:bCs/>
          <w:color w:val="000000" w:themeColor="text1"/>
          <w:lang w:val="en-US"/>
        </w:rPr>
        <w:t xml:space="preserve"> population fearful of </w:t>
      </w:r>
      <w:r w:rsidR="00A27F60" w:rsidRPr="00781475">
        <w:rPr>
          <w:bCs/>
          <w:color w:val="000000" w:themeColor="text1"/>
          <w:lang w:val="en-US"/>
        </w:rPr>
        <w:t xml:space="preserve">economic decline </w:t>
      </w:r>
      <w:r w:rsidR="003C7136" w:rsidRPr="00781475">
        <w:rPr>
          <w:bCs/>
          <w:color w:val="000000" w:themeColor="text1"/>
          <w:lang w:val="en-US"/>
        </w:rPr>
        <w:t xml:space="preserve">(Cf. Rose and </w:t>
      </w:r>
      <w:proofErr w:type="spellStart"/>
      <w:r w:rsidR="003C7136" w:rsidRPr="00781475">
        <w:rPr>
          <w:bCs/>
          <w:color w:val="000000" w:themeColor="text1"/>
          <w:lang w:val="en-US"/>
        </w:rPr>
        <w:t>Haerpfer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1998,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C7136" w:rsidRPr="00781475">
        <w:rPr>
          <w:bCs/>
          <w:color w:val="000000" w:themeColor="text1"/>
          <w:lang w:val="en-US"/>
        </w:rPr>
        <w:t>36; Marples</w:t>
      </w:r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1999a,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C7136" w:rsidRPr="00781475">
        <w:rPr>
          <w:bCs/>
          <w:color w:val="000000" w:themeColor="text1"/>
          <w:lang w:val="en-US"/>
        </w:rPr>
        <w:t>93)</w:t>
      </w:r>
      <w:r w:rsidR="00A82934" w:rsidRPr="00781475">
        <w:rPr>
          <w:bCs/>
          <w:color w:val="000000" w:themeColor="text1"/>
          <w:lang w:val="en-US"/>
        </w:rPr>
        <w:t>, particularly</w:t>
      </w:r>
      <w:r w:rsidR="00C53B2F" w:rsidRPr="00781475">
        <w:rPr>
          <w:bCs/>
          <w:color w:val="000000" w:themeColor="text1"/>
          <w:lang w:val="en-US"/>
        </w:rPr>
        <w:t xml:space="preserve"> </w:t>
      </w:r>
      <w:r w:rsidR="001C071E" w:rsidRPr="00781475">
        <w:rPr>
          <w:bCs/>
          <w:color w:val="000000" w:themeColor="text1"/>
          <w:lang w:val="en-US"/>
        </w:rPr>
        <w:t xml:space="preserve">the older generation, farmers, state employees, industrial workers and </w:t>
      </w:r>
      <w:r w:rsidR="00A82934" w:rsidRPr="00781475">
        <w:rPr>
          <w:bCs/>
          <w:color w:val="000000" w:themeColor="text1"/>
          <w:lang w:val="en-US"/>
        </w:rPr>
        <w:t>the military (</w:t>
      </w:r>
      <w:proofErr w:type="spellStart"/>
      <w:r w:rsidR="00A82934" w:rsidRPr="00781475">
        <w:rPr>
          <w:bCs/>
          <w:color w:val="000000" w:themeColor="text1"/>
          <w:lang w:val="en-US"/>
        </w:rPr>
        <w:t>Zlotnikov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A82934" w:rsidRPr="00781475">
        <w:rPr>
          <w:bCs/>
          <w:color w:val="000000" w:themeColor="text1"/>
          <w:lang w:val="en-US"/>
        </w:rPr>
        <w:t xml:space="preserve"> 2002a,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A82934" w:rsidRPr="00781475">
        <w:rPr>
          <w:bCs/>
          <w:color w:val="000000" w:themeColor="text1"/>
          <w:lang w:val="en-US"/>
        </w:rPr>
        <w:t>131; Marples</w:t>
      </w:r>
      <w:r w:rsidR="00C65062" w:rsidRPr="00781475">
        <w:rPr>
          <w:bCs/>
          <w:color w:val="000000" w:themeColor="text1"/>
          <w:lang w:val="en-US"/>
        </w:rPr>
        <w:t>,</w:t>
      </w:r>
      <w:r w:rsidR="00A82934" w:rsidRPr="00781475">
        <w:rPr>
          <w:bCs/>
          <w:color w:val="000000" w:themeColor="text1"/>
          <w:lang w:val="en-US"/>
        </w:rPr>
        <w:t xml:space="preserve"> 2004, 9; </w:t>
      </w:r>
      <w:proofErr w:type="spellStart"/>
      <w:r w:rsidR="00A82934" w:rsidRPr="00781475">
        <w:rPr>
          <w:bCs/>
          <w:color w:val="000000" w:themeColor="text1"/>
          <w:lang w:val="en-US"/>
        </w:rPr>
        <w:t>Yarashevic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A82934" w:rsidRPr="00781475">
        <w:rPr>
          <w:bCs/>
          <w:color w:val="000000" w:themeColor="text1"/>
          <w:lang w:val="en-US"/>
        </w:rPr>
        <w:t xml:space="preserve"> 2014). </w:t>
      </w:r>
      <w:r w:rsidRPr="00781475">
        <w:rPr>
          <w:bCs/>
          <w:color w:val="000000" w:themeColor="text1"/>
          <w:lang w:val="en-US"/>
        </w:rPr>
        <w:t>By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90238B" w:rsidRPr="00781475">
        <w:rPr>
          <w:bCs/>
          <w:color w:val="000000" w:themeColor="text1"/>
          <w:lang w:val="en-US"/>
        </w:rPr>
        <w:t>pledg</w:t>
      </w:r>
      <w:r w:rsidRPr="00781475">
        <w:rPr>
          <w:bCs/>
          <w:color w:val="000000" w:themeColor="text1"/>
          <w:lang w:val="en-US"/>
        </w:rPr>
        <w:t>ing</w:t>
      </w:r>
      <w:r w:rsidR="0090238B" w:rsidRPr="00781475">
        <w:rPr>
          <w:bCs/>
          <w:color w:val="000000" w:themeColor="text1"/>
          <w:lang w:val="en-US"/>
        </w:rPr>
        <w:t xml:space="preserve"> to</w:t>
      </w:r>
      <w:r w:rsidR="003C7136" w:rsidRPr="00781475">
        <w:rPr>
          <w:bCs/>
          <w:color w:val="000000" w:themeColor="text1"/>
          <w:lang w:val="en-US"/>
        </w:rPr>
        <w:t xml:space="preserve"> protect Belarusians from external</w:t>
      </w:r>
      <w:r w:rsidR="001C071E" w:rsidRPr="00781475">
        <w:rPr>
          <w:bCs/>
          <w:color w:val="000000" w:themeColor="text1"/>
          <w:lang w:val="en-US"/>
        </w:rPr>
        <w:t xml:space="preserve"> and internal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1C071E" w:rsidRPr="00781475">
        <w:rPr>
          <w:bCs/>
          <w:color w:val="000000" w:themeColor="text1"/>
          <w:lang w:val="en-US"/>
        </w:rPr>
        <w:t xml:space="preserve">economic and political </w:t>
      </w:r>
      <w:r w:rsidR="003C7136" w:rsidRPr="00781475">
        <w:rPr>
          <w:bCs/>
          <w:color w:val="000000" w:themeColor="text1"/>
          <w:lang w:val="en-US"/>
        </w:rPr>
        <w:t>threats (Bennett</w:t>
      </w:r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2011,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C7136" w:rsidRPr="00781475">
        <w:rPr>
          <w:bCs/>
          <w:color w:val="000000" w:themeColor="text1"/>
          <w:lang w:val="en-US"/>
        </w:rPr>
        <w:t>289)</w:t>
      </w:r>
      <w:r w:rsidRPr="00781475">
        <w:rPr>
          <w:bCs/>
          <w:color w:val="000000" w:themeColor="text1"/>
          <w:lang w:val="en-US"/>
        </w:rPr>
        <w:t xml:space="preserve">, </w:t>
      </w:r>
      <w:r w:rsidR="00FB67FE" w:rsidRPr="00781475">
        <w:rPr>
          <w:bCs/>
          <w:color w:val="000000" w:themeColor="text1"/>
          <w:lang w:val="en-US"/>
        </w:rPr>
        <w:t>Lukashenka</w:t>
      </w:r>
      <w:r w:rsidR="00D87242" w:rsidRPr="00781475">
        <w:rPr>
          <w:bCs/>
          <w:color w:val="000000" w:themeColor="text1"/>
          <w:lang w:val="en-US"/>
        </w:rPr>
        <w:t xml:space="preserve"> </w:t>
      </w:r>
      <w:r w:rsidR="00344701" w:rsidRPr="00781475">
        <w:rPr>
          <w:bCs/>
          <w:color w:val="000000" w:themeColor="text1"/>
          <w:lang w:val="en-US"/>
        </w:rPr>
        <w:t>offered citizens</w:t>
      </w:r>
      <w:r w:rsidR="007E1BBF" w:rsidRPr="00781475">
        <w:rPr>
          <w:bCs/>
          <w:color w:val="000000" w:themeColor="text1"/>
          <w:lang w:val="en-US"/>
        </w:rPr>
        <w:t xml:space="preserve"> </w:t>
      </w:r>
      <w:r w:rsidR="00D87242" w:rsidRPr="00781475">
        <w:rPr>
          <w:bCs/>
          <w:color w:val="000000" w:themeColor="text1"/>
          <w:lang w:val="en-US"/>
        </w:rPr>
        <w:t xml:space="preserve">what has been described as </w:t>
      </w:r>
      <w:r w:rsidR="007E1BBF" w:rsidRPr="00781475">
        <w:rPr>
          <w:bCs/>
          <w:color w:val="000000" w:themeColor="text1"/>
          <w:lang w:val="en-US"/>
        </w:rPr>
        <w:t xml:space="preserve">an </w:t>
      </w:r>
      <w:r w:rsidRPr="00781475">
        <w:rPr>
          <w:bCs/>
          <w:color w:val="000000" w:themeColor="text1"/>
          <w:lang w:val="en-US"/>
        </w:rPr>
        <w:t>‘</w:t>
      </w:r>
      <w:r w:rsidR="007E1BBF" w:rsidRPr="00781475">
        <w:rPr>
          <w:bCs/>
          <w:color w:val="000000" w:themeColor="text1"/>
          <w:lang w:val="en-US"/>
        </w:rPr>
        <w:t>authoritarian bargain</w:t>
      </w:r>
      <w:r w:rsidRPr="00781475">
        <w:rPr>
          <w:bCs/>
          <w:color w:val="000000" w:themeColor="text1"/>
          <w:lang w:val="en-US"/>
        </w:rPr>
        <w:t>’ or</w:t>
      </w:r>
      <w:r w:rsidR="00E70CEF" w:rsidRPr="00781475">
        <w:rPr>
          <w:bCs/>
          <w:color w:val="000000" w:themeColor="text1"/>
          <w:lang w:val="en-US"/>
        </w:rPr>
        <w:t xml:space="preserve"> a type of ‘social </w:t>
      </w:r>
      <w:r w:rsidR="007E1BBF" w:rsidRPr="00781475">
        <w:rPr>
          <w:bCs/>
          <w:color w:val="000000" w:themeColor="text1"/>
          <w:lang w:val="en-US"/>
        </w:rPr>
        <w:t>contract</w:t>
      </w:r>
      <w:r w:rsidR="00E70CEF" w:rsidRPr="00781475">
        <w:rPr>
          <w:bCs/>
          <w:color w:val="000000" w:themeColor="text1"/>
          <w:lang w:val="en-US"/>
        </w:rPr>
        <w:t>’</w:t>
      </w:r>
      <w:r w:rsidR="007E1BBF" w:rsidRPr="00781475">
        <w:rPr>
          <w:bCs/>
          <w:color w:val="000000" w:themeColor="text1"/>
          <w:lang w:val="en-US"/>
        </w:rPr>
        <w:t xml:space="preserve"> in which </w:t>
      </w:r>
      <w:r w:rsidR="00E70CEF" w:rsidRPr="00781475">
        <w:rPr>
          <w:bCs/>
          <w:color w:val="000000" w:themeColor="text1"/>
          <w:lang w:val="en-US"/>
        </w:rPr>
        <w:t>citizens</w:t>
      </w:r>
      <w:r w:rsidR="007E1BBF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are</w:t>
      </w:r>
      <w:r w:rsidR="007E1BBF" w:rsidRPr="00781475">
        <w:rPr>
          <w:bCs/>
          <w:color w:val="000000" w:themeColor="text1"/>
          <w:lang w:val="en-US"/>
        </w:rPr>
        <w:t xml:space="preserve"> asked to </w:t>
      </w:r>
      <w:r w:rsidR="00344701" w:rsidRPr="00781475">
        <w:rPr>
          <w:bCs/>
          <w:color w:val="000000" w:themeColor="text1"/>
          <w:lang w:val="en-US"/>
        </w:rPr>
        <w:t>surrender their</w:t>
      </w:r>
      <w:r w:rsidR="007E1BBF" w:rsidRPr="00781475">
        <w:rPr>
          <w:bCs/>
          <w:color w:val="000000" w:themeColor="text1"/>
          <w:lang w:val="en-US"/>
        </w:rPr>
        <w:t xml:space="preserve"> political  freedom</w:t>
      </w:r>
      <w:r w:rsidR="00344701" w:rsidRPr="00781475">
        <w:rPr>
          <w:bCs/>
          <w:color w:val="000000" w:themeColor="text1"/>
          <w:lang w:val="en-US"/>
        </w:rPr>
        <w:t>s</w:t>
      </w:r>
      <w:r w:rsidR="007E1BBF" w:rsidRPr="00781475">
        <w:rPr>
          <w:bCs/>
          <w:color w:val="000000" w:themeColor="text1"/>
          <w:lang w:val="en-US"/>
        </w:rPr>
        <w:t xml:space="preserve"> in exchange for </w:t>
      </w:r>
      <w:r w:rsidR="005E35FB" w:rsidRPr="00781475">
        <w:rPr>
          <w:bCs/>
          <w:color w:val="000000" w:themeColor="text1"/>
          <w:lang w:val="en-US"/>
        </w:rPr>
        <w:t>a degree of</w:t>
      </w:r>
      <w:r w:rsidR="007E1BBF" w:rsidRPr="00781475">
        <w:rPr>
          <w:bCs/>
          <w:color w:val="000000" w:themeColor="text1"/>
          <w:lang w:val="en-US"/>
        </w:rPr>
        <w:t xml:space="preserve"> social protection and welfare provided by the state (</w:t>
      </w:r>
      <w:proofErr w:type="spellStart"/>
      <w:r w:rsidR="007E1BBF" w:rsidRPr="00781475">
        <w:rPr>
          <w:bCs/>
          <w:color w:val="000000" w:themeColor="text1"/>
          <w:lang w:val="en-US"/>
        </w:rPr>
        <w:t>Haiduk</w:t>
      </w:r>
      <w:proofErr w:type="spellEnd"/>
      <w:r w:rsidR="007E1BBF" w:rsidRPr="00781475">
        <w:rPr>
          <w:bCs/>
          <w:color w:val="000000" w:themeColor="text1"/>
          <w:lang w:val="en-US"/>
        </w:rPr>
        <w:t xml:space="preserve">, </w:t>
      </w:r>
      <w:proofErr w:type="spellStart"/>
      <w:r w:rsidR="007E1BBF" w:rsidRPr="00781475">
        <w:rPr>
          <w:bCs/>
          <w:color w:val="000000" w:themeColor="text1"/>
          <w:lang w:val="en-US"/>
        </w:rPr>
        <w:t>Rakova</w:t>
      </w:r>
      <w:proofErr w:type="spellEnd"/>
      <w:r w:rsidR="007E1BBF"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="007E1BBF" w:rsidRPr="00781475">
        <w:rPr>
          <w:bCs/>
          <w:color w:val="000000" w:themeColor="text1"/>
          <w:lang w:val="en-US"/>
        </w:rPr>
        <w:t>Silitski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7E1BBF" w:rsidRPr="00781475">
        <w:rPr>
          <w:bCs/>
          <w:color w:val="000000" w:themeColor="text1"/>
          <w:lang w:val="en-US"/>
        </w:rPr>
        <w:t xml:space="preserve"> 2009; </w:t>
      </w:r>
      <w:proofErr w:type="spellStart"/>
      <w:r w:rsidR="007E1BBF" w:rsidRPr="00781475">
        <w:rPr>
          <w:bCs/>
          <w:color w:val="000000" w:themeColor="text1"/>
          <w:lang w:val="en-US"/>
        </w:rPr>
        <w:t>Praneviciute-Neliupšiene</w:t>
      </w:r>
      <w:proofErr w:type="spellEnd"/>
      <w:r w:rsidR="007E1BBF" w:rsidRPr="00781475">
        <w:rPr>
          <w:bCs/>
          <w:color w:val="000000" w:themeColor="text1"/>
          <w:lang w:val="en-US"/>
        </w:rPr>
        <w:t xml:space="preserve"> Z. </w:t>
      </w:r>
      <w:proofErr w:type="spellStart"/>
      <w:r w:rsidR="007E1BBF" w:rsidRPr="00781475">
        <w:rPr>
          <w:bCs/>
          <w:color w:val="000000" w:themeColor="text1"/>
          <w:lang w:val="en-US"/>
        </w:rPr>
        <w:t>Maksimiuk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7E1BBF" w:rsidRPr="00781475">
        <w:rPr>
          <w:bCs/>
          <w:color w:val="000000" w:themeColor="text1"/>
          <w:lang w:val="en-US"/>
        </w:rPr>
        <w:t xml:space="preserve"> 2012).</w:t>
      </w:r>
    </w:p>
    <w:p w14:paraId="24684269" w14:textId="77777777" w:rsidR="00D477F6" w:rsidRPr="00781475" w:rsidRDefault="00D477F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5074F23" w14:textId="06529DF8" w:rsidR="003C7136" w:rsidRPr="00781475" w:rsidRDefault="00A3483E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What is particularly interesting, however, is that the</w:t>
      </w:r>
      <w:r w:rsidR="00674E79" w:rsidRPr="00781475">
        <w:rPr>
          <w:bCs/>
          <w:color w:val="000000" w:themeColor="text1"/>
          <w:lang w:val="en-US"/>
        </w:rPr>
        <w:t xml:space="preserve"> o</w:t>
      </w:r>
      <w:r w:rsidR="003C7136" w:rsidRPr="00781475">
        <w:rPr>
          <w:bCs/>
          <w:color w:val="000000" w:themeColor="text1"/>
          <w:lang w:val="en-US"/>
        </w:rPr>
        <w:t xml:space="preserve">pposition forces </w:t>
      </w:r>
      <w:r w:rsidR="000B2F9E" w:rsidRPr="00781475">
        <w:rPr>
          <w:bCs/>
          <w:color w:val="000000" w:themeColor="text1"/>
          <w:lang w:val="en-US"/>
        </w:rPr>
        <w:t>adopted</w:t>
      </w:r>
      <w:r w:rsidR="00ED4DF7" w:rsidRPr="00781475">
        <w:rPr>
          <w:bCs/>
          <w:color w:val="000000" w:themeColor="text1"/>
          <w:lang w:val="en-US"/>
        </w:rPr>
        <w:t xml:space="preserve"> </w:t>
      </w:r>
      <w:r w:rsidR="003C7136" w:rsidRPr="00781475">
        <w:rPr>
          <w:bCs/>
          <w:color w:val="000000" w:themeColor="text1"/>
          <w:lang w:val="en-US"/>
        </w:rPr>
        <w:t xml:space="preserve">popular aspects of </w:t>
      </w:r>
      <w:r w:rsidR="00674E79" w:rsidRPr="00781475">
        <w:rPr>
          <w:bCs/>
          <w:color w:val="000000" w:themeColor="text1"/>
          <w:lang w:val="en-US"/>
        </w:rPr>
        <w:t>Lukashenka’s</w:t>
      </w:r>
      <w:r w:rsidR="003C7136" w:rsidRPr="00781475">
        <w:rPr>
          <w:bCs/>
          <w:color w:val="000000" w:themeColor="text1"/>
          <w:lang w:val="en-US"/>
        </w:rPr>
        <w:t xml:space="preserve"> political </w:t>
      </w:r>
      <w:r w:rsidR="00923E1F" w:rsidRPr="00781475">
        <w:rPr>
          <w:bCs/>
          <w:color w:val="000000" w:themeColor="text1"/>
          <w:lang w:val="en-US"/>
        </w:rPr>
        <w:t>and economic ideology</w:t>
      </w:r>
      <w:r w:rsidR="00674E79" w:rsidRPr="00781475">
        <w:rPr>
          <w:bCs/>
          <w:color w:val="000000" w:themeColor="text1"/>
          <w:lang w:val="en-US"/>
        </w:rPr>
        <w:t>. I</w:t>
      </w:r>
      <w:r w:rsidR="003C7136" w:rsidRPr="00781475">
        <w:rPr>
          <w:bCs/>
          <w:color w:val="000000" w:themeColor="text1"/>
          <w:lang w:val="en-US"/>
        </w:rPr>
        <w:t xml:space="preserve">n the 2001 presidential elections, </w:t>
      </w:r>
      <w:r w:rsidR="00674E79" w:rsidRPr="00781475">
        <w:rPr>
          <w:bCs/>
          <w:color w:val="000000" w:themeColor="text1"/>
          <w:lang w:val="en-US"/>
        </w:rPr>
        <w:t xml:space="preserve">several parties </w:t>
      </w:r>
      <w:r w:rsidR="003C7136" w:rsidRPr="00781475">
        <w:rPr>
          <w:bCs/>
          <w:color w:val="000000" w:themeColor="text1"/>
          <w:lang w:val="en-US"/>
        </w:rPr>
        <w:t xml:space="preserve">supported </w:t>
      </w:r>
      <w:proofErr w:type="spellStart"/>
      <w:r w:rsidR="0083518B" w:rsidRPr="00781475">
        <w:rPr>
          <w:bCs/>
          <w:color w:val="000000" w:themeColor="text1"/>
          <w:lang w:val="en-US"/>
        </w:rPr>
        <w:t>Uladzimir</w:t>
      </w:r>
      <w:proofErr w:type="spellEnd"/>
      <w:r w:rsidR="003C7136" w:rsidRPr="00781475">
        <w:rPr>
          <w:bCs/>
          <w:color w:val="000000" w:themeColor="text1"/>
          <w:lang w:val="en-US"/>
        </w:rPr>
        <w:t xml:space="preserve"> </w:t>
      </w:r>
      <w:proofErr w:type="spellStart"/>
      <w:r w:rsidR="0083518B" w:rsidRPr="00781475">
        <w:rPr>
          <w:bCs/>
          <w:color w:val="000000" w:themeColor="text1"/>
          <w:lang w:val="en-US"/>
        </w:rPr>
        <w:t>Hančaryk</w:t>
      </w:r>
      <w:proofErr w:type="spellEnd"/>
      <w:r w:rsidR="0083518B" w:rsidRPr="00781475">
        <w:rPr>
          <w:bCs/>
          <w:color w:val="000000" w:themeColor="text1"/>
          <w:lang w:val="en-US"/>
        </w:rPr>
        <w:t xml:space="preserve"> (Vladimir </w:t>
      </w:r>
      <w:proofErr w:type="spellStart"/>
      <w:r w:rsidR="003C7136" w:rsidRPr="00781475">
        <w:rPr>
          <w:bCs/>
          <w:color w:val="000000" w:themeColor="text1"/>
          <w:lang w:val="en-US"/>
        </w:rPr>
        <w:t>Goncharik</w:t>
      </w:r>
      <w:proofErr w:type="spellEnd"/>
      <w:r w:rsidR="0083518B" w:rsidRPr="00781475">
        <w:rPr>
          <w:bCs/>
          <w:color w:val="000000" w:themeColor="text1"/>
          <w:lang w:val="en-US"/>
        </w:rPr>
        <w:t>)</w:t>
      </w:r>
      <w:r w:rsidR="003C7136" w:rsidRPr="00781475">
        <w:rPr>
          <w:bCs/>
          <w:color w:val="000000" w:themeColor="text1"/>
          <w:lang w:val="en-US"/>
        </w:rPr>
        <w:t xml:space="preserve">, a former chairman of the Free </w:t>
      </w:r>
      <w:r w:rsidR="003C7136" w:rsidRPr="00781475">
        <w:rPr>
          <w:bCs/>
          <w:color w:val="000000" w:themeColor="text1"/>
          <w:lang w:val="en-US"/>
        </w:rPr>
        <w:lastRenderedPageBreak/>
        <w:t>Trade Union of Belarus as a candidate for president</w:t>
      </w:r>
      <w:r w:rsidR="009456F8" w:rsidRPr="00781475">
        <w:rPr>
          <w:bCs/>
          <w:color w:val="000000" w:themeColor="text1"/>
          <w:lang w:val="en-US"/>
        </w:rPr>
        <w:t xml:space="preserve"> who</w:t>
      </w:r>
      <w:r w:rsidR="00674E79" w:rsidRPr="00781475">
        <w:rPr>
          <w:bCs/>
          <w:color w:val="000000" w:themeColor="text1"/>
          <w:lang w:val="en-US"/>
        </w:rPr>
        <w:t xml:space="preserve"> </w:t>
      </w:r>
      <w:r w:rsidR="009456F8" w:rsidRPr="00781475">
        <w:rPr>
          <w:bCs/>
          <w:color w:val="000000" w:themeColor="text1"/>
          <w:lang w:val="en-US"/>
        </w:rPr>
        <w:t xml:space="preserve">chose not to antagonize Lukashenka’s message for social protection and economic stability. His </w:t>
      </w:r>
      <w:r w:rsidR="003C7136" w:rsidRPr="00781475">
        <w:rPr>
          <w:bCs/>
          <w:color w:val="000000" w:themeColor="text1"/>
          <w:lang w:val="en-US"/>
        </w:rPr>
        <w:t xml:space="preserve">electoral manifesto </w:t>
      </w:r>
      <w:r w:rsidR="009456F8" w:rsidRPr="00781475">
        <w:rPr>
          <w:bCs/>
          <w:color w:val="000000" w:themeColor="text1"/>
          <w:lang w:val="en-US"/>
        </w:rPr>
        <w:t>pledged</w:t>
      </w:r>
      <w:r w:rsidR="00D87242" w:rsidRPr="00781475">
        <w:rPr>
          <w:bCs/>
          <w:color w:val="000000" w:themeColor="text1"/>
          <w:lang w:val="en-US"/>
        </w:rPr>
        <w:t xml:space="preserve"> to </w:t>
      </w:r>
      <w:r w:rsidR="00674E79" w:rsidRPr="00781475">
        <w:rPr>
          <w:bCs/>
          <w:color w:val="000000" w:themeColor="text1"/>
          <w:lang w:val="en-US"/>
        </w:rPr>
        <w:t>increas</w:t>
      </w:r>
      <w:r w:rsidR="00D87242" w:rsidRPr="00781475">
        <w:rPr>
          <w:bCs/>
          <w:color w:val="000000" w:themeColor="text1"/>
          <w:lang w:val="en-US"/>
        </w:rPr>
        <w:t>e</w:t>
      </w:r>
      <w:r w:rsidR="00674E79" w:rsidRPr="00781475">
        <w:rPr>
          <w:bCs/>
          <w:color w:val="000000" w:themeColor="text1"/>
          <w:lang w:val="en-US"/>
        </w:rPr>
        <w:t xml:space="preserve"> </w:t>
      </w:r>
      <w:r w:rsidR="00ED4DF7" w:rsidRPr="00781475">
        <w:rPr>
          <w:bCs/>
          <w:color w:val="000000" w:themeColor="text1"/>
          <w:lang w:val="en-US"/>
        </w:rPr>
        <w:t>the budget for</w:t>
      </w:r>
      <w:r w:rsidR="003C7136" w:rsidRPr="00781475">
        <w:rPr>
          <w:bCs/>
          <w:color w:val="000000" w:themeColor="text1"/>
          <w:lang w:val="en-US"/>
        </w:rPr>
        <w:t xml:space="preserve"> social </w:t>
      </w:r>
      <w:r w:rsidR="00ED4DF7" w:rsidRPr="00781475">
        <w:rPr>
          <w:bCs/>
          <w:color w:val="000000" w:themeColor="text1"/>
          <w:lang w:val="en-US"/>
        </w:rPr>
        <w:t>policies</w:t>
      </w:r>
      <w:r w:rsidR="003C7136" w:rsidRPr="00781475">
        <w:rPr>
          <w:bCs/>
          <w:color w:val="000000" w:themeColor="text1"/>
          <w:lang w:val="en-US"/>
        </w:rPr>
        <w:t>, rais</w:t>
      </w:r>
      <w:r w:rsidR="00D87242" w:rsidRPr="00781475">
        <w:rPr>
          <w:bCs/>
          <w:color w:val="000000" w:themeColor="text1"/>
          <w:lang w:val="en-US"/>
        </w:rPr>
        <w:t>e</w:t>
      </w:r>
      <w:r w:rsidR="003C7136" w:rsidRPr="00781475">
        <w:rPr>
          <w:bCs/>
          <w:color w:val="000000" w:themeColor="text1"/>
          <w:lang w:val="en-US"/>
        </w:rPr>
        <w:t xml:space="preserve"> the minimal wage</w:t>
      </w:r>
      <w:r w:rsidR="00674E79" w:rsidRPr="00781475">
        <w:rPr>
          <w:bCs/>
          <w:color w:val="000000" w:themeColor="text1"/>
          <w:lang w:val="en-US"/>
        </w:rPr>
        <w:t xml:space="preserve">, </w:t>
      </w:r>
      <w:r w:rsidR="00BA42F8" w:rsidRPr="00781475">
        <w:rPr>
          <w:bCs/>
          <w:color w:val="000000" w:themeColor="text1"/>
          <w:lang w:val="en-US"/>
        </w:rPr>
        <w:t>increa</w:t>
      </w:r>
      <w:r w:rsidR="00D87242" w:rsidRPr="00781475">
        <w:rPr>
          <w:bCs/>
          <w:color w:val="000000" w:themeColor="text1"/>
          <w:lang w:val="en-US"/>
        </w:rPr>
        <w:t>se</w:t>
      </w:r>
      <w:r w:rsidR="00BA42F8" w:rsidRPr="00781475">
        <w:rPr>
          <w:bCs/>
          <w:color w:val="000000" w:themeColor="text1"/>
          <w:lang w:val="en-US"/>
        </w:rPr>
        <w:t xml:space="preserve"> pensions and </w:t>
      </w:r>
      <w:r w:rsidR="003C7136" w:rsidRPr="00781475">
        <w:rPr>
          <w:bCs/>
          <w:color w:val="000000" w:themeColor="text1"/>
          <w:lang w:val="en-US"/>
        </w:rPr>
        <w:t xml:space="preserve">pay </w:t>
      </w:r>
      <w:r w:rsidR="00BA42F8" w:rsidRPr="00781475">
        <w:rPr>
          <w:bCs/>
          <w:color w:val="000000" w:themeColor="text1"/>
          <w:lang w:val="en-US"/>
        </w:rPr>
        <w:t>them</w:t>
      </w:r>
      <w:r w:rsidR="003C7136" w:rsidRPr="00781475">
        <w:rPr>
          <w:bCs/>
          <w:color w:val="000000" w:themeColor="text1"/>
          <w:lang w:val="en-US"/>
        </w:rPr>
        <w:t xml:space="preserve"> in time</w:t>
      </w:r>
      <w:r w:rsidR="009456F8" w:rsidRPr="00781475">
        <w:rPr>
          <w:bCs/>
          <w:color w:val="000000" w:themeColor="text1"/>
          <w:lang w:val="en-US"/>
        </w:rPr>
        <w:t xml:space="preserve">. </w:t>
      </w:r>
      <w:proofErr w:type="spellStart"/>
      <w:r w:rsidR="007229C0" w:rsidRPr="00781475">
        <w:rPr>
          <w:bCs/>
          <w:color w:val="000000" w:themeColor="text1"/>
          <w:lang w:val="en-US"/>
        </w:rPr>
        <w:t>Hančaryk</w:t>
      </w:r>
      <w:proofErr w:type="spellEnd"/>
      <w:r w:rsidR="007229C0" w:rsidRPr="00781475">
        <w:rPr>
          <w:bCs/>
          <w:color w:val="000000" w:themeColor="text1"/>
          <w:lang w:val="en-US"/>
        </w:rPr>
        <w:t xml:space="preserve"> promised the war veterans and the victims of the Chernobyl accident that he would restore their financial privileges Lukashenka had taken away. </w:t>
      </w:r>
      <w:r w:rsidR="009456F8" w:rsidRPr="00781475">
        <w:rPr>
          <w:bCs/>
          <w:color w:val="000000" w:themeColor="text1"/>
          <w:lang w:val="en-US"/>
        </w:rPr>
        <w:t>At the same time, his</w:t>
      </w:r>
      <w:r w:rsidR="005E289E" w:rsidRPr="00781475">
        <w:rPr>
          <w:bCs/>
          <w:color w:val="000000" w:themeColor="text1"/>
          <w:lang w:val="en-US"/>
        </w:rPr>
        <w:t xml:space="preserve"> </w:t>
      </w:r>
      <w:r w:rsidR="00674E79" w:rsidRPr="00781475">
        <w:rPr>
          <w:bCs/>
          <w:color w:val="000000" w:themeColor="text1"/>
          <w:lang w:val="en-US"/>
        </w:rPr>
        <w:t xml:space="preserve">campaign </w:t>
      </w:r>
      <w:r w:rsidR="00BA42F8" w:rsidRPr="00781475">
        <w:rPr>
          <w:bCs/>
          <w:color w:val="000000" w:themeColor="text1"/>
          <w:lang w:val="en-US"/>
        </w:rPr>
        <w:t>sought</w:t>
      </w:r>
      <w:r w:rsidR="003042BD" w:rsidRPr="00781475">
        <w:rPr>
          <w:bCs/>
          <w:color w:val="000000" w:themeColor="text1"/>
          <w:lang w:val="en-US"/>
        </w:rPr>
        <w:t xml:space="preserve"> to expose</w:t>
      </w:r>
      <w:r w:rsidR="00674E79" w:rsidRPr="00781475">
        <w:rPr>
          <w:bCs/>
          <w:color w:val="000000" w:themeColor="text1"/>
          <w:lang w:val="en-US"/>
        </w:rPr>
        <w:t xml:space="preserve"> </w:t>
      </w:r>
      <w:r w:rsidR="000B2F9E" w:rsidRPr="00781475">
        <w:rPr>
          <w:bCs/>
          <w:color w:val="000000" w:themeColor="text1"/>
          <w:lang w:val="en-US"/>
        </w:rPr>
        <w:t xml:space="preserve">the regime’s </w:t>
      </w:r>
      <w:r w:rsidR="005F52BA" w:rsidRPr="00781475">
        <w:rPr>
          <w:bCs/>
          <w:color w:val="000000" w:themeColor="text1"/>
          <w:lang w:val="en-US"/>
        </w:rPr>
        <w:t xml:space="preserve">policy </w:t>
      </w:r>
      <w:r w:rsidR="000B2F9E" w:rsidRPr="00781475">
        <w:rPr>
          <w:bCs/>
          <w:color w:val="000000" w:themeColor="text1"/>
          <w:lang w:val="en-US"/>
        </w:rPr>
        <w:t xml:space="preserve">failures and </w:t>
      </w:r>
      <w:r w:rsidR="005F52BA" w:rsidRPr="00781475">
        <w:rPr>
          <w:bCs/>
          <w:color w:val="000000" w:themeColor="text1"/>
          <w:lang w:val="en-US"/>
        </w:rPr>
        <w:t xml:space="preserve">rhetorical </w:t>
      </w:r>
      <w:r w:rsidR="00ED4DF7" w:rsidRPr="00781475">
        <w:rPr>
          <w:bCs/>
          <w:color w:val="000000" w:themeColor="text1"/>
          <w:lang w:val="en-US"/>
        </w:rPr>
        <w:t>inconsistencies</w:t>
      </w:r>
      <w:r w:rsidR="006C72BE" w:rsidRPr="00781475">
        <w:rPr>
          <w:bCs/>
          <w:color w:val="000000" w:themeColor="text1"/>
          <w:lang w:val="en-US"/>
        </w:rPr>
        <w:t xml:space="preserve"> on issues such as </w:t>
      </w:r>
      <w:r w:rsidR="00674E79" w:rsidRPr="00781475">
        <w:rPr>
          <w:bCs/>
          <w:color w:val="000000" w:themeColor="text1"/>
          <w:lang w:val="en-US"/>
        </w:rPr>
        <w:t>corruption</w:t>
      </w:r>
      <w:r w:rsidR="005F52BA" w:rsidRPr="00781475">
        <w:rPr>
          <w:bCs/>
          <w:color w:val="000000" w:themeColor="text1"/>
          <w:lang w:val="en-US"/>
        </w:rPr>
        <w:t xml:space="preserve"> and</w:t>
      </w:r>
      <w:r w:rsidR="00674E79" w:rsidRPr="00781475">
        <w:rPr>
          <w:bCs/>
          <w:color w:val="000000" w:themeColor="text1"/>
          <w:lang w:val="en-US"/>
        </w:rPr>
        <w:t xml:space="preserve"> poverty, </w:t>
      </w:r>
      <w:r w:rsidR="00FC0814" w:rsidRPr="00781475">
        <w:rPr>
          <w:bCs/>
          <w:color w:val="000000" w:themeColor="text1"/>
          <w:lang w:val="en-US"/>
        </w:rPr>
        <w:t xml:space="preserve">the </w:t>
      </w:r>
      <w:r w:rsidR="00BA42F8" w:rsidRPr="00781475">
        <w:rPr>
          <w:bCs/>
          <w:color w:val="000000" w:themeColor="text1"/>
          <w:lang w:val="en-US"/>
        </w:rPr>
        <w:t xml:space="preserve">multiple </w:t>
      </w:r>
      <w:r w:rsidR="009456F8" w:rsidRPr="00781475">
        <w:rPr>
          <w:bCs/>
          <w:color w:val="000000" w:themeColor="text1"/>
          <w:lang w:val="en-US"/>
        </w:rPr>
        <w:t xml:space="preserve">administrative and regulatory </w:t>
      </w:r>
      <w:r w:rsidR="00674E79" w:rsidRPr="00781475">
        <w:rPr>
          <w:bCs/>
          <w:color w:val="000000" w:themeColor="text1"/>
          <w:lang w:val="en-US"/>
        </w:rPr>
        <w:t xml:space="preserve">hindrances </w:t>
      </w:r>
      <w:r w:rsidR="009456F8" w:rsidRPr="00781475">
        <w:rPr>
          <w:bCs/>
          <w:color w:val="000000" w:themeColor="text1"/>
          <w:lang w:val="en-US"/>
        </w:rPr>
        <w:t>which</w:t>
      </w:r>
      <w:r w:rsidR="00BA42F8" w:rsidRPr="00781475">
        <w:rPr>
          <w:bCs/>
          <w:color w:val="000000" w:themeColor="text1"/>
          <w:lang w:val="en-US"/>
        </w:rPr>
        <w:t xml:space="preserve"> </w:t>
      </w:r>
      <w:r w:rsidR="00674E79" w:rsidRPr="00781475">
        <w:rPr>
          <w:bCs/>
          <w:color w:val="000000" w:themeColor="text1"/>
          <w:lang w:val="en-US"/>
        </w:rPr>
        <w:t>small and medium enterprises</w:t>
      </w:r>
      <w:r w:rsidR="005F52BA" w:rsidRPr="00781475">
        <w:rPr>
          <w:bCs/>
          <w:color w:val="000000" w:themeColor="text1"/>
          <w:lang w:val="en-US"/>
        </w:rPr>
        <w:t xml:space="preserve"> </w:t>
      </w:r>
      <w:r w:rsidR="009456F8" w:rsidRPr="00781475">
        <w:rPr>
          <w:bCs/>
          <w:color w:val="000000" w:themeColor="text1"/>
          <w:lang w:val="en-US"/>
        </w:rPr>
        <w:t>were facing</w:t>
      </w:r>
      <w:r w:rsidR="00674E79" w:rsidRPr="00781475">
        <w:rPr>
          <w:bCs/>
          <w:color w:val="000000" w:themeColor="text1"/>
          <w:lang w:val="en-US"/>
        </w:rPr>
        <w:t xml:space="preserve">, the country’s isolation from the West, Lukashenka’s haphazard relations with Russia and his </w:t>
      </w:r>
      <w:r w:rsidR="005F52BA" w:rsidRPr="00781475">
        <w:rPr>
          <w:bCs/>
          <w:color w:val="000000" w:themeColor="text1"/>
          <w:lang w:val="en-US"/>
        </w:rPr>
        <w:t>abuses</w:t>
      </w:r>
      <w:r w:rsidR="00674E79" w:rsidRPr="00781475">
        <w:rPr>
          <w:bCs/>
          <w:color w:val="000000" w:themeColor="text1"/>
          <w:lang w:val="en-US"/>
        </w:rPr>
        <w:t xml:space="preserve"> of human rights and civil liberties</w:t>
      </w:r>
      <w:r w:rsidR="000B2F9E" w:rsidRPr="00781475">
        <w:rPr>
          <w:bCs/>
          <w:color w:val="000000" w:themeColor="text1"/>
          <w:lang w:val="en-US"/>
        </w:rPr>
        <w:t>.</w:t>
      </w:r>
      <w:r w:rsidR="00674E79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While</w:t>
      </w:r>
      <w:r w:rsidR="009456F8" w:rsidRPr="00781475">
        <w:rPr>
          <w:bCs/>
          <w:color w:val="000000" w:themeColor="text1"/>
          <w:lang w:val="en-US"/>
        </w:rPr>
        <w:t xml:space="preserve"> this discourse</w:t>
      </w:r>
      <w:r w:rsidR="005F52BA" w:rsidRPr="00781475">
        <w:rPr>
          <w:bCs/>
          <w:color w:val="000000" w:themeColor="text1"/>
          <w:lang w:val="en-US"/>
        </w:rPr>
        <w:t xml:space="preserve"> appear</w:t>
      </w:r>
      <w:r w:rsidR="009456F8" w:rsidRPr="00781475">
        <w:rPr>
          <w:bCs/>
          <w:color w:val="000000" w:themeColor="text1"/>
          <w:lang w:val="en-US"/>
        </w:rPr>
        <w:t>ed</w:t>
      </w:r>
      <w:r w:rsidR="005F52BA" w:rsidRPr="00781475">
        <w:rPr>
          <w:bCs/>
          <w:color w:val="000000" w:themeColor="text1"/>
          <w:lang w:val="en-US"/>
        </w:rPr>
        <w:t xml:space="preserve"> to be</w:t>
      </w:r>
      <w:r w:rsidR="00FC0814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a</w:t>
      </w:r>
      <w:r w:rsidR="000B2F9E" w:rsidRPr="00781475">
        <w:rPr>
          <w:bCs/>
          <w:color w:val="000000" w:themeColor="text1"/>
          <w:lang w:val="en-US"/>
        </w:rPr>
        <w:t xml:space="preserve"> </w:t>
      </w:r>
      <w:r w:rsidR="00674E79" w:rsidRPr="00781475">
        <w:rPr>
          <w:bCs/>
          <w:color w:val="000000" w:themeColor="text1"/>
          <w:lang w:val="en-US"/>
        </w:rPr>
        <w:t>strategic</w:t>
      </w:r>
      <w:r w:rsidR="000B2F9E" w:rsidRPr="00781475">
        <w:rPr>
          <w:bCs/>
          <w:color w:val="000000" w:themeColor="text1"/>
          <w:lang w:val="en-US"/>
        </w:rPr>
        <w:t xml:space="preserve">ally </w:t>
      </w:r>
      <w:r w:rsidR="00FC7E05" w:rsidRPr="00781475">
        <w:rPr>
          <w:bCs/>
          <w:color w:val="000000" w:themeColor="text1"/>
          <w:lang w:val="en-US"/>
        </w:rPr>
        <w:t>sensible</w:t>
      </w:r>
      <w:r w:rsidR="000B2F9E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decision</w:t>
      </w:r>
      <w:r w:rsidR="005F52BA" w:rsidRPr="00781475">
        <w:rPr>
          <w:bCs/>
          <w:color w:val="000000" w:themeColor="text1"/>
          <w:lang w:val="en-US"/>
        </w:rPr>
        <w:t xml:space="preserve"> for the opposition</w:t>
      </w:r>
      <w:r w:rsidR="00FC0814" w:rsidRPr="00781475">
        <w:rPr>
          <w:bCs/>
          <w:color w:val="000000" w:themeColor="text1"/>
          <w:lang w:val="en-US"/>
        </w:rPr>
        <w:t xml:space="preserve">, </w:t>
      </w:r>
      <w:proofErr w:type="spellStart"/>
      <w:r w:rsidR="00FB162A" w:rsidRPr="00781475">
        <w:rPr>
          <w:bCs/>
          <w:color w:val="000000" w:themeColor="text1"/>
          <w:lang w:val="en-US"/>
        </w:rPr>
        <w:t>Hančaryk</w:t>
      </w:r>
      <w:proofErr w:type="spellEnd"/>
      <w:r w:rsidR="00FB162A" w:rsidRPr="00781475">
        <w:rPr>
          <w:bCs/>
          <w:color w:val="000000" w:themeColor="text1"/>
          <w:lang w:val="en-US"/>
        </w:rPr>
        <w:t xml:space="preserve"> </w:t>
      </w:r>
      <w:r w:rsidR="003C7136" w:rsidRPr="00781475">
        <w:rPr>
          <w:bCs/>
          <w:color w:val="000000" w:themeColor="text1"/>
          <w:lang w:val="en-US"/>
        </w:rPr>
        <w:t>gather</w:t>
      </w:r>
      <w:r w:rsidR="00314853" w:rsidRPr="00781475">
        <w:rPr>
          <w:bCs/>
          <w:color w:val="000000" w:themeColor="text1"/>
          <w:lang w:val="en-US"/>
        </w:rPr>
        <w:t>ed no</w:t>
      </w:r>
      <w:r w:rsidR="003C7136" w:rsidRPr="00781475">
        <w:rPr>
          <w:bCs/>
          <w:color w:val="000000" w:themeColor="text1"/>
          <w:lang w:val="en-US"/>
        </w:rPr>
        <w:t xml:space="preserve"> more than 15 % of the votes.</w:t>
      </w:r>
      <w:r w:rsidR="00674E79" w:rsidRPr="00781475">
        <w:rPr>
          <w:bCs/>
          <w:color w:val="000000" w:themeColor="text1"/>
          <w:lang w:val="en-US"/>
        </w:rPr>
        <w:t xml:space="preserve"> W</w:t>
      </w:r>
      <w:r w:rsidR="003C7136" w:rsidRPr="00781475">
        <w:rPr>
          <w:bCs/>
          <w:color w:val="000000" w:themeColor="text1"/>
          <w:lang w:val="en-US"/>
        </w:rPr>
        <w:t xml:space="preserve">ith few active supporters, limited campaign resources and almost no </w:t>
      </w:r>
      <w:r w:rsidR="00560987" w:rsidRPr="00781475">
        <w:rPr>
          <w:bCs/>
          <w:color w:val="000000" w:themeColor="text1"/>
          <w:lang w:val="en-US"/>
        </w:rPr>
        <w:t>favorable</w:t>
      </w:r>
      <w:r w:rsidR="003C7136" w:rsidRPr="00781475">
        <w:rPr>
          <w:bCs/>
          <w:color w:val="000000" w:themeColor="text1"/>
          <w:lang w:val="en-US"/>
        </w:rPr>
        <w:t xml:space="preserve"> media coverage to </w:t>
      </w:r>
      <w:r w:rsidRPr="00781475">
        <w:rPr>
          <w:bCs/>
          <w:color w:val="000000" w:themeColor="text1"/>
          <w:lang w:val="en-US"/>
        </w:rPr>
        <w:t>help him run</w:t>
      </w:r>
      <w:r w:rsidR="003C7136" w:rsidRPr="00781475">
        <w:rPr>
          <w:bCs/>
          <w:color w:val="000000" w:themeColor="text1"/>
          <w:lang w:val="en-US"/>
        </w:rPr>
        <w:t xml:space="preserve"> a </w:t>
      </w:r>
      <w:r w:rsidR="008719FE" w:rsidRPr="00781475">
        <w:rPr>
          <w:bCs/>
          <w:color w:val="000000" w:themeColor="text1"/>
          <w:lang w:val="en-US"/>
        </w:rPr>
        <w:t>visible</w:t>
      </w:r>
      <w:r w:rsidR="003C7136" w:rsidRPr="00781475">
        <w:rPr>
          <w:bCs/>
          <w:color w:val="000000" w:themeColor="text1"/>
          <w:lang w:val="en-US"/>
        </w:rPr>
        <w:t xml:space="preserve"> campaign, </w:t>
      </w:r>
      <w:r w:rsidRPr="00781475">
        <w:rPr>
          <w:bCs/>
          <w:color w:val="000000" w:themeColor="text1"/>
          <w:lang w:val="en-US"/>
        </w:rPr>
        <w:t>he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E10E7B" w:rsidRPr="00781475">
        <w:rPr>
          <w:bCs/>
          <w:color w:val="000000" w:themeColor="text1"/>
          <w:lang w:val="en-US"/>
        </w:rPr>
        <w:t>was not</w:t>
      </w:r>
      <w:r w:rsidR="00BA42F8" w:rsidRPr="00781475">
        <w:rPr>
          <w:bCs/>
          <w:color w:val="000000" w:themeColor="text1"/>
          <w:lang w:val="en-US"/>
        </w:rPr>
        <w:t xml:space="preserve"> seen as</w:t>
      </w:r>
      <w:r w:rsidR="003C7136" w:rsidRPr="00781475">
        <w:rPr>
          <w:bCs/>
          <w:color w:val="000000" w:themeColor="text1"/>
          <w:lang w:val="en-US"/>
        </w:rPr>
        <w:t xml:space="preserve"> a credible contestant</w:t>
      </w:r>
      <w:r w:rsidR="00BA42F8" w:rsidRPr="00781475">
        <w:rPr>
          <w:bCs/>
          <w:color w:val="000000" w:themeColor="text1"/>
          <w:lang w:val="en-US"/>
        </w:rPr>
        <w:t xml:space="preserve"> for power</w:t>
      </w:r>
      <w:r w:rsidR="005C304F" w:rsidRPr="00781475">
        <w:rPr>
          <w:bCs/>
          <w:color w:val="000000" w:themeColor="text1"/>
          <w:lang w:val="en-US"/>
        </w:rPr>
        <w:t xml:space="preserve">. The </w:t>
      </w:r>
      <w:r w:rsidR="00711FE4" w:rsidRPr="00781475">
        <w:rPr>
          <w:bCs/>
          <w:color w:val="000000" w:themeColor="text1"/>
          <w:lang w:val="en-US"/>
        </w:rPr>
        <w:t xml:space="preserve">presidential </w:t>
      </w:r>
      <w:r w:rsidR="005C304F" w:rsidRPr="00781475">
        <w:rPr>
          <w:bCs/>
          <w:color w:val="000000" w:themeColor="text1"/>
          <w:lang w:val="en-US"/>
        </w:rPr>
        <w:t>election</w:t>
      </w:r>
      <w:r w:rsidR="00711FE4" w:rsidRPr="00781475">
        <w:rPr>
          <w:bCs/>
          <w:color w:val="000000" w:themeColor="text1"/>
          <w:lang w:val="en-US"/>
        </w:rPr>
        <w:t xml:space="preserve"> of 2001</w:t>
      </w:r>
      <w:r w:rsidR="005C304F" w:rsidRPr="00781475">
        <w:rPr>
          <w:bCs/>
          <w:color w:val="000000" w:themeColor="text1"/>
          <w:lang w:val="en-US"/>
        </w:rPr>
        <w:t xml:space="preserve"> </w:t>
      </w:r>
      <w:r w:rsidR="00C766E1" w:rsidRPr="00781475">
        <w:rPr>
          <w:bCs/>
          <w:color w:val="000000" w:themeColor="text1"/>
          <w:lang w:val="en-US"/>
        </w:rPr>
        <w:t>revealed</w:t>
      </w:r>
      <w:r w:rsidR="005C304F" w:rsidRPr="00781475">
        <w:rPr>
          <w:bCs/>
          <w:color w:val="000000" w:themeColor="text1"/>
          <w:lang w:val="en-US"/>
        </w:rPr>
        <w:t xml:space="preserve"> the</w:t>
      </w:r>
      <w:r w:rsidR="003C7136" w:rsidRPr="00781475">
        <w:rPr>
          <w:bCs/>
          <w:color w:val="000000" w:themeColor="text1"/>
          <w:lang w:val="en-US"/>
        </w:rPr>
        <w:t xml:space="preserve"> opposition’s </w:t>
      </w:r>
      <w:r w:rsidR="00560987" w:rsidRPr="00781475">
        <w:rPr>
          <w:bCs/>
          <w:color w:val="000000" w:themeColor="text1"/>
          <w:lang w:val="en-US"/>
        </w:rPr>
        <w:t>organizational</w:t>
      </w:r>
      <w:r w:rsidR="003C7136" w:rsidRPr="00781475">
        <w:rPr>
          <w:bCs/>
          <w:color w:val="000000" w:themeColor="text1"/>
          <w:lang w:val="en-US"/>
        </w:rPr>
        <w:t xml:space="preserve"> disadvantage</w:t>
      </w:r>
      <w:r w:rsidRPr="00781475">
        <w:rPr>
          <w:bCs/>
          <w:color w:val="000000" w:themeColor="text1"/>
          <w:lang w:val="en-US"/>
        </w:rPr>
        <w:t xml:space="preserve"> against Lukashenka’s political infrastructure</w:t>
      </w:r>
      <w:r w:rsidR="003C7136" w:rsidRPr="00781475">
        <w:rPr>
          <w:bCs/>
          <w:color w:val="000000" w:themeColor="text1"/>
          <w:lang w:val="en-US"/>
        </w:rPr>
        <w:t>.</w:t>
      </w:r>
      <w:r w:rsidR="00116336" w:rsidRPr="00781475">
        <w:rPr>
          <w:rStyle w:val="FootnoteReference"/>
          <w:bCs/>
          <w:color w:val="000000" w:themeColor="text1"/>
          <w:lang w:val="en-US"/>
        </w:rPr>
        <w:footnoteReference w:id="4"/>
      </w:r>
      <w:r w:rsidR="00116336" w:rsidRPr="00781475">
        <w:rPr>
          <w:bCs/>
          <w:color w:val="000000" w:themeColor="text1"/>
          <w:lang w:val="en-US"/>
        </w:rPr>
        <w:t xml:space="preserve"> </w:t>
      </w:r>
    </w:p>
    <w:p w14:paraId="2BC6F0F7" w14:textId="77777777" w:rsidR="003C7136" w:rsidRPr="00781475" w:rsidRDefault="003C7136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106B284B" w14:textId="6C42BBF1" w:rsidR="003C7136" w:rsidRPr="00781475" w:rsidRDefault="005858EC" w:rsidP="006B23D0">
      <w:pPr>
        <w:spacing w:line="480" w:lineRule="auto"/>
        <w:jc w:val="both"/>
        <w:rPr>
          <w:b/>
          <w:color w:val="000000" w:themeColor="text1"/>
          <w:lang w:val="en-US"/>
        </w:rPr>
      </w:pPr>
      <w:r w:rsidRPr="00781475">
        <w:rPr>
          <w:b/>
          <w:color w:val="000000" w:themeColor="text1"/>
          <w:lang w:val="en-US"/>
        </w:rPr>
        <w:t>S</w:t>
      </w:r>
      <w:r w:rsidR="003C7136" w:rsidRPr="00781475">
        <w:rPr>
          <w:b/>
          <w:color w:val="000000" w:themeColor="text1"/>
          <w:lang w:val="en-US"/>
        </w:rPr>
        <w:t>ocio-economic co-optation</w:t>
      </w:r>
    </w:p>
    <w:p w14:paraId="458F06D0" w14:textId="77777777" w:rsidR="003C7136" w:rsidRPr="00781475" w:rsidRDefault="003C713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4E8412A" w14:textId="050D3715" w:rsidR="008615AD" w:rsidRPr="00781475" w:rsidRDefault="00274EA4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>
        <w:rPr>
          <w:color w:val="000000" w:themeColor="text1"/>
        </w:rPr>
        <w:t>H</w:t>
      </w:r>
      <w:r w:rsidR="00C13FB3" w:rsidRPr="00781475">
        <w:rPr>
          <w:color w:val="000000" w:themeColor="text1"/>
        </w:rPr>
        <w:t xml:space="preserve">ow was co-optation helpful for Lukashenka’s autocratization strategy?  </w:t>
      </w:r>
      <w:r w:rsidR="00C13FB3" w:rsidRPr="00781475">
        <w:rPr>
          <w:bCs/>
          <w:color w:val="000000" w:themeColor="text1"/>
          <w:lang w:val="en-US"/>
        </w:rPr>
        <w:t>In Belarus,</w:t>
      </w:r>
      <w:r w:rsidR="00893037" w:rsidRPr="00781475">
        <w:rPr>
          <w:bCs/>
          <w:color w:val="000000" w:themeColor="text1"/>
          <w:lang w:val="en-US"/>
        </w:rPr>
        <w:t xml:space="preserve"> the</w:t>
      </w:r>
      <w:r w:rsidR="003B6EBE" w:rsidRPr="00781475">
        <w:rPr>
          <w:bCs/>
          <w:color w:val="000000" w:themeColor="text1"/>
          <w:lang w:val="en-US"/>
        </w:rPr>
        <w:t xml:space="preserve"> </w:t>
      </w:r>
      <w:r w:rsidR="00C13FB3" w:rsidRPr="00781475">
        <w:rPr>
          <w:bCs/>
          <w:color w:val="000000" w:themeColor="text1"/>
          <w:lang w:val="en-US"/>
        </w:rPr>
        <w:t>economy was largely unreformed (</w:t>
      </w:r>
      <w:proofErr w:type="spellStart"/>
      <w:r w:rsidR="00C13FB3" w:rsidRPr="00781475">
        <w:rPr>
          <w:bCs/>
          <w:color w:val="000000" w:themeColor="text1"/>
          <w:lang w:val="en-US"/>
        </w:rPr>
        <w:t>Zaprudnik</w:t>
      </w:r>
      <w:proofErr w:type="spellEnd"/>
      <w:r w:rsidR="00C13FB3" w:rsidRPr="00781475">
        <w:rPr>
          <w:bCs/>
          <w:color w:val="000000" w:themeColor="text1"/>
          <w:lang w:val="en-US"/>
        </w:rPr>
        <w:t xml:space="preserve">, 1993, pp. 193-194; </w:t>
      </w:r>
      <w:proofErr w:type="spellStart"/>
      <w:r w:rsidR="00C13FB3" w:rsidRPr="00781475">
        <w:rPr>
          <w:bCs/>
          <w:color w:val="000000" w:themeColor="text1"/>
          <w:lang w:val="en-US" w:eastAsia="el-GR"/>
        </w:rPr>
        <w:t>Zlotnikov</w:t>
      </w:r>
      <w:proofErr w:type="spellEnd"/>
      <w:r w:rsidR="00C13FB3" w:rsidRPr="00781475">
        <w:rPr>
          <w:bCs/>
          <w:color w:val="000000" w:themeColor="text1"/>
          <w:lang w:val="en-US" w:eastAsia="el-GR"/>
        </w:rPr>
        <w:t xml:space="preserve">, 2002b, pp. 125, 129; </w:t>
      </w:r>
      <w:r w:rsidR="00C13FB3" w:rsidRPr="00781475">
        <w:rPr>
          <w:bCs/>
          <w:color w:val="000000" w:themeColor="text1"/>
          <w:lang w:val="en-US"/>
        </w:rPr>
        <w:t xml:space="preserve">Lawson, 2003; </w:t>
      </w:r>
      <w:proofErr w:type="spellStart"/>
      <w:r w:rsidR="00C13FB3" w:rsidRPr="00781475">
        <w:rPr>
          <w:bCs/>
          <w:color w:val="000000" w:themeColor="text1"/>
          <w:lang w:val="en-US"/>
        </w:rPr>
        <w:t>Lisovskaia</w:t>
      </w:r>
      <w:proofErr w:type="spellEnd"/>
      <w:r w:rsidR="00C13FB3"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="00C13FB3" w:rsidRPr="00781475">
        <w:rPr>
          <w:bCs/>
          <w:color w:val="000000" w:themeColor="text1"/>
          <w:lang w:val="en-US"/>
        </w:rPr>
        <w:t>Korosteleva</w:t>
      </w:r>
      <w:proofErr w:type="spellEnd"/>
      <w:r w:rsidR="00C13FB3" w:rsidRPr="00781475">
        <w:rPr>
          <w:bCs/>
          <w:color w:val="000000" w:themeColor="text1"/>
          <w:lang w:val="en-US"/>
        </w:rPr>
        <w:t xml:space="preserve">, 2003, p. 146) and the Lukashenka </w:t>
      </w:r>
      <w:r w:rsidR="003B6EBE" w:rsidRPr="00781475">
        <w:rPr>
          <w:bCs/>
          <w:color w:val="000000" w:themeColor="text1"/>
          <w:lang w:val="en-US"/>
        </w:rPr>
        <w:lastRenderedPageBreak/>
        <w:t>government</w:t>
      </w:r>
      <w:r w:rsidR="00893037" w:rsidRPr="00781475">
        <w:rPr>
          <w:bCs/>
          <w:color w:val="000000" w:themeColor="text1"/>
          <w:lang w:val="en-US"/>
        </w:rPr>
        <w:t xml:space="preserve"> had</w:t>
      </w:r>
      <w:r w:rsidR="003B6EBE" w:rsidRPr="00781475">
        <w:rPr>
          <w:bCs/>
          <w:color w:val="000000" w:themeColor="text1"/>
          <w:lang w:val="en-US"/>
        </w:rPr>
        <w:t xml:space="preserve"> </w:t>
      </w:r>
      <w:r w:rsidR="00FC0814" w:rsidRPr="00781475">
        <w:rPr>
          <w:bCs/>
          <w:color w:val="000000" w:themeColor="text1"/>
          <w:lang w:val="en-US"/>
        </w:rPr>
        <w:t xml:space="preserve">retained extensive </w:t>
      </w:r>
      <w:r w:rsidR="00C13FB3" w:rsidRPr="00781475">
        <w:rPr>
          <w:bCs/>
          <w:color w:val="000000" w:themeColor="text1"/>
          <w:lang w:val="en-US"/>
        </w:rPr>
        <w:t xml:space="preserve">distributive and regulatory </w:t>
      </w:r>
      <w:r w:rsidR="00FC0814" w:rsidRPr="00781475">
        <w:rPr>
          <w:bCs/>
          <w:color w:val="000000" w:themeColor="text1"/>
          <w:lang w:val="en-US"/>
        </w:rPr>
        <w:t>powers</w:t>
      </w:r>
      <w:r w:rsidR="00C13FB3" w:rsidRPr="00781475">
        <w:rPr>
          <w:bCs/>
          <w:color w:val="000000" w:themeColor="text1"/>
          <w:lang w:val="en-US"/>
        </w:rPr>
        <w:t xml:space="preserve">, which it </w:t>
      </w:r>
      <w:r w:rsidR="00FC0814" w:rsidRPr="00781475">
        <w:rPr>
          <w:bCs/>
          <w:color w:val="000000" w:themeColor="text1"/>
          <w:lang w:val="en-US"/>
        </w:rPr>
        <w:t>used them to</w:t>
      </w:r>
      <w:r w:rsidR="003B6EBE" w:rsidRPr="00781475">
        <w:rPr>
          <w:bCs/>
          <w:color w:val="000000" w:themeColor="text1"/>
          <w:lang w:val="en-US"/>
        </w:rPr>
        <w:t xml:space="preserve"> exert political pressure on businesses and state employees (</w:t>
      </w:r>
      <w:proofErr w:type="spellStart"/>
      <w:r w:rsidR="003B6EBE" w:rsidRPr="00781475">
        <w:rPr>
          <w:bCs/>
          <w:color w:val="000000" w:themeColor="text1"/>
          <w:lang w:val="en-US"/>
        </w:rPr>
        <w:t>Feduta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3B6EBE" w:rsidRPr="00781475">
        <w:rPr>
          <w:bCs/>
          <w:color w:val="000000" w:themeColor="text1"/>
          <w:lang w:val="en-US"/>
        </w:rPr>
        <w:t xml:space="preserve"> 2005,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B6EBE" w:rsidRPr="00781475">
        <w:rPr>
          <w:bCs/>
          <w:color w:val="000000" w:themeColor="text1"/>
          <w:lang w:val="en-US"/>
        </w:rPr>
        <w:t>109; Way</w:t>
      </w:r>
      <w:r w:rsidR="00C65062" w:rsidRPr="00781475">
        <w:rPr>
          <w:bCs/>
          <w:color w:val="000000" w:themeColor="text1"/>
          <w:lang w:val="en-US"/>
        </w:rPr>
        <w:t>,</w:t>
      </w:r>
      <w:r w:rsidR="003B6EBE" w:rsidRPr="00781475">
        <w:rPr>
          <w:bCs/>
          <w:color w:val="000000" w:themeColor="text1"/>
          <w:lang w:val="en-US"/>
        </w:rPr>
        <w:t xml:space="preserve"> 2010,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B6EBE" w:rsidRPr="00781475">
        <w:rPr>
          <w:bCs/>
          <w:color w:val="000000" w:themeColor="text1"/>
          <w:lang w:val="en-US"/>
        </w:rPr>
        <w:t xml:space="preserve">250). </w:t>
      </w:r>
    </w:p>
    <w:p w14:paraId="3884FA25" w14:textId="77777777" w:rsidR="008615AD" w:rsidRPr="00781475" w:rsidRDefault="008615AD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7D546CE0" w14:textId="77777777" w:rsidR="003D4068" w:rsidRPr="00781475" w:rsidRDefault="00893037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 w:eastAsia="el-GR"/>
        </w:rPr>
        <w:t xml:space="preserve">Large segments of the Belarusian population were dependent on state employment and </w:t>
      </w:r>
      <w:r w:rsidR="008615AD" w:rsidRPr="00781475">
        <w:rPr>
          <w:bCs/>
          <w:color w:val="000000" w:themeColor="text1"/>
          <w:lang w:val="en-US" w:eastAsia="el-GR"/>
        </w:rPr>
        <w:t>finance</w:t>
      </w:r>
      <w:r w:rsidRPr="00781475">
        <w:rPr>
          <w:bCs/>
          <w:color w:val="000000" w:themeColor="text1"/>
          <w:lang w:val="en-US"/>
        </w:rPr>
        <w:t xml:space="preserve"> (</w:t>
      </w:r>
      <w:proofErr w:type="spellStart"/>
      <w:r w:rsidRPr="00781475">
        <w:rPr>
          <w:bCs/>
          <w:color w:val="000000" w:themeColor="text1"/>
          <w:lang w:val="en-US"/>
        </w:rPr>
        <w:t>Glambotskaya</w:t>
      </w:r>
      <w:proofErr w:type="spellEnd"/>
      <w:r w:rsidRPr="00781475">
        <w:rPr>
          <w:bCs/>
          <w:color w:val="000000" w:themeColor="text1"/>
          <w:lang w:val="en-US"/>
        </w:rPr>
        <w:t>, 2009: p. 96).</w:t>
      </w:r>
      <w:r w:rsidRPr="00781475">
        <w:rPr>
          <w:bCs/>
          <w:color w:val="000000" w:themeColor="text1"/>
          <w:lang w:val="en-US" w:eastAsia="el-GR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Most of the working population </w:t>
      </w:r>
      <w:r w:rsidR="00034569" w:rsidRPr="00781475">
        <w:rPr>
          <w:bCs/>
          <w:color w:val="000000" w:themeColor="text1"/>
          <w:lang w:val="en-US"/>
        </w:rPr>
        <w:t>was</w:t>
      </w:r>
      <w:r w:rsidRPr="00781475">
        <w:rPr>
          <w:bCs/>
          <w:color w:val="000000" w:themeColor="text1"/>
          <w:lang w:val="en-US"/>
        </w:rPr>
        <w:t xml:space="preserve"> employed by the government. </w:t>
      </w:r>
      <w:r w:rsidR="00034569" w:rsidRPr="00781475">
        <w:rPr>
          <w:bCs/>
          <w:color w:val="000000" w:themeColor="text1"/>
          <w:lang w:val="en-US"/>
        </w:rPr>
        <w:t xml:space="preserve">In the decade between 1997 and 2007, </w:t>
      </w:r>
      <w:r w:rsidRPr="00781475">
        <w:rPr>
          <w:bCs/>
          <w:color w:val="000000" w:themeColor="text1"/>
          <w:lang w:val="en-US"/>
        </w:rPr>
        <w:t xml:space="preserve">55% to 60% of the </w:t>
      </w:r>
      <w:r w:rsidR="0078458F" w:rsidRPr="00781475">
        <w:rPr>
          <w:bCs/>
          <w:color w:val="000000" w:themeColor="text1"/>
          <w:lang w:val="en-US"/>
        </w:rPr>
        <w:t>employed personnel</w:t>
      </w:r>
      <w:r w:rsidRPr="00781475">
        <w:rPr>
          <w:bCs/>
          <w:color w:val="000000" w:themeColor="text1"/>
          <w:lang w:val="en-US"/>
        </w:rPr>
        <w:t xml:space="preserve"> worked for state-owned firms while part of what was registered as private employment </w:t>
      </w:r>
      <w:r w:rsidR="00CF3343" w:rsidRPr="00781475">
        <w:rPr>
          <w:bCs/>
          <w:color w:val="000000" w:themeColor="text1"/>
          <w:lang w:val="en-US"/>
        </w:rPr>
        <w:t>in official statistics was in</w:t>
      </w:r>
      <w:r w:rsidRPr="00781475">
        <w:rPr>
          <w:bCs/>
          <w:color w:val="000000" w:themeColor="text1"/>
          <w:lang w:val="en-US"/>
        </w:rPr>
        <w:t xml:space="preserve"> enterprises under partial state ownership (EBRD 1995, 27). In 2007, only 0.4% of the </w:t>
      </w:r>
      <w:r w:rsidR="0078458F" w:rsidRPr="00781475">
        <w:rPr>
          <w:bCs/>
          <w:color w:val="000000" w:themeColor="text1"/>
          <w:lang w:val="en-US"/>
        </w:rPr>
        <w:t>employed</w:t>
      </w:r>
      <w:r w:rsidRPr="00781475">
        <w:rPr>
          <w:bCs/>
          <w:color w:val="000000" w:themeColor="text1"/>
          <w:lang w:val="en-US"/>
        </w:rPr>
        <w:t xml:space="preserve"> worked in foreign owned companies, while 1,4% in mixed ones with foreign share. </w:t>
      </w:r>
      <w:r w:rsidR="009547B2" w:rsidRPr="00781475">
        <w:rPr>
          <w:bCs/>
          <w:color w:val="000000" w:themeColor="text1"/>
          <w:lang w:val="en-US"/>
        </w:rPr>
        <w:t>Privatization in Belarus was limited and tightly controlled by the government. By 2001, 3,474 enterprises</w:t>
      </w:r>
      <w:r w:rsidR="00B2601C" w:rsidRPr="00781475">
        <w:rPr>
          <w:bCs/>
          <w:color w:val="000000" w:themeColor="text1"/>
          <w:lang w:val="en-US"/>
        </w:rPr>
        <w:t xml:space="preserve">, which were </w:t>
      </w:r>
      <w:r w:rsidR="009547B2" w:rsidRPr="00781475">
        <w:rPr>
          <w:bCs/>
          <w:color w:val="000000" w:themeColor="text1"/>
          <w:lang w:val="en-US"/>
        </w:rPr>
        <w:t xml:space="preserve">employing 21% of the total </w:t>
      </w:r>
      <w:r w:rsidR="00B2601C" w:rsidRPr="00781475">
        <w:rPr>
          <w:bCs/>
          <w:color w:val="000000" w:themeColor="text1"/>
          <w:lang w:val="en-US"/>
        </w:rPr>
        <w:t>workforce,</w:t>
      </w:r>
      <w:r w:rsidR="009547B2" w:rsidRPr="00781475">
        <w:rPr>
          <w:bCs/>
          <w:color w:val="000000" w:themeColor="text1"/>
          <w:lang w:val="en-US"/>
        </w:rPr>
        <w:t xml:space="preserve"> had been reformed as joint-stock companies with the state as</w:t>
      </w:r>
      <w:r w:rsidR="00B2601C" w:rsidRPr="00781475">
        <w:rPr>
          <w:bCs/>
          <w:color w:val="000000" w:themeColor="text1"/>
          <w:lang w:val="en-US"/>
        </w:rPr>
        <w:t xml:space="preserve"> the main </w:t>
      </w:r>
      <w:r w:rsidR="009547B2" w:rsidRPr="00781475">
        <w:rPr>
          <w:bCs/>
          <w:color w:val="000000" w:themeColor="text1"/>
          <w:lang w:val="en-US"/>
        </w:rPr>
        <w:t>shareholder. In 2004, 82% of industrial output and 74% of industrial employment remained under government control (World Bank 2005, 35-36). State factories and farms operated under direct presidential rule (</w:t>
      </w:r>
      <w:proofErr w:type="spellStart"/>
      <w:r w:rsidR="009547B2" w:rsidRPr="00781475">
        <w:rPr>
          <w:bCs/>
          <w:color w:val="000000" w:themeColor="text1"/>
          <w:lang w:val="en-US"/>
        </w:rPr>
        <w:t>Mihalisko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9547B2" w:rsidRPr="00781475">
        <w:rPr>
          <w:bCs/>
          <w:color w:val="000000" w:themeColor="text1"/>
          <w:lang w:val="en-US"/>
        </w:rPr>
        <w:t xml:space="preserve"> 1997,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9547B2" w:rsidRPr="00781475">
        <w:rPr>
          <w:bCs/>
          <w:color w:val="000000" w:themeColor="text1"/>
          <w:lang w:val="en-US"/>
        </w:rPr>
        <w:t>269</w:t>
      </w:r>
      <w:r w:rsidRPr="00781475">
        <w:rPr>
          <w:bCs/>
          <w:color w:val="000000" w:themeColor="text1"/>
          <w:lang w:val="en-US"/>
        </w:rPr>
        <w:t xml:space="preserve">). High taxation, excessive regulation, the inadequate protection of property rights and discretionary government interference created an </w:t>
      </w:r>
      <w:r w:rsidR="00711FE4" w:rsidRPr="00781475">
        <w:rPr>
          <w:bCs/>
          <w:color w:val="000000" w:themeColor="text1"/>
          <w:lang w:val="en-US"/>
        </w:rPr>
        <w:t xml:space="preserve">institutional </w:t>
      </w:r>
      <w:r w:rsidR="005F52BA" w:rsidRPr="00781475">
        <w:rPr>
          <w:bCs/>
          <w:color w:val="000000" w:themeColor="text1"/>
          <w:lang w:val="en-US"/>
        </w:rPr>
        <w:t>setting</w:t>
      </w:r>
      <w:r w:rsidR="00711FE4" w:rsidRPr="00781475">
        <w:rPr>
          <w:bCs/>
          <w:color w:val="000000" w:themeColor="text1"/>
          <w:lang w:val="en-US"/>
        </w:rPr>
        <w:t xml:space="preserve"> hostile to </w:t>
      </w:r>
      <w:r w:rsidRPr="00781475">
        <w:rPr>
          <w:bCs/>
          <w:color w:val="000000" w:themeColor="text1"/>
          <w:lang w:val="en-US"/>
        </w:rPr>
        <w:t xml:space="preserve">private </w:t>
      </w:r>
      <w:r w:rsidR="000C099E" w:rsidRPr="00781475">
        <w:rPr>
          <w:bCs/>
          <w:color w:val="000000" w:themeColor="text1"/>
          <w:lang w:val="en-US"/>
        </w:rPr>
        <w:t xml:space="preserve">business </w:t>
      </w:r>
      <w:r w:rsidR="00711FE4" w:rsidRPr="00781475">
        <w:rPr>
          <w:bCs/>
          <w:color w:val="000000" w:themeColor="text1"/>
          <w:lang w:val="en-US"/>
        </w:rPr>
        <w:t>(</w:t>
      </w:r>
      <w:proofErr w:type="spellStart"/>
      <w:r w:rsidR="00711FE4" w:rsidRPr="00781475">
        <w:rPr>
          <w:bCs/>
          <w:color w:val="000000" w:themeColor="text1"/>
          <w:lang w:val="en-US"/>
        </w:rPr>
        <w:t>Bakanova</w:t>
      </w:r>
      <w:proofErr w:type="spellEnd"/>
      <w:r w:rsidR="00711FE4" w:rsidRPr="00781475">
        <w:rPr>
          <w:bCs/>
          <w:color w:val="000000" w:themeColor="text1"/>
          <w:lang w:val="en-US"/>
        </w:rPr>
        <w:t xml:space="preserve">, Estrin, </w:t>
      </w:r>
      <w:proofErr w:type="spellStart"/>
      <w:r w:rsidR="00711FE4" w:rsidRPr="00781475">
        <w:rPr>
          <w:bCs/>
          <w:color w:val="000000" w:themeColor="text1"/>
          <w:lang w:val="en-US"/>
        </w:rPr>
        <w:t>Pelipas</w:t>
      </w:r>
      <w:proofErr w:type="spellEnd"/>
      <w:r w:rsidR="00711FE4"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="00711FE4" w:rsidRPr="00781475">
        <w:rPr>
          <w:bCs/>
          <w:color w:val="000000" w:themeColor="text1"/>
          <w:lang w:val="en-US"/>
        </w:rPr>
        <w:t>Pukovich</w:t>
      </w:r>
      <w:proofErr w:type="spellEnd"/>
      <w:r w:rsidR="00711FE4" w:rsidRPr="00781475">
        <w:rPr>
          <w:bCs/>
          <w:color w:val="000000" w:themeColor="text1"/>
          <w:lang w:val="en-US"/>
        </w:rPr>
        <w:t>, 2006</w:t>
      </w:r>
      <w:r w:rsidRPr="00781475">
        <w:rPr>
          <w:bCs/>
          <w:color w:val="000000" w:themeColor="text1"/>
          <w:lang w:val="en-US"/>
        </w:rPr>
        <w:t xml:space="preserve">; </w:t>
      </w:r>
      <w:r w:rsidR="000C099E" w:rsidRPr="00781475">
        <w:rPr>
          <w:bCs/>
          <w:color w:val="000000" w:themeColor="text1"/>
          <w:lang w:val="en-US"/>
        </w:rPr>
        <w:t>Bertelsmann Transformation Index</w:t>
      </w:r>
      <w:r w:rsidR="00C65062" w:rsidRPr="00781475">
        <w:rPr>
          <w:bCs/>
          <w:color w:val="000000" w:themeColor="text1"/>
          <w:lang w:val="en-US"/>
        </w:rPr>
        <w:t>,</w:t>
      </w:r>
      <w:r w:rsidR="000C099E" w:rsidRPr="00781475">
        <w:rPr>
          <w:bCs/>
          <w:color w:val="000000" w:themeColor="text1"/>
          <w:lang w:val="en-US"/>
        </w:rPr>
        <w:t xml:space="preserve"> 2006). As a result, small and medium-sized businesses represented a small share of GDP. </w:t>
      </w:r>
      <w:r w:rsidR="006974D2" w:rsidRPr="00781475">
        <w:rPr>
          <w:bCs/>
          <w:color w:val="000000" w:themeColor="text1"/>
          <w:lang w:val="en-US"/>
        </w:rPr>
        <w:t>S</w:t>
      </w:r>
      <w:r w:rsidR="00711FE4" w:rsidRPr="00781475">
        <w:rPr>
          <w:bCs/>
          <w:color w:val="000000" w:themeColor="text1"/>
          <w:lang w:val="en-US"/>
        </w:rPr>
        <w:t xml:space="preserve">tate support to parochial state factories crowded out private investment and raised the cost for private companies </w:t>
      </w:r>
      <w:r w:rsidR="00847F8A" w:rsidRPr="00781475">
        <w:rPr>
          <w:bCs/>
          <w:color w:val="000000" w:themeColor="text1"/>
          <w:lang w:val="en-US"/>
        </w:rPr>
        <w:t>to</w:t>
      </w:r>
      <w:r w:rsidR="00711FE4" w:rsidRPr="00781475">
        <w:rPr>
          <w:bCs/>
          <w:color w:val="000000" w:themeColor="text1"/>
          <w:lang w:val="en-US"/>
        </w:rPr>
        <w:t xml:space="preserve"> obtain credit from banks</w:t>
      </w:r>
      <w:r w:rsidR="00C65062" w:rsidRPr="00781475">
        <w:rPr>
          <w:bCs/>
          <w:color w:val="000000" w:themeColor="text1"/>
          <w:lang w:val="en-US"/>
        </w:rPr>
        <w:t xml:space="preserve">. </w:t>
      </w:r>
      <w:r w:rsidR="00711FE4" w:rsidRPr="00781475">
        <w:rPr>
          <w:bCs/>
          <w:color w:val="000000" w:themeColor="text1"/>
          <w:lang w:val="en-US"/>
        </w:rPr>
        <w:t xml:space="preserve">The private sector remained dependent on the discretion of state authorities for subsidies or </w:t>
      </w:r>
      <w:r w:rsidR="00847F8A" w:rsidRPr="00781475">
        <w:rPr>
          <w:bCs/>
          <w:color w:val="000000" w:themeColor="text1"/>
          <w:lang w:val="en-US"/>
        </w:rPr>
        <w:t>loans</w:t>
      </w:r>
      <w:r w:rsidR="00711FE4" w:rsidRPr="00781475">
        <w:rPr>
          <w:bCs/>
          <w:color w:val="000000" w:themeColor="text1"/>
          <w:lang w:val="en-US"/>
        </w:rPr>
        <w:t xml:space="preserve"> from state-managed banks. </w:t>
      </w:r>
      <w:r w:rsidR="009547B2" w:rsidRPr="00781475">
        <w:rPr>
          <w:bCs/>
          <w:color w:val="000000" w:themeColor="text1"/>
          <w:lang w:val="en-US" w:eastAsia="el-GR"/>
        </w:rPr>
        <w:t xml:space="preserve">The government renationalized </w:t>
      </w:r>
      <w:r w:rsidR="003D4068" w:rsidRPr="00781475">
        <w:rPr>
          <w:bCs/>
          <w:color w:val="000000" w:themeColor="text1"/>
          <w:lang w:val="en-US" w:eastAsia="el-GR"/>
        </w:rPr>
        <w:t>several</w:t>
      </w:r>
      <w:r w:rsidR="009547B2" w:rsidRPr="00781475">
        <w:rPr>
          <w:bCs/>
          <w:color w:val="000000" w:themeColor="text1"/>
          <w:lang w:val="en-US" w:eastAsia="el-GR"/>
        </w:rPr>
        <w:t xml:space="preserve"> </w:t>
      </w:r>
      <w:r w:rsidR="009547B2" w:rsidRPr="00781475">
        <w:rPr>
          <w:bCs/>
          <w:color w:val="000000" w:themeColor="text1"/>
          <w:lang w:val="en-US"/>
        </w:rPr>
        <w:t xml:space="preserve">financial institutions, beginning in 1995 with the forced merger of the </w:t>
      </w:r>
      <w:proofErr w:type="spellStart"/>
      <w:r w:rsidR="009547B2" w:rsidRPr="00781475">
        <w:rPr>
          <w:bCs/>
          <w:color w:val="000000" w:themeColor="text1"/>
          <w:lang w:val="en-US"/>
        </w:rPr>
        <w:t>Belarusbank</w:t>
      </w:r>
      <w:proofErr w:type="spellEnd"/>
      <w:r w:rsidR="009547B2" w:rsidRPr="00781475">
        <w:rPr>
          <w:bCs/>
          <w:color w:val="000000" w:themeColor="text1"/>
          <w:lang w:val="en-US"/>
        </w:rPr>
        <w:t xml:space="preserve"> stock company</w:t>
      </w:r>
      <w:r w:rsidR="00BF53AB" w:rsidRPr="00781475">
        <w:rPr>
          <w:bCs/>
          <w:color w:val="000000" w:themeColor="text1"/>
          <w:lang w:val="en-US"/>
        </w:rPr>
        <w:t xml:space="preserve">, </w:t>
      </w:r>
      <w:r w:rsidR="009547B2" w:rsidRPr="00781475">
        <w:rPr>
          <w:bCs/>
          <w:color w:val="000000" w:themeColor="text1"/>
          <w:lang w:val="en-US"/>
        </w:rPr>
        <w:t>the Savings Bank, and the Interbank Currency Exchange (ICE) (</w:t>
      </w:r>
      <w:proofErr w:type="spellStart"/>
      <w:r w:rsidR="009547B2" w:rsidRPr="00781475">
        <w:rPr>
          <w:bCs/>
          <w:color w:val="000000" w:themeColor="text1"/>
          <w:lang w:val="en-US"/>
        </w:rPr>
        <w:t>Mihalisko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9547B2" w:rsidRPr="00781475">
        <w:rPr>
          <w:bCs/>
          <w:color w:val="000000" w:themeColor="text1"/>
          <w:lang w:val="en-US"/>
        </w:rPr>
        <w:t xml:space="preserve"> 1997,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="009547B2" w:rsidRPr="00781475">
        <w:rPr>
          <w:bCs/>
          <w:color w:val="000000" w:themeColor="text1"/>
          <w:lang w:val="en-US"/>
        </w:rPr>
        <w:t xml:space="preserve">268-269). </w:t>
      </w:r>
    </w:p>
    <w:p w14:paraId="313FB39E" w14:textId="77777777" w:rsidR="003D4068" w:rsidRPr="00781475" w:rsidRDefault="003D4068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3DC3FBC3" w14:textId="1F0D6EF5" w:rsidR="00115410" w:rsidRPr="00781475" w:rsidRDefault="003D4068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Belarus’ economic structure offered the regime the opportunity to deploy a mass-scale system of checks on political behavior (Cf. </w:t>
      </w:r>
      <w:proofErr w:type="spellStart"/>
      <w:r w:rsidRPr="00781475">
        <w:rPr>
          <w:bCs/>
          <w:color w:val="000000" w:themeColor="text1"/>
          <w:lang w:val="en-US"/>
        </w:rPr>
        <w:t>Belova-Gille</w:t>
      </w:r>
      <w:proofErr w:type="spellEnd"/>
      <w:r w:rsidRPr="00781475">
        <w:rPr>
          <w:bCs/>
          <w:color w:val="000000" w:themeColor="text1"/>
          <w:lang w:val="en-US"/>
        </w:rPr>
        <w:t xml:space="preserve">, 2003; Way, 2010, p. 249; Greene, 2009, p. 813). </w:t>
      </w:r>
      <w:r w:rsidR="00BF53AB" w:rsidRPr="00781475">
        <w:rPr>
          <w:bCs/>
          <w:color w:val="000000" w:themeColor="text1"/>
          <w:lang w:val="en-US"/>
        </w:rPr>
        <w:t>Lack of transparency and favoritism governed the</w:t>
      </w:r>
      <w:r w:rsidR="006974D2" w:rsidRPr="00781475">
        <w:rPr>
          <w:bCs/>
          <w:color w:val="000000" w:themeColor="text1"/>
          <w:lang w:val="en-US"/>
        </w:rPr>
        <w:t xml:space="preserve"> allocation of economic opportunities and fiscal resources (</w:t>
      </w:r>
      <w:proofErr w:type="spellStart"/>
      <w:r w:rsidR="006974D2" w:rsidRPr="00781475">
        <w:rPr>
          <w:bCs/>
          <w:color w:val="000000" w:themeColor="text1"/>
          <w:lang w:val="en-US"/>
        </w:rPr>
        <w:t>Glambotskaya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6974D2" w:rsidRPr="00781475">
        <w:rPr>
          <w:bCs/>
          <w:color w:val="000000" w:themeColor="text1"/>
          <w:lang w:val="en-US"/>
        </w:rPr>
        <w:t xml:space="preserve"> 2009: 96).</w:t>
      </w:r>
      <w:r w:rsidRPr="00781475">
        <w:rPr>
          <w:bCs/>
          <w:color w:val="000000" w:themeColor="text1"/>
          <w:lang w:val="en-US"/>
        </w:rPr>
        <w:t xml:space="preserve"> </w:t>
      </w:r>
      <w:r w:rsidR="00BF53AB" w:rsidRPr="00781475">
        <w:rPr>
          <w:bCs/>
          <w:color w:val="000000" w:themeColor="text1"/>
          <w:lang w:val="en-US"/>
        </w:rPr>
        <w:t>With</w:t>
      </w:r>
      <w:r w:rsidR="00893037" w:rsidRPr="00781475">
        <w:rPr>
          <w:bCs/>
          <w:color w:val="000000" w:themeColor="text1"/>
          <w:lang w:val="en-US"/>
        </w:rPr>
        <w:t xml:space="preserve"> deficient rule-of-law norms, large segments of the population were vulnerable to politicized rewards and sanctions and</w:t>
      </w:r>
      <w:r w:rsidR="00FC0814" w:rsidRPr="00781475">
        <w:rPr>
          <w:bCs/>
          <w:color w:val="000000" w:themeColor="text1"/>
          <w:lang w:val="en-US" w:eastAsia="el-GR"/>
        </w:rPr>
        <w:t xml:space="preserve"> had good reasons to comply with the regime’s request for political conformity. </w:t>
      </w:r>
      <w:r w:rsidR="00711FE4" w:rsidRPr="00781475">
        <w:rPr>
          <w:bCs/>
          <w:color w:val="000000" w:themeColor="text1"/>
          <w:lang w:val="en-US"/>
        </w:rPr>
        <w:t xml:space="preserve">The so-called ‘nomenklatura entrepreneurs’ </w:t>
      </w:r>
      <w:r w:rsidR="00FC0814" w:rsidRPr="00781475">
        <w:rPr>
          <w:bCs/>
          <w:color w:val="000000" w:themeColor="text1"/>
          <w:lang w:val="en-US"/>
        </w:rPr>
        <w:t>received</w:t>
      </w:r>
      <w:r w:rsidR="00711FE4" w:rsidRPr="00781475">
        <w:rPr>
          <w:bCs/>
          <w:color w:val="000000" w:themeColor="text1"/>
          <w:lang w:val="en-US"/>
        </w:rPr>
        <w:t xml:space="preserve"> privileged </w:t>
      </w:r>
      <w:r w:rsidR="00FC0814" w:rsidRPr="00781475">
        <w:rPr>
          <w:bCs/>
          <w:color w:val="000000" w:themeColor="text1"/>
          <w:lang w:val="en-US"/>
        </w:rPr>
        <w:t>treatment</w:t>
      </w:r>
      <w:r w:rsidR="00711FE4" w:rsidRPr="00781475">
        <w:rPr>
          <w:bCs/>
          <w:color w:val="000000" w:themeColor="text1"/>
          <w:lang w:val="en-US"/>
        </w:rPr>
        <w:t xml:space="preserve"> </w:t>
      </w:r>
      <w:r w:rsidR="00FC0814" w:rsidRPr="00781475">
        <w:rPr>
          <w:bCs/>
          <w:color w:val="000000" w:themeColor="text1"/>
          <w:lang w:val="en-US"/>
        </w:rPr>
        <w:t>in return</w:t>
      </w:r>
      <w:r w:rsidR="00711FE4" w:rsidRPr="00781475">
        <w:rPr>
          <w:bCs/>
          <w:color w:val="000000" w:themeColor="text1"/>
          <w:lang w:val="en-US"/>
        </w:rPr>
        <w:t xml:space="preserve"> for their political loyalty (</w:t>
      </w:r>
      <w:proofErr w:type="spellStart"/>
      <w:r w:rsidR="00711FE4" w:rsidRPr="00781475">
        <w:rPr>
          <w:bCs/>
          <w:color w:val="000000" w:themeColor="text1"/>
          <w:lang w:val="en-US"/>
        </w:rPr>
        <w:t>Zlotnikov</w:t>
      </w:r>
      <w:proofErr w:type="spellEnd"/>
      <w:r w:rsidR="00711FE4" w:rsidRPr="00781475">
        <w:rPr>
          <w:bCs/>
          <w:color w:val="000000" w:themeColor="text1"/>
          <w:lang w:val="en-US"/>
        </w:rPr>
        <w:t xml:space="preserve"> 2002b,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711FE4" w:rsidRPr="00781475">
        <w:rPr>
          <w:bCs/>
          <w:color w:val="000000" w:themeColor="text1"/>
          <w:lang w:val="en-US"/>
        </w:rPr>
        <w:t>136</w:t>
      </w:r>
      <w:r w:rsidR="00C65062" w:rsidRPr="00781475">
        <w:rPr>
          <w:bCs/>
          <w:color w:val="000000" w:themeColor="text1"/>
          <w:lang w:val="en-US"/>
        </w:rPr>
        <w:t>;</w:t>
      </w:r>
      <w:r w:rsidR="00711FE4" w:rsidRPr="00781475">
        <w:rPr>
          <w:bCs/>
          <w:color w:val="000000" w:themeColor="text1"/>
          <w:lang w:val="en-US"/>
        </w:rPr>
        <w:t xml:space="preserve"> </w:t>
      </w:r>
      <w:proofErr w:type="spellStart"/>
      <w:r w:rsidR="00711FE4" w:rsidRPr="00781475">
        <w:rPr>
          <w:bCs/>
          <w:color w:val="000000" w:themeColor="text1"/>
          <w:lang w:val="en-US"/>
        </w:rPr>
        <w:t>Matsuzato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711FE4" w:rsidRPr="00781475">
        <w:rPr>
          <w:bCs/>
          <w:color w:val="000000" w:themeColor="text1"/>
          <w:lang w:val="en-US"/>
        </w:rPr>
        <w:t xml:space="preserve"> 2004; </w:t>
      </w:r>
      <w:proofErr w:type="spellStart"/>
      <w:r w:rsidR="00711FE4" w:rsidRPr="00781475">
        <w:rPr>
          <w:bCs/>
          <w:color w:val="000000" w:themeColor="text1"/>
          <w:lang w:val="en-US"/>
        </w:rPr>
        <w:t>Yarashevic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711FE4" w:rsidRPr="00781475">
        <w:rPr>
          <w:bCs/>
          <w:color w:val="000000" w:themeColor="text1"/>
          <w:lang w:val="en-US"/>
        </w:rPr>
        <w:t xml:space="preserve"> 2014).</w:t>
      </w:r>
      <w:r w:rsidR="000C099E" w:rsidRPr="00781475">
        <w:rPr>
          <w:bCs/>
          <w:color w:val="000000" w:themeColor="text1"/>
          <w:lang w:val="en-US"/>
        </w:rPr>
        <w:t xml:space="preserve"> </w:t>
      </w:r>
      <w:r w:rsidR="00FC0814" w:rsidRPr="00781475">
        <w:rPr>
          <w:bCs/>
          <w:color w:val="000000" w:themeColor="text1"/>
          <w:lang w:val="en-US"/>
        </w:rPr>
        <w:t>In</w:t>
      </w:r>
      <w:r w:rsidR="00013A3E" w:rsidRPr="00781475">
        <w:rPr>
          <w:bCs/>
          <w:color w:val="000000" w:themeColor="text1"/>
          <w:lang w:val="en-US"/>
        </w:rPr>
        <w:t xml:space="preserve"> state-owned factories and</w:t>
      </w:r>
      <w:r w:rsidR="00392CFB" w:rsidRPr="00781475">
        <w:rPr>
          <w:bCs/>
          <w:color w:val="000000" w:themeColor="text1"/>
          <w:lang w:val="en-US"/>
        </w:rPr>
        <w:t xml:space="preserve"> the public administration</w:t>
      </w:r>
      <w:r w:rsidR="00013A3E" w:rsidRPr="00781475">
        <w:rPr>
          <w:bCs/>
          <w:color w:val="000000" w:themeColor="text1"/>
          <w:lang w:val="en-US"/>
        </w:rPr>
        <w:t>, the regime could</w:t>
      </w:r>
      <w:r w:rsidR="00711FE4" w:rsidRPr="00781475">
        <w:rPr>
          <w:bCs/>
          <w:color w:val="000000" w:themeColor="text1"/>
          <w:lang w:val="en-US"/>
        </w:rPr>
        <w:t xml:space="preserve"> hire</w:t>
      </w:r>
      <w:r w:rsidR="00013A3E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 xml:space="preserve">and fire </w:t>
      </w:r>
      <w:r w:rsidR="00013A3E" w:rsidRPr="00781475">
        <w:rPr>
          <w:bCs/>
          <w:color w:val="000000" w:themeColor="text1"/>
          <w:lang w:val="en-US"/>
        </w:rPr>
        <w:t xml:space="preserve">state employees </w:t>
      </w:r>
      <w:r w:rsidR="005F52BA" w:rsidRPr="00781475">
        <w:rPr>
          <w:bCs/>
          <w:color w:val="000000" w:themeColor="text1"/>
          <w:lang w:val="en-US"/>
        </w:rPr>
        <w:t xml:space="preserve">on political grounds </w:t>
      </w:r>
      <w:r w:rsidR="00013A3E" w:rsidRPr="00781475">
        <w:rPr>
          <w:bCs/>
          <w:color w:val="000000" w:themeColor="text1"/>
          <w:lang w:val="en-US"/>
        </w:rPr>
        <w:t>(</w:t>
      </w:r>
      <w:proofErr w:type="spellStart"/>
      <w:r w:rsidR="00013A3E" w:rsidRPr="00781475">
        <w:rPr>
          <w:bCs/>
          <w:color w:val="000000" w:themeColor="text1"/>
          <w:lang w:val="en-US"/>
        </w:rPr>
        <w:t>Silitski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013A3E" w:rsidRPr="00781475">
        <w:rPr>
          <w:bCs/>
          <w:color w:val="000000" w:themeColor="text1"/>
          <w:lang w:val="en-US"/>
        </w:rPr>
        <w:t xml:space="preserve"> 2005,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013A3E" w:rsidRPr="00781475">
        <w:rPr>
          <w:bCs/>
          <w:color w:val="000000" w:themeColor="text1"/>
          <w:lang w:val="en-US"/>
        </w:rPr>
        <w:t xml:space="preserve">92; </w:t>
      </w:r>
      <w:proofErr w:type="spellStart"/>
      <w:r w:rsidR="00013A3E" w:rsidRPr="00781475">
        <w:rPr>
          <w:bCs/>
          <w:color w:val="000000" w:themeColor="text1"/>
          <w:lang w:val="en-US"/>
        </w:rPr>
        <w:t>Rakova</w:t>
      </w:r>
      <w:proofErr w:type="spellEnd"/>
      <w:r w:rsidR="00013A3E"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="00013A3E" w:rsidRPr="00781475">
        <w:rPr>
          <w:bCs/>
          <w:color w:val="000000" w:themeColor="text1"/>
          <w:lang w:val="en-US"/>
        </w:rPr>
        <w:t>Lisovskaya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013A3E" w:rsidRPr="00781475">
        <w:rPr>
          <w:bCs/>
          <w:color w:val="000000" w:themeColor="text1"/>
          <w:lang w:val="en-US"/>
        </w:rPr>
        <w:t xml:space="preserve"> 2009</w:t>
      </w:r>
      <w:r w:rsidR="00C65062" w:rsidRPr="00781475">
        <w:rPr>
          <w:bCs/>
          <w:color w:val="000000" w:themeColor="text1"/>
          <w:lang w:val="en-US"/>
        </w:rPr>
        <w:t>, p.</w:t>
      </w:r>
      <w:r w:rsidR="00013A3E" w:rsidRPr="00781475">
        <w:rPr>
          <w:bCs/>
          <w:color w:val="000000" w:themeColor="text1"/>
          <w:lang w:val="en-US"/>
        </w:rPr>
        <w:t xml:space="preserve"> 135; </w:t>
      </w:r>
      <w:proofErr w:type="spellStart"/>
      <w:r w:rsidR="00013A3E" w:rsidRPr="00781475">
        <w:rPr>
          <w:bCs/>
          <w:color w:val="000000" w:themeColor="text1"/>
          <w:lang w:val="en-US"/>
        </w:rPr>
        <w:t>Frear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013A3E" w:rsidRPr="00781475">
        <w:rPr>
          <w:bCs/>
          <w:color w:val="000000" w:themeColor="text1"/>
          <w:lang w:val="en-US"/>
        </w:rPr>
        <w:t xml:space="preserve"> 2012,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013A3E" w:rsidRPr="00781475">
        <w:rPr>
          <w:bCs/>
          <w:color w:val="000000" w:themeColor="text1"/>
          <w:lang w:val="en-US"/>
        </w:rPr>
        <w:t xml:space="preserve">23; </w:t>
      </w:r>
      <w:proofErr w:type="spellStart"/>
      <w:r w:rsidR="00013A3E" w:rsidRPr="00781475">
        <w:rPr>
          <w:bCs/>
          <w:color w:val="000000" w:themeColor="text1"/>
          <w:lang w:val="en-US"/>
        </w:rPr>
        <w:t>Yarashevic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013A3E" w:rsidRPr="00781475">
        <w:rPr>
          <w:bCs/>
          <w:color w:val="000000" w:themeColor="text1"/>
          <w:lang w:val="en-US"/>
        </w:rPr>
        <w:t xml:space="preserve"> 2014,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013A3E" w:rsidRPr="00781475">
        <w:rPr>
          <w:bCs/>
          <w:color w:val="000000" w:themeColor="text1"/>
          <w:lang w:val="en-US"/>
        </w:rPr>
        <w:t xml:space="preserve">1718). Private enterprises were vulnerable to unfair and arbitrary treatment, facing the spectrum of confiscation, asset freezing and forced re-nationalization (World Bank, 2005,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="00013A3E" w:rsidRPr="00781475">
        <w:rPr>
          <w:bCs/>
          <w:color w:val="000000" w:themeColor="text1"/>
          <w:lang w:val="en-US"/>
        </w:rPr>
        <w:t xml:space="preserve">174, 176; </w:t>
      </w:r>
      <w:proofErr w:type="spellStart"/>
      <w:r w:rsidR="00013A3E" w:rsidRPr="00781475">
        <w:rPr>
          <w:bCs/>
          <w:color w:val="000000" w:themeColor="text1"/>
          <w:lang w:val="en-US"/>
        </w:rPr>
        <w:t>Glambotskaya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013A3E" w:rsidRPr="00781475">
        <w:rPr>
          <w:bCs/>
          <w:color w:val="000000" w:themeColor="text1"/>
          <w:lang w:val="en-US"/>
        </w:rPr>
        <w:t xml:space="preserve"> 2009</w:t>
      </w:r>
      <w:r w:rsidR="00C65062" w:rsidRPr="00781475">
        <w:rPr>
          <w:bCs/>
          <w:color w:val="000000" w:themeColor="text1"/>
          <w:lang w:val="en-US"/>
        </w:rPr>
        <w:t>, p.</w:t>
      </w:r>
      <w:r w:rsidR="00013A3E" w:rsidRPr="00781475">
        <w:rPr>
          <w:bCs/>
          <w:color w:val="000000" w:themeColor="text1"/>
          <w:lang w:val="en-US"/>
        </w:rPr>
        <w:t xml:space="preserve"> 106). </w:t>
      </w:r>
      <w:r w:rsidR="009B238A" w:rsidRPr="00781475">
        <w:rPr>
          <w:bCs/>
          <w:color w:val="000000" w:themeColor="text1"/>
          <w:lang w:val="en-US"/>
        </w:rPr>
        <w:t>The menu of sanctions</w:t>
      </w:r>
      <w:r w:rsidR="000C099E" w:rsidRPr="00781475">
        <w:rPr>
          <w:bCs/>
          <w:color w:val="000000" w:themeColor="text1"/>
          <w:lang w:val="en-US"/>
        </w:rPr>
        <w:t xml:space="preserve"> involved</w:t>
      </w:r>
      <w:r w:rsidR="003C7136" w:rsidRPr="00781475">
        <w:rPr>
          <w:bCs/>
          <w:color w:val="000000" w:themeColor="text1"/>
          <w:lang w:val="en-US"/>
        </w:rPr>
        <w:t xml:space="preserve"> fines, the denial of registration and the imprisonment of entrepreneurs on several bureaucratic grounds (World Bank</w:t>
      </w:r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2005,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="003C7136" w:rsidRPr="00781475">
        <w:rPr>
          <w:bCs/>
          <w:color w:val="000000" w:themeColor="text1"/>
          <w:lang w:val="en-US"/>
        </w:rPr>
        <w:t xml:space="preserve">174, 176). </w:t>
      </w:r>
      <w:r w:rsidR="00B428C3" w:rsidRPr="00781475">
        <w:rPr>
          <w:bCs/>
          <w:color w:val="000000" w:themeColor="text1"/>
          <w:lang w:val="en-US"/>
        </w:rPr>
        <w:t>For</w:t>
      </w:r>
      <w:r w:rsidR="003C7136" w:rsidRPr="00781475">
        <w:rPr>
          <w:bCs/>
          <w:color w:val="000000" w:themeColor="text1"/>
          <w:lang w:val="en-US"/>
        </w:rPr>
        <w:t xml:space="preserve"> entrepreneurs </w:t>
      </w:r>
      <w:r w:rsidR="00B428C3" w:rsidRPr="00781475">
        <w:rPr>
          <w:bCs/>
          <w:color w:val="000000" w:themeColor="text1"/>
          <w:lang w:val="en-US"/>
        </w:rPr>
        <w:t xml:space="preserve">who </w:t>
      </w:r>
      <w:r w:rsidR="005F52BA" w:rsidRPr="00781475">
        <w:rPr>
          <w:bCs/>
          <w:color w:val="000000" w:themeColor="text1"/>
          <w:lang w:val="en-US"/>
        </w:rPr>
        <w:t>might have wanted</w:t>
      </w:r>
      <w:r w:rsidR="003C7136" w:rsidRPr="00781475">
        <w:rPr>
          <w:bCs/>
          <w:color w:val="000000" w:themeColor="text1"/>
          <w:lang w:val="en-US"/>
        </w:rPr>
        <w:t xml:space="preserve"> to </w:t>
      </w:r>
      <w:r w:rsidR="00E94618" w:rsidRPr="00781475">
        <w:rPr>
          <w:bCs/>
          <w:color w:val="000000" w:themeColor="text1"/>
          <w:lang w:val="en-US"/>
        </w:rPr>
        <w:t>contest government policies</w:t>
      </w:r>
      <w:r w:rsidR="003C7136" w:rsidRPr="00781475">
        <w:rPr>
          <w:bCs/>
          <w:color w:val="000000" w:themeColor="text1"/>
          <w:lang w:val="en-US"/>
        </w:rPr>
        <w:t xml:space="preserve">, </w:t>
      </w:r>
      <w:r w:rsidR="005F52BA" w:rsidRPr="00781475">
        <w:rPr>
          <w:bCs/>
          <w:color w:val="000000" w:themeColor="text1"/>
          <w:lang w:val="en-US"/>
        </w:rPr>
        <w:t>public protest</w:t>
      </w:r>
      <w:r w:rsidR="00056112" w:rsidRPr="00781475">
        <w:rPr>
          <w:bCs/>
          <w:color w:val="000000" w:themeColor="text1"/>
          <w:lang w:val="en-US"/>
        </w:rPr>
        <w:t xml:space="preserve"> was</w:t>
      </w:r>
      <w:r w:rsidR="00D92055" w:rsidRPr="00781475">
        <w:rPr>
          <w:bCs/>
          <w:color w:val="000000" w:themeColor="text1"/>
          <w:lang w:val="en-US"/>
        </w:rPr>
        <w:t xml:space="preserve"> a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056112" w:rsidRPr="00781475">
        <w:rPr>
          <w:bCs/>
          <w:color w:val="000000" w:themeColor="text1"/>
          <w:lang w:val="en-US"/>
        </w:rPr>
        <w:t xml:space="preserve">costly and uncertain </w:t>
      </w:r>
      <w:r w:rsidR="00B428C3" w:rsidRPr="00781475">
        <w:rPr>
          <w:bCs/>
          <w:color w:val="000000" w:themeColor="text1"/>
          <w:lang w:val="en-US"/>
        </w:rPr>
        <w:t>option</w:t>
      </w:r>
      <w:r w:rsidR="00D92055" w:rsidRPr="00781475">
        <w:rPr>
          <w:bCs/>
          <w:color w:val="000000" w:themeColor="text1"/>
          <w:lang w:val="en-US"/>
        </w:rPr>
        <w:t xml:space="preserve"> </w:t>
      </w:r>
      <w:r w:rsidR="00056112" w:rsidRPr="00781475">
        <w:rPr>
          <w:bCs/>
          <w:color w:val="000000" w:themeColor="text1"/>
          <w:lang w:val="en-US"/>
        </w:rPr>
        <w:t xml:space="preserve">compared to </w:t>
      </w:r>
      <w:r w:rsidR="00371CD7" w:rsidRPr="00781475">
        <w:rPr>
          <w:bCs/>
          <w:color w:val="000000" w:themeColor="text1"/>
          <w:lang w:val="en-US"/>
        </w:rPr>
        <w:t xml:space="preserve">what </w:t>
      </w:r>
      <w:r w:rsidR="00CD7805" w:rsidRPr="00781475">
        <w:rPr>
          <w:bCs/>
          <w:color w:val="000000" w:themeColor="text1"/>
          <w:lang w:val="en-US"/>
        </w:rPr>
        <w:t xml:space="preserve">they could achieve </w:t>
      </w:r>
      <w:r w:rsidR="00FC5444" w:rsidRPr="00781475">
        <w:rPr>
          <w:bCs/>
          <w:color w:val="000000" w:themeColor="text1"/>
          <w:lang w:val="en-US"/>
        </w:rPr>
        <w:t>in</w:t>
      </w:r>
      <w:r w:rsidR="00CD7805" w:rsidRPr="00781475">
        <w:rPr>
          <w:bCs/>
          <w:color w:val="000000" w:themeColor="text1"/>
          <w:lang w:val="en-US"/>
        </w:rPr>
        <w:t xml:space="preserve"> </w:t>
      </w:r>
      <w:r w:rsidR="00056112" w:rsidRPr="00781475">
        <w:rPr>
          <w:bCs/>
          <w:color w:val="000000" w:themeColor="text1"/>
          <w:lang w:val="en-US"/>
        </w:rPr>
        <w:t xml:space="preserve">private deals with government </w:t>
      </w:r>
      <w:r w:rsidR="00B428C3" w:rsidRPr="00781475">
        <w:rPr>
          <w:bCs/>
          <w:color w:val="000000" w:themeColor="text1"/>
          <w:lang w:val="en-US"/>
        </w:rPr>
        <w:t xml:space="preserve">officials </w:t>
      </w:r>
      <w:r w:rsidR="00056112" w:rsidRPr="00781475">
        <w:rPr>
          <w:bCs/>
          <w:color w:val="000000" w:themeColor="text1"/>
          <w:lang w:val="en-US"/>
        </w:rPr>
        <w:t>(</w:t>
      </w:r>
      <w:proofErr w:type="spellStart"/>
      <w:r w:rsidR="00056112" w:rsidRPr="00781475">
        <w:rPr>
          <w:bCs/>
          <w:color w:val="000000" w:themeColor="text1"/>
          <w:lang w:val="en-US"/>
        </w:rPr>
        <w:t>Glambotskaya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056112" w:rsidRPr="00781475">
        <w:rPr>
          <w:bCs/>
          <w:color w:val="000000" w:themeColor="text1"/>
          <w:lang w:val="en-US"/>
        </w:rPr>
        <w:t xml:space="preserve"> 2009</w:t>
      </w:r>
      <w:r w:rsidR="00C65062" w:rsidRPr="00781475">
        <w:rPr>
          <w:bCs/>
          <w:color w:val="000000" w:themeColor="text1"/>
          <w:lang w:val="en-US"/>
        </w:rPr>
        <w:t>, p.</w:t>
      </w:r>
      <w:r w:rsidR="00056112" w:rsidRPr="00781475">
        <w:rPr>
          <w:bCs/>
          <w:color w:val="000000" w:themeColor="text1"/>
          <w:lang w:val="en-US"/>
        </w:rPr>
        <w:t xml:space="preserve"> 107)</w:t>
      </w:r>
      <w:r w:rsidR="003C7136" w:rsidRPr="00781475">
        <w:rPr>
          <w:bCs/>
          <w:color w:val="000000" w:themeColor="text1"/>
          <w:lang w:val="en-US"/>
        </w:rPr>
        <w:t xml:space="preserve">. </w:t>
      </w:r>
      <w:r w:rsidR="00B428C3" w:rsidRPr="00781475">
        <w:rPr>
          <w:bCs/>
          <w:color w:val="000000" w:themeColor="text1"/>
          <w:lang w:val="en-US"/>
        </w:rPr>
        <w:t xml:space="preserve">When </w:t>
      </w:r>
      <w:r w:rsidR="00C37CDE" w:rsidRPr="00781475">
        <w:rPr>
          <w:bCs/>
          <w:color w:val="000000" w:themeColor="text1"/>
          <w:lang w:val="en-US"/>
        </w:rPr>
        <w:t>a number of</w:t>
      </w:r>
      <w:r w:rsidR="005143DF" w:rsidRPr="00781475">
        <w:rPr>
          <w:bCs/>
          <w:color w:val="000000" w:themeColor="text1"/>
          <w:lang w:val="en-US"/>
        </w:rPr>
        <w:t xml:space="preserve"> </w:t>
      </w:r>
      <w:r w:rsidR="00E64E25" w:rsidRPr="00781475">
        <w:rPr>
          <w:bCs/>
          <w:color w:val="000000" w:themeColor="text1"/>
          <w:lang w:val="en-US"/>
        </w:rPr>
        <w:t xml:space="preserve">small-business entrepreneurs </w:t>
      </w:r>
      <w:r w:rsidR="00C37CDE" w:rsidRPr="00781475">
        <w:rPr>
          <w:bCs/>
          <w:color w:val="000000" w:themeColor="text1"/>
          <w:lang w:val="en-US"/>
        </w:rPr>
        <w:t>organized a</w:t>
      </w:r>
      <w:r w:rsidR="00F04A43" w:rsidRPr="00781475">
        <w:rPr>
          <w:bCs/>
          <w:color w:val="000000" w:themeColor="text1"/>
          <w:lang w:val="en-US"/>
        </w:rPr>
        <w:t xml:space="preserve"> strike </w:t>
      </w:r>
      <w:r w:rsidR="00C37CDE" w:rsidRPr="00781475">
        <w:rPr>
          <w:bCs/>
          <w:color w:val="000000" w:themeColor="text1"/>
          <w:lang w:val="en-US"/>
        </w:rPr>
        <w:t xml:space="preserve">against the newly introduced value-added tax (VAT) </w:t>
      </w:r>
      <w:r w:rsidR="00F04A43" w:rsidRPr="00781475">
        <w:rPr>
          <w:bCs/>
          <w:color w:val="000000" w:themeColor="text1"/>
          <w:lang w:val="en-US"/>
        </w:rPr>
        <w:t xml:space="preserve">and </w:t>
      </w:r>
      <w:r w:rsidR="00B428C3" w:rsidRPr="00781475">
        <w:rPr>
          <w:bCs/>
          <w:color w:val="000000" w:themeColor="text1"/>
          <w:lang w:val="en-US"/>
        </w:rPr>
        <w:t>a public rally in Minsk</w:t>
      </w:r>
      <w:r w:rsidR="00C37CDE" w:rsidRPr="00781475">
        <w:rPr>
          <w:bCs/>
          <w:color w:val="000000" w:themeColor="text1"/>
          <w:lang w:val="en-US"/>
        </w:rPr>
        <w:t xml:space="preserve"> in 2005</w:t>
      </w:r>
      <w:r w:rsidR="00B428C3" w:rsidRPr="00781475">
        <w:rPr>
          <w:bCs/>
          <w:color w:val="000000" w:themeColor="text1"/>
          <w:lang w:val="en-US"/>
        </w:rPr>
        <w:t xml:space="preserve">, </w:t>
      </w:r>
      <w:r w:rsidR="005143DF" w:rsidRPr="00781475">
        <w:rPr>
          <w:bCs/>
          <w:color w:val="000000" w:themeColor="text1"/>
          <w:lang w:val="en-US"/>
        </w:rPr>
        <w:t>their</w:t>
      </w:r>
      <w:r w:rsidR="00B428C3" w:rsidRPr="00781475">
        <w:rPr>
          <w:bCs/>
          <w:color w:val="000000" w:themeColor="text1"/>
          <w:lang w:val="en-US"/>
        </w:rPr>
        <w:t xml:space="preserve"> </w:t>
      </w:r>
      <w:r w:rsidR="00F04A43" w:rsidRPr="00781475">
        <w:rPr>
          <w:bCs/>
          <w:color w:val="000000" w:themeColor="text1"/>
          <w:lang w:val="en-US"/>
        </w:rPr>
        <w:t>protest</w:t>
      </w:r>
      <w:r w:rsidR="00B428C3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did not assume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711FE4" w:rsidRPr="00781475">
        <w:rPr>
          <w:bCs/>
          <w:color w:val="000000" w:themeColor="text1"/>
          <w:lang w:val="en-US"/>
        </w:rPr>
        <w:t>a</w:t>
      </w:r>
      <w:r w:rsidR="00E64E25" w:rsidRPr="00781475">
        <w:rPr>
          <w:bCs/>
          <w:color w:val="000000" w:themeColor="text1"/>
          <w:lang w:val="en-US"/>
        </w:rPr>
        <w:t>n</w:t>
      </w:r>
      <w:r w:rsidR="00711FE4" w:rsidRPr="00781475">
        <w:rPr>
          <w:bCs/>
          <w:color w:val="000000" w:themeColor="text1"/>
          <w:lang w:val="en-US"/>
        </w:rPr>
        <w:t xml:space="preserve"> anti-government </w:t>
      </w:r>
      <w:r w:rsidR="00C37CDE" w:rsidRPr="00781475">
        <w:rPr>
          <w:bCs/>
          <w:color w:val="000000" w:themeColor="text1"/>
          <w:lang w:val="en-US"/>
        </w:rPr>
        <w:t>character</w:t>
      </w:r>
      <w:r w:rsidR="003C7136" w:rsidRPr="00781475">
        <w:rPr>
          <w:bCs/>
          <w:color w:val="000000" w:themeColor="text1"/>
          <w:lang w:val="en-US"/>
        </w:rPr>
        <w:t xml:space="preserve">. </w:t>
      </w:r>
      <w:r w:rsidR="00E43E19" w:rsidRPr="00781475">
        <w:rPr>
          <w:bCs/>
          <w:color w:val="000000" w:themeColor="text1"/>
          <w:lang w:val="en-US"/>
        </w:rPr>
        <w:t>R</w:t>
      </w:r>
      <w:r w:rsidR="00B428C3" w:rsidRPr="00781475">
        <w:rPr>
          <w:bCs/>
          <w:color w:val="000000" w:themeColor="text1"/>
          <w:lang w:val="en-US"/>
        </w:rPr>
        <w:t xml:space="preserve">epresentatives </w:t>
      </w:r>
      <w:r w:rsidR="00E43E19" w:rsidRPr="00781475">
        <w:rPr>
          <w:bCs/>
          <w:color w:val="000000" w:themeColor="text1"/>
          <w:lang w:val="en-US"/>
        </w:rPr>
        <w:t>from</w:t>
      </w:r>
      <w:r w:rsidR="00B428C3" w:rsidRPr="00781475">
        <w:rPr>
          <w:bCs/>
          <w:color w:val="000000" w:themeColor="text1"/>
          <w:lang w:val="en-US"/>
        </w:rPr>
        <w:t xml:space="preserve"> </w:t>
      </w:r>
      <w:r w:rsidR="00C37CDE" w:rsidRPr="00781475">
        <w:rPr>
          <w:bCs/>
          <w:color w:val="000000" w:themeColor="text1"/>
          <w:lang w:val="en-US"/>
        </w:rPr>
        <w:t>this</w:t>
      </w:r>
      <w:r w:rsidR="00B428C3" w:rsidRPr="00781475">
        <w:rPr>
          <w:bCs/>
          <w:color w:val="000000" w:themeColor="text1"/>
          <w:lang w:val="en-US"/>
        </w:rPr>
        <w:t xml:space="preserve"> group</w:t>
      </w:r>
      <w:r w:rsidR="00711FE4" w:rsidRPr="00781475">
        <w:rPr>
          <w:bCs/>
          <w:color w:val="000000" w:themeColor="text1"/>
          <w:lang w:val="en-US"/>
        </w:rPr>
        <w:t xml:space="preserve"> refused to engage with the political opposition and </w:t>
      </w:r>
      <w:r w:rsidR="00E43E19" w:rsidRPr="00781475">
        <w:rPr>
          <w:bCs/>
          <w:color w:val="000000" w:themeColor="text1"/>
          <w:lang w:val="en-US"/>
        </w:rPr>
        <w:t xml:space="preserve">directly </w:t>
      </w:r>
      <w:r w:rsidR="009F24AD" w:rsidRPr="00781475">
        <w:rPr>
          <w:bCs/>
          <w:color w:val="000000" w:themeColor="text1"/>
          <w:lang w:val="en-US"/>
        </w:rPr>
        <w:t>negotiated with the government</w:t>
      </w:r>
      <w:r w:rsidR="003C7136" w:rsidRPr="00781475">
        <w:rPr>
          <w:bCs/>
          <w:color w:val="000000" w:themeColor="text1"/>
          <w:lang w:val="en-US"/>
        </w:rPr>
        <w:t xml:space="preserve">. Likewise, in September 2007, </w:t>
      </w:r>
      <w:r w:rsidR="00E43E19" w:rsidRPr="00781475">
        <w:rPr>
          <w:bCs/>
          <w:color w:val="000000" w:themeColor="text1"/>
          <w:lang w:val="en-US"/>
        </w:rPr>
        <w:t xml:space="preserve">a public rally of </w:t>
      </w:r>
      <w:r w:rsidR="003C7136" w:rsidRPr="00781475">
        <w:rPr>
          <w:bCs/>
          <w:color w:val="000000" w:themeColor="text1"/>
          <w:lang w:val="en-US"/>
        </w:rPr>
        <w:t xml:space="preserve">entrepreneurs in </w:t>
      </w:r>
      <w:proofErr w:type="spellStart"/>
      <w:r w:rsidR="003C7136" w:rsidRPr="00781475">
        <w:rPr>
          <w:bCs/>
          <w:color w:val="000000" w:themeColor="text1"/>
          <w:lang w:val="en-US"/>
        </w:rPr>
        <w:t>Banhalor</w:t>
      </w:r>
      <w:proofErr w:type="spellEnd"/>
      <w:r w:rsidR="003C7136" w:rsidRPr="00781475">
        <w:rPr>
          <w:bCs/>
          <w:color w:val="000000" w:themeColor="text1"/>
          <w:lang w:val="en-US"/>
        </w:rPr>
        <w:t xml:space="preserve"> Square in Minsk but did </w:t>
      </w:r>
      <w:r w:rsidR="002D3903" w:rsidRPr="00781475">
        <w:rPr>
          <w:bCs/>
          <w:color w:val="000000" w:themeColor="text1"/>
          <w:lang w:val="en-US"/>
        </w:rPr>
        <w:t>develop</w:t>
      </w:r>
      <w:r w:rsidR="00E43E19" w:rsidRPr="00781475">
        <w:rPr>
          <w:bCs/>
          <w:color w:val="000000" w:themeColor="text1"/>
          <w:lang w:val="en-US"/>
        </w:rPr>
        <w:t xml:space="preserve"> </w:t>
      </w:r>
      <w:r w:rsidR="002D3903" w:rsidRPr="00781475">
        <w:rPr>
          <w:bCs/>
          <w:color w:val="000000" w:themeColor="text1"/>
          <w:lang w:val="en-US"/>
        </w:rPr>
        <w:t xml:space="preserve">into </w:t>
      </w:r>
      <w:r w:rsidR="00711FE4" w:rsidRPr="00781475">
        <w:rPr>
          <w:bCs/>
          <w:color w:val="000000" w:themeColor="text1"/>
          <w:lang w:val="en-US"/>
        </w:rPr>
        <w:t xml:space="preserve">a </w:t>
      </w:r>
      <w:r w:rsidR="00DB7D56" w:rsidRPr="00781475">
        <w:rPr>
          <w:bCs/>
          <w:color w:val="000000" w:themeColor="text1"/>
          <w:lang w:val="en-US"/>
        </w:rPr>
        <w:t>political</w:t>
      </w:r>
      <w:r w:rsidR="002D3903" w:rsidRPr="00781475">
        <w:rPr>
          <w:bCs/>
          <w:color w:val="000000" w:themeColor="text1"/>
          <w:lang w:val="en-US"/>
        </w:rPr>
        <w:t xml:space="preserve"> protest</w:t>
      </w:r>
      <w:r w:rsidR="00DB7D56" w:rsidRPr="00781475">
        <w:rPr>
          <w:bCs/>
          <w:color w:val="000000" w:themeColor="text1"/>
          <w:lang w:val="en-US"/>
        </w:rPr>
        <w:t xml:space="preserve"> act</w:t>
      </w:r>
      <w:r w:rsidR="00E44902" w:rsidRPr="00781475">
        <w:rPr>
          <w:bCs/>
          <w:color w:val="000000" w:themeColor="text1"/>
          <w:lang w:val="en-US"/>
        </w:rPr>
        <w:t xml:space="preserve"> against the government</w:t>
      </w:r>
      <w:r w:rsidR="003C7136" w:rsidRPr="00781475">
        <w:rPr>
          <w:bCs/>
          <w:color w:val="000000" w:themeColor="text1"/>
          <w:lang w:val="en-US"/>
        </w:rPr>
        <w:t>.</w:t>
      </w:r>
      <w:r w:rsidR="00115410" w:rsidRPr="00781475">
        <w:rPr>
          <w:bCs/>
          <w:color w:val="000000" w:themeColor="text1"/>
          <w:lang w:val="en-US"/>
        </w:rPr>
        <w:t xml:space="preserve"> </w:t>
      </w:r>
    </w:p>
    <w:p w14:paraId="184A5FD1" w14:textId="77777777" w:rsidR="00F04A43" w:rsidRPr="00781475" w:rsidRDefault="00F04A43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61225D89" w14:textId="6D5FCC75" w:rsidR="003C7136" w:rsidRPr="00781475" w:rsidRDefault="00430F48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lastRenderedPageBreak/>
        <w:t xml:space="preserve">The </w:t>
      </w:r>
      <w:r w:rsidR="00D92055" w:rsidRPr="00781475">
        <w:rPr>
          <w:bCs/>
          <w:color w:val="000000" w:themeColor="text1"/>
          <w:lang w:val="en-US"/>
        </w:rPr>
        <w:t>Lukashenka</w:t>
      </w:r>
      <w:r w:rsidR="00F04A43" w:rsidRPr="00781475">
        <w:rPr>
          <w:bCs/>
          <w:color w:val="000000" w:themeColor="text1"/>
          <w:lang w:val="en-US"/>
        </w:rPr>
        <w:t xml:space="preserve"> regime also</w:t>
      </w:r>
      <w:r w:rsidR="00D92055" w:rsidRPr="00781475">
        <w:rPr>
          <w:bCs/>
          <w:color w:val="000000" w:themeColor="text1"/>
          <w:lang w:val="en-US"/>
        </w:rPr>
        <w:t xml:space="preserve"> </w:t>
      </w:r>
      <w:r w:rsidR="00031DD3" w:rsidRPr="00781475">
        <w:rPr>
          <w:bCs/>
          <w:color w:val="000000" w:themeColor="text1"/>
          <w:lang w:val="en-US"/>
        </w:rPr>
        <w:t>targeted</w:t>
      </w:r>
      <w:r w:rsidR="009F24AD" w:rsidRPr="00781475">
        <w:rPr>
          <w:bCs/>
          <w:color w:val="000000" w:themeColor="text1"/>
          <w:lang w:val="en-US"/>
        </w:rPr>
        <w:t xml:space="preserve"> civil society</w:t>
      </w:r>
      <w:r w:rsidR="00D92055" w:rsidRPr="00781475">
        <w:rPr>
          <w:bCs/>
          <w:color w:val="000000" w:themeColor="text1"/>
          <w:lang w:val="en-US"/>
        </w:rPr>
        <w:t xml:space="preserve"> organizations</w:t>
      </w:r>
      <w:r w:rsidR="009F24AD" w:rsidRPr="00781475">
        <w:rPr>
          <w:bCs/>
          <w:color w:val="000000" w:themeColor="text1"/>
          <w:lang w:val="en-US"/>
        </w:rPr>
        <w:t xml:space="preserve"> and the media</w:t>
      </w:r>
      <w:r w:rsidR="00EB5AC4" w:rsidRPr="00781475">
        <w:rPr>
          <w:bCs/>
          <w:color w:val="000000" w:themeColor="text1"/>
          <w:lang w:val="en-US"/>
        </w:rPr>
        <w:t xml:space="preserve">. </w:t>
      </w:r>
      <w:r w:rsidR="005A7C48" w:rsidRPr="00781475">
        <w:rPr>
          <w:bCs/>
          <w:color w:val="000000" w:themeColor="text1"/>
          <w:lang w:val="en-US"/>
        </w:rPr>
        <w:t>The</w:t>
      </w:r>
      <w:r w:rsidR="00F04A43" w:rsidRPr="00781475">
        <w:rPr>
          <w:bCs/>
          <w:color w:val="000000" w:themeColor="text1"/>
          <w:lang w:val="en-US"/>
        </w:rPr>
        <w:t>ir</w:t>
      </w:r>
      <w:r w:rsidR="005A7C48" w:rsidRPr="00781475">
        <w:rPr>
          <w:bCs/>
          <w:color w:val="000000" w:themeColor="text1"/>
          <w:lang w:val="en-US"/>
        </w:rPr>
        <w:t xml:space="preserve"> activities </w:t>
      </w:r>
      <w:r w:rsidR="00031DD3" w:rsidRPr="00781475">
        <w:rPr>
          <w:bCs/>
          <w:color w:val="000000" w:themeColor="text1"/>
          <w:lang w:val="en-US"/>
        </w:rPr>
        <w:t>were</w:t>
      </w:r>
      <w:r w:rsidR="00711FE4" w:rsidRPr="00781475">
        <w:rPr>
          <w:bCs/>
          <w:color w:val="000000" w:themeColor="text1"/>
          <w:lang w:val="en-US"/>
        </w:rPr>
        <w:t xml:space="preserve"> </w:t>
      </w:r>
      <w:r w:rsidR="005A7C48" w:rsidRPr="00781475">
        <w:rPr>
          <w:bCs/>
          <w:color w:val="000000" w:themeColor="text1"/>
          <w:lang w:val="en-US"/>
        </w:rPr>
        <w:t>subject</w:t>
      </w:r>
      <w:r w:rsidR="00031DD3" w:rsidRPr="00781475">
        <w:rPr>
          <w:bCs/>
          <w:color w:val="000000" w:themeColor="text1"/>
          <w:lang w:val="en-US"/>
        </w:rPr>
        <w:t>ed</w:t>
      </w:r>
      <w:r w:rsidR="005A7C48" w:rsidRPr="00781475">
        <w:rPr>
          <w:bCs/>
          <w:color w:val="000000" w:themeColor="text1"/>
          <w:lang w:val="en-US"/>
        </w:rPr>
        <w:t xml:space="preserve"> to systematic surveillance and harassment </w:t>
      </w:r>
      <w:r w:rsidR="00711FE4" w:rsidRPr="00781475">
        <w:rPr>
          <w:bCs/>
          <w:color w:val="000000" w:themeColor="text1"/>
          <w:lang w:val="en-US"/>
        </w:rPr>
        <w:t>(OSCE et al</w:t>
      </w:r>
      <w:r w:rsidR="00C65062" w:rsidRPr="00781475">
        <w:rPr>
          <w:bCs/>
          <w:color w:val="000000" w:themeColor="text1"/>
          <w:lang w:val="en-US"/>
        </w:rPr>
        <w:t>,</w:t>
      </w:r>
      <w:r w:rsidR="00711FE4" w:rsidRPr="00781475">
        <w:rPr>
          <w:bCs/>
          <w:color w:val="000000" w:themeColor="text1"/>
          <w:lang w:val="en-US"/>
        </w:rPr>
        <w:t>. 2001; Marples</w:t>
      </w:r>
      <w:r w:rsidR="00C65062" w:rsidRPr="00781475">
        <w:rPr>
          <w:bCs/>
          <w:color w:val="000000" w:themeColor="text1"/>
          <w:lang w:val="en-US"/>
        </w:rPr>
        <w:t>,</w:t>
      </w:r>
      <w:r w:rsidR="00711FE4" w:rsidRPr="00781475">
        <w:rPr>
          <w:bCs/>
          <w:color w:val="000000" w:themeColor="text1"/>
          <w:lang w:val="en-US"/>
        </w:rPr>
        <w:t xml:space="preserve"> 2006,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711FE4" w:rsidRPr="00781475">
        <w:rPr>
          <w:bCs/>
          <w:color w:val="000000" w:themeColor="text1"/>
          <w:lang w:val="en-US"/>
        </w:rPr>
        <w:t xml:space="preserve">358; </w:t>
      </w:r>
      <w:proofErr w:type="spellStart"/>
      <w:r w:rsidR="00711FE4" w:rsidRPr="00781475">
        <w:rPr>
          <w:bCs/>
          <w:color w:val="000000" w:themeColor="text1"/>
          <w:lang w:val="en-US"/>
        </w:rPr>
        <w:t>Forbrig</w:t>
      </w:r>
      <w:proofErr w:type="spellEnd"/>
      <w:r w:rsidR="00711FE4" w:rsidRPr="00781475">
        <w:rPr>
          <w:bCs/>
          <w:color w:val="000000" w:themeColor="text1"/>
          <w:lang w:val="en-US"/>
        </w:rPr>
        <w:t xml:space="preserve"> et al.</w:t>
      </w:r>
      <w:r w:rsidR="00C65062" w:rsidRPr="00781475">
        <w:rPr>
          <w:bCs/>
          <w:color w:val="000000" w:themeColor="text1"/>
          <w:lang w:val="en-US"/>
        </w:rPr>
        <w:t>,</w:t>
      </w:r>
      <w:r w:rsidR="00711FE4" w:rsidRPr="00781475">
        <w:rPr>
          <w:bCs/>
          <w:color w:val="000000" w:themeColor="text1"/>
          <w:lang w:val="en-US"/>
        </w:rPr>
        <w:t xml:space="preserve"> 2006, 11). </w:t>
      </w:r>
      <w:r w:rsidR="00EB5AC4" w:rsidRPr="00781475">
        <w:rPr>
          <w:bCs/>
          <w:color w:val="000000" w:themeColor="text1"/>
          <w:lang w:val="en-US"/>
        </w:rPr>
        <w:t>State companies took over the publication and the distribution of newspapers and</w:t>
      </w:r>
      <w:r w:rsidR="0037711E" w:rsidRPr="00781475">
        <w:rPr>
          <w:bCs/>
          <w:color w:val="000000" w:themeColor="text1"/>
          <w:lang w:val="en-US"/>
        </w:rPr>
        <w:t xml:space="preserve">, on several occasions, </w:t>
      </w:r>
      <w:r w:rsidR="00EB5AC4" w:rsidRPr="00781475">
        <w:rPr>
          <w:bCs/>
          <w:color w:val="000000" w:themeColor="text1"/>
          <w:lang w:val="en-US"/>
        </w:rPr>
        <w:t xml:space="preserve">refused to publish and distribute </w:t>
      </w:r>
      <w:r w:rsidR="001D27D0" w:rsidRPr="00781475">
        <w:rPr>
          <w:bCs/>
          <w:color w:val="000000" w:themeColor="text1"/>
          <w:lang w:val="en-US"/>
        </w:rPr>
        <w:t xml:space="preserve">the </w:t>
      </w:r>
      <w:r w:rsidR="00EB5AC4" w:rsidRPr="00781475">
        <w:rPr>
          <w:bCs/>
          <w:color w:val="000000" w:themeColor="text1"/>
          <w:lang w:val="en-US"/>
        </w:rPr>
        <w:t xml:space="preserve">pro-opposition press </w:t>
      </w:r>
      <w:r w:rsidR="00F04A43" w:rsidRPr="00781475">
        <w:rPr>
          <w:bCs/>
          <w:color w:val="000000" w:themeColor="text1"/>
          <w:lang w:val="en-US"/>
        </w:rPr>
        <w:t xml:space="preserve">(UNHRC, 1997; Garnett and </w:t>
      </w:r>
      <w:proofErr w:type="spellStart"/>
      <w:r w:rsidR="00F04A43" w:rsidRPr="00781475">
        <w:rPr>
          <w:bCs/>
          <w:color w:val="000000" w:themeColor="text1"/>
          <w:lang w:val="en-US"/>
        </w:rPr>
        <w:t>Legvold</w:t>
      </w:r>
      <w:proofErr w:type="spellEnd"/>
      <w:r w:rsidR="00F04A43" w:rsidRPr="00781475">
        <w:rPr>
          <w:bCs/>
          <w:color w:val="000000" w:themeColor="text1"/>
          <w:lang w:val="en-US"/>
        </w:rPr>
        <w:t xml:space="preserve">, 1999, p. 4, Marples 1999a, pp. 80,81 and 100; </w:t>
      </w:r>
      <w:r w:rsidR="00EB5AC4" w:rsidRPr="00781475">
        <w:rPr>
          <w:bCs/>
          <w:color w:val="000000" w:themeColor="text1"/>
          <w:lang w:val="en-US"/>
        </w:rPr>
        <w:t>Freedom House</w:t>
      </w:r>
      <w:r w:rsidR="00C65062" w:rsidRPr="00781475">
        <w:rPr>
          <w:bCs/>
          <w:color w:val="000000" w:themeColor="text1"/>
          <w:lang w:val="en-US"/>
        </w:rPr>
        <w:t>,</w:t>
      </w:r>
      <w:r w:rsidR="00EB5AC4" w:rsidRPr="00781475">
        <w:rPr>
          <w:bCs/>
          <w:color w:val="000000" w:themeColor="text1"/>
          <w:lang w:val="en-US"/>
        </w:rPr>
        <w:t xml:space="preserve"> 2006). All TV channels remained under state control and their political programs were censored by the government. In 2005, Reporters Without Borders’ ranked Belarus 152nd out of 167 countries </w:t>
      </w:r>
      <w:r w:rsidR="00A306BC" w:rsidRPr="00781475">
        <w:rPr>
          <w:bCs/>
          <w:color w:val="000000" w:themeColor="text1"/>
          <w:lang w:val="en-US"/>
        </w:rPr>
        <w:t>in</w:t>
      </w:r>
      <w:r w:rsidR="00EB5AC4" w:rsidRPr="00781475">
        <w:rPr>
          <w:bCs/>
          <w:color w:val="000000" w:themeColor="text1"/>
          <w:lang w:val="en-US"/>
        </w:rPr>
        <w:t xml:space="preserve"> their press freedom index. </w:t>
      </w:r>
      <w:r w:rsidR="003C7136" w:rsidRPr="00781475">
        <w:rPr>
          <w:bCs/>
          <w:color w:val="000000" w:themeColor="text1"/>
          <w:lang w:val="en-US"/>
        </w:rPr>
        <w:t xml:space="preserve">The government </w:t>
      </w:r>
      <w:r w:rsidR="00A306BC" w:rsidRPr="00781475">
        <w:rPr>
          <w:bCs/>
          <w:color w:val="000000" w:themeColor="text1"/>
          <w:lang w:val="en-US"/>
        </w:rPr>
        <w:t>shut</w:t>
      </w:r>
      <w:r w:rsidR="005A7C48" w:rsidRPr="00781475">
        <w:rPr>
          <w:bCs/>
          <w:color w:val="000000" w:themeColor="text1"/>
          <w:lang w:val="en-US"/>
        </w:rPr>
        <w:t xml:space="preserve"> down institutions with a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5A7C48" w:rsidRPr="00781475">
        <w:rPr>
          <w:bCs/>
          <w:color w:val="000000" w:themeColor="text1"/>
          <w:lang w:val="en-US"/>
        </w:rPr>
        <w:t>Western and liberal</w:t>
      </w:r>
      <w:r w:rsidR="004C703A" w:rsidRPr="00781475">
        <w:rPr>
          <w:bCs/>
          <w:color w:val="000000" w:themeColor="text1"/>
          <w:lang w:val="en-US"/>
        </w:rPr>
        <w:t>-</w:t>
      </w:r>
      <w:r w:rsidR="005A7C48" w:rsidRPr="00781475">
        <w:rPr>
          <w:bCs/>
          <w:color w:val="000000" w:themeColor="text1"/>
          <w:lang w:val="en-US"/>
        </w:rPr>
        <w:t>democratic ideological orientation</w:t>
      </w:r>
      <w:r w:rsidR="003C7136" w:rsidRPr="00781475">
        <w:rPr>
          <w:bCs/>
          <w:color w:val="000000" w:themeColor="text1"/>
          <w:lang w:val="en-US"/>
        </w:rPr>
        <w:t xml:space="preserve">, such as the European Humanities University, the Yakub Kolas National Humanities Lyceum, and the Institute of Social-Economic and Political Research (NISEPI). </w:t>
      </w:r>
      <w:r w:rsidR="00D92055" w:rsidRPr="00781475">
        <w:rPr>
          <w:bCs/>
          <w:color w:val="000000" w:themeColor="text1"/>
          <w:lang w:val="en-US"/>
        </w:rPr>
        <w:t xml:space="preserve">NGOs were banned from </w:t>
      </w:r>
      <w:r w:rsidR="005F52BA" w:rsidRPr="00781475">
        <w:rPr>
          <w:bCs/>
          <w:color w:val="000000" w:themeColor="text1"/>
          <w:lang w:val="en-US"/>
        </w:rPr>
        <w:t xml:space="preserve">raising independent revenue through </w:t>
      </w:r>
      <w:r w:rsidR="00D92055" w:rsidRPr="00781475">
        <w:rPr>
          <w:bCs/>
          <w:color w:val="000000" w:themeColor="text1"/>
          <w:lang w:val="en-US"/>
        </w:rPr>
        <w:t>business</w:t>
      </w:r>
      <w:r w:rsidR="005F52BA" w:rsidRPr="00781475">
        <w:rPr>
          <w:bCs/>
          <w:color w:val="000000" w:themeColor="text1"/>
          <w:lang w:val="en-US"/>
        </w:rPr>
        <w:t xml:space="preserve"> activities</w:t>
      </w:r>
      <w:r w:rsidR="00D92055" w:rsidRPr="00781475">
        <w:rPr>
          <w:bCs/>
          <w:color w:val="000000" w:themeColor="text1"/>
          <w:lang w:val="en-US"/>
        </w:rPr>
        <w:t xml:space="preserve">. </w:t>
      </w:r>
      <w:r w:rsidR="000B23E2" w:rsidRPr="00781475">
        <w:rPr>
          <w:bCs/>
          <w:color w:val="000000" w:themeColor="text1"/>
          <w:lang w:val="en-US"/>
        </w:rPr>
        <w:t xml:space="preserve">Their </w:t>
      </w:r>
      <w:r w:rsidR="005F52BA" w:rsidRPr="00781475">
        <w:rPr>
          <w:bCs/>
          <w:color w:val="000000" w:themeColor="text1"/>
          <w:lang w:val="en-US"/>
        </w:rPr>
        <w:t>operation</w:t>
      </w:r>
      <w:r w:rsidR="00D92055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was</w:t>
      </w:r>
      <w:r w:rsidR="004C703A" w:rsidRPr="00781475">
        <w:rPr>
          <w:bCs/>
          <w:color w:val="000000" w:themeColor="text1"/>
          <w:lang w:val="en-US"/>
        </w:rPr>
        <w:t xml:space="preserve"> monitored by the government</w:t>
      </w:r>
      <w:r w:rsidR="00F04A43" w:rsidRPr="00781475">
        <w:rPr>
          <w:bCs/>
          <w:color w:val="000000" w:themeColor="text1"/>
          <w:lang w:val="en-US"/>
        </w:rPr>
        <w:t>. These</w:t>
      </w:r>
      <w:r w:rsidR="000B23E2" w:rsidRPr="00781475">
        <w:rPr>
          <w:bCs/>
          <w:color w:val="000000" w:themeColor="text1"/>
          <w:lang w:val="en-US"/>
        </w:rPr>
        <w:t xml:space="preserve"> organizations</w:t>
      </w:r>
      <w:r w:rsidR="004C703A" w:rsidRPr="00781475">
        <w:rPr>
          <w:bCs/>
          <w:color w:val="000000" w:themeColor="text1"/>
          <w:lang w:val="en-US"/>
        </w:rPr>
        <w:t xml:space="preserve"> </w:t>
      </w:r>
      <w:r w:rsidR="00D92055" w:rsidRPr="00781475">
        <w:rPr>
          <w:bCs/>
          <w:color w:val="000000" w:themeColor="text1"/>
          <w:lang w:val="en-US"/>
        </w:rPr>
        <w:t>could be liquidated</w:t>
      </w:r>
      <w:r w:rsidR="004C703A" w:rsidRPr="00781475">
        <w:rPr>
          <w:bCs/>
          <w:color w:val="000000" w:themeColor="text1"/>
          <w:lang w:val="en-US"/>
        </w:rPr>
        <w:t xml:space="preserve"> by </w:t>
      </w:r>
      <w:r w:rsidR="00F04A43" w:rsidRPr="00781475">
        <w:rPr>
          <w:bCs/>
          <w:color w:val="000000" w:themeColor="text1"/>
          <w:lang w:val="en-US"/>
        </w:rPr>
        <w:t xml:space="preserve">an </w:t>
      </w:r>
      <w:r w:rsidR="004C703A" w:rsidRPr="00781475">
        <w:rPr>
          <w:bCs/>
          <w:color w:val="000000" w:themeColor="text1"/>
          <w:lang w:val="en-US"/>
        </w:rPr>
        <w:t>administrative act</w:t>
      </w:r>
      <w:r w:rsidR="00D92055" w:rsidRPr="00781475">
        <w:rPr>
          <w:bCs/>
          <w:color w:val="000000" w:themeColor="text1"/>
          <w:lang w:val="en-US"/>
        </w:rPr>
        <w:t xml:space="preserve">. </w:t>
      </w:r>
      <w:r w:rsidR="003C7136" w:rsidRPr="00781475">
        <w:rPr>
          <w:bCs/>
          <w:color w:val="000000" w:themeColor="text1"/>
          <w:lang w:val="en-US"/>
        </w:rPr>
        <w:t>In 1995, the</w:t>
      </w:r>
      <w:r w:rsidR="00F04A43" w:rsidRPr="00781475">
        <w:rPr>
          <w:bCs/>
          <w:color w:val="000000" w:themeColor="text1"/>
          <w:lang w:val="en-US"/>
        </w:rPr>
        <w:t xml:space="preserve"> new</w:t>
      </w:r>
      <w:r w:rsidR="003C7136" w:rsidRPr="00781475">
        <w:rPr>
          <w:bCs/>
          <w:color w:val="000000" w:themeColor="text1"/>
          <w:lang w:val="en-US"/>
        </w:rPr>
        <w:t xml:space="preserve"> Law on Public Associations in Belarus </w:t>
      </w:r>
      <w:r w:rsidR="00F04A43" w:rsidRPr="00781475">
        <w:rPr>
          <w:bCs/>
          <w:color w:val="000000" w:themeColor="text1"/>
          <w:lang w:val="en-US"/>
        </w:rPr>
        <w:t xml:space="preserve">required </w:t>
      </w:r>
      <w:r w:rsidR="003C7136" w:rsidRPr="00781475">
        <w:rPr>
          <w:bCs/>
          <w:color w:val="000000" w:themeColor="text1"/>
          <w:lang w:val="en-US"/>
        </w:rPr>
        <w:t>the</w:t>
      </w:r>
      <w:r w:rsidR="00C0107F" w:rsidRPr="00781475">
        <w:rPr>
          <w:bCs/>
          <w:color w:val="000000" w:themeColor="text1"/>
          <w:lang w:val="en-US"/>
        </w:rPr>
        <w:t xml:space="preserve"> </w:t>
      </w:r>
      <w:r w:rsidR="003C7136" w:rsidRPr="00781475">
        <w:rPr>
          <w:bCs/>
          <w:color w:val="000000" w:themeColor="text1"/>
          <w:lang w:val="en-US"/>
        </w:rPr>
        <w:t xml:space="preserve">re-registration of all NGOs. As a result, 400 of the 700 previously associations were </w:t>
      </w:r>
      <w:r w:rsidR="005F52BA" w:rsidRPr="00781475">
        <w:rPr>
          <w:bCs/>
          <w:color w:val="000000" w:themeColor="text1"/>
          <w:lang w:val="en-US"/>
        </w:rPr>
        <w:t>excluded from</w:t>
      </w:r>
      <w:r w:rsidR="00C0107F" w:rsidRPr="00781475">
        <w:rPr>
          <w:bCs/>
          <w:color w:val="000000" w:themeColor="text1"/>
          <w:lang w:val="en-US"/>
        </w:rPr>
        <w:t xml:space="preserve"> the official registry</w:t>
      </w:r>
      <w:r w:rsidR="003C7136" w:rsidRPr="00781475">
        <w:rPr>
          <w:bCs/>
          <w:color w:val="000000" w:themeColor="text1"/>
          <w:lang w:val="en-US"/>
        </w:rPr>
        <w:t xml:space="preserve">. </w:t>
      </w:r>
      <w:r w:rsidR="00F04A43" w:rsidRPr="00781475">
        <w:rPr>
          <w:bCs/>
          <w:color w:val="000000" w:themeColor="text1"/>
          <w:lang w:val="en-US"/>
        </w:rPr>
        <w:t xml:space="preserve">Civil society organizations critical of the government could not easily find </w:t>
      </w:r>
      <w:r w:rsidR="00A306BC" w:rsidRPr="00781475">
        <w:rPr>
          <w:bCs/>
          <w:color w:val="000000" w:themeColor="text1"/>
          <w:lang w:val="en-US"/>
        </w:rPr>
        <w:t xml:space="preserve">financial </w:t>
      </w:r>
      <w:r w:rsidR="00F04A43" w:rsidRPr="00781475">
        <w:rPr>
          <w:bCs/>
          <w:color w:val="000000" w:themeColor="text1"/>
          <w:lang w:val="en-US"/>
        </w:rPr>
        <w:t xml:space="preserve">sponsors from </w:t>
      </w:r>
      <w:r w:rsidR="00774D73" w:rsidRPr="00781475">
        <w:rPr>
          <w:bCs/>
          <w:color w:val="000000" w:themeColor="text1"/>
          <w:lang w:val="en-US"/>
        </w:rPr>
        <w:t xml:space="preserve">the </w:t>
      </w:r>
      <w:r w:rsidR="00F04A43" w:rsidRPr="00781475">
        <w:rPr>
          <w:bCs/>
          <w:color w:val="000000" w:themeColor="text1"/>
          <w:lang w:val="en-US"/>
        </w:rPr>
        <w:t xml:space="preserve">private </w:t>
      </w:r>
      <w:r w:rsidR="00774D73" w:rsidRPr="00781475">
        <w:rPr>
          <w:bCs/>
          <w:color w:val="000000" w:themeColor="text1"/>
          <w:lang w:val="en-US"/>
        </w:rPr>
        <w:t>sector whose entrepreneurs and managers</w:t>
      </w:r>
      <w:r w:rsidR="00F04A43" w:rsidRPr="00781475">
        <w:rPr>
          <w:bCs/>
          <w:color w:val="000000" w:themeColor="text1"/>
          <w:lang w:val="en-US"/>
        </w:rPr>
        <w:t xml:space="preserve"> were </w:t>
      </w:r>
      <w:r w:rsidR="00A306BC" w:rsidRPr="00781475">
        <w:rPr>
          <w:bCs/>
          <w:color w:val="000000" w:themeColor="text1"/>
          <w:lang w:val="en-US"/>
        </w:rPr>
        <w:t>understandably</w:t>
      </w:r>
      <w:r w:rsidR="003D7712" w:rsidRPr="00781475">
        <w:rPr>
          <w:bCs/>
          <w:color w:val="000000" w:themeColor="text1"/>
          <w:lang w:val="en-US"/>
        </w:rPr>
        <w:t xml:space="preserve"> </w:t>
      </w:r>
      <w:r w:rsidR="00C0107F" w:rsidRPr="00781475">
        <w:rPr>
          <w:bCs/>
          <w:color w:val="000000" w:themeColor="text1"/>
          <w:lang w:val="en-US"/>
        </w:rPr>
        <w:t>fearful o</w:t>
      </w:r>
      <w:r w:rsidR="00F04A43" w:rsidRPr="00781475">
        <w:rPr>
          <w:bCs/>
          <w:color w:val="000000" w:themeColor="text1"/>
          <w:lang w:val="en-US"/>
        </w:rPr>
        <w:t>f</w:t>
      </w:r>
      <w:r w:rsidR="00C0107F" w:rsidRPr="00781475">
        <w:rPr>
          <w:bCs/>
          <w:color w:val="000000" w:themeColor="text1"/>
          <w:lang w:val="en-US"/>
        </w:rPr>
        <w:t xml:space="preserve"> </w:t>
      </w:r>
      <w:r w:rsidR="00A306BC" w:rsidRPr="00781475">
        <w:rPr>
          <w:bCs/>
          <w:color w:val="000000" w:themeColor="text1"/>
          <w:lang w:val="en-US"/>
        </w:rPr>
        <w:t>the consequences from upsetting the government</w:t>
      </w:r>
      <w:r w:rsidR="00F04A43" w:rsidRPr="00781475">
        <w:rPr>
          <w:bCs/>
          <w:color w:val="000000" w:themeColor="text1"/>
          <w:lang w:val="en-US"/>
        </w:rPr>
        <w:t xml:space="preserve">. </w:t>
      </w:r>
      <w:r w:rsidR="00DC544A" w:rsidRPr="00781475">
        <w:rPr>
          <w:bCs/>
          <w:color w:val="000000" w:themeColor="text1"/>
          <w:lang w:val="en-US"/>
        </w:rPr>
        <w:t xml:space="preserve">To curtail the </w:t>
      </w:r>
      <w:r w:rsidR="00711FE4" w:rsidRPr="00781475">
        <w:rPr>
          <w:bCs/>
          <w:color w:val="000000" w:themeColor="text1"/>
          <w:lang w:val="en-US"/>
        </w:rPr>
        <w:t>financing</w:t>
      </w:r>
      <w:r w:rsidR="00DC544A" w:rsidRPr="00781475">
        <w:rPr>
          <w:bCs/>
          <w:color w:val="000000" w:themeColor="text1"/>
          <w:lang w:val="en-US"/>
        </w:rPr>
        <w:t xml:space="preserve"> of </w:t>
      </w:r>
      <w:r w:rsidR="00D92055" w:rsidRPr="00781475">
        <w:rPr>
          <w:bCs/>
          <w:color w:val="000000" w:themeColor="text1"/>
          <w:lang w:val="en-US"/>
        </w:rPr>
        <w:t>NGOs</w:t>
      </w:r>
      <w:r w:rsidR="00DC544A" w:rsidRPr="00781475">
        <w:rPr>
          <w:bCs/>
          <w:color w:val="000000" w:themeColor="text1"/>
          <w:lang w:val="en-US"/>
        </w:rPr>
        <w:t xml:space="preserve"> from </w:t>
      </w:r>
      <w:r w:rsidR="00D92055" w:rsidRPr="00781475">
        <w:rPr>
          <w:bCs/>
          <w:color w:val="000000" w:themeColor="text1"/>
          <w:lang w:val="en-US"/>
        </w:rPr>
        <w:t>outside Belarus</w:t>
      </w:r>
      <w:r w:rsidR="00DC544A" w:rsidRPr="00781475">
        <w:rPr>
          <w:bCs/>
          <w:color w:val="000000" w:themeColor="text1"/>
          <w:lang w:val="en-US"/>
        </w:rPr>
        <w:t xml:space="preserve">, foreign </w:t>
      </w:r>
      <w:r w:rsidR="00C0107F" w:rsidRPr="00781475">
        <w:rPr>
          <w:bCs/>
          <w:color w:val="000000" w:themeColor="text1"/>
          <w:lang w:val="en-US"/>
        </w:rPr>
        <w:t>contributions</w:t>
      </w:r>
      <w:r w:rsidR="00711FE4" w:rsidRPr="00781475">
        <w:rPr>
          <w:bCs/>
          <w:color w:val="000000" w:themeColor="text1"/>
          <w:lang w:val="en-US"/>
        </w:rPr>
        <w:t xml:space="preserve"> had</w:t>
      </w:r>
      <w:r w:rsidR="00DC544A" w:rsidRPr="00781475">
        <w:rPr>
          <w:bCs/>
          <w:color w:val="000000" w:themeColor="text1"/>
          <w:lang w:val="en-US"/>
        </w:rPr>
        <w:t xml:space="preserve"> to be</w:t>
      </w:r>
      <w:r w:rsidR="00F04A43" w:rsidRPr="00781475">
        <w:rPr>
          <w:bCs/>
          <w:color w:val="000000" w:themeColor="text1"/>
          <w:lang w:val="en-US"/>
        </w:rPr>
        <w:t xml:space="preserve"> officially</w:t>
      </w:r>
      <w:r w:rsidR="00DC544A" w:rsidRPr="00781475">
        <w:rPr>
          <w:bCs/>
          <w:color w:val="000000" w:themeColor="text1"/>
          <w:lang w:val="en-US"/>
        </w:rPr>
        <w:t xml:space="preserve"> registered</w:t>
      </w:r>
      <w:r w:rsidR="00D92055" w:rsidRPr="00781475">
        <w:rPr>
          <w:bCs/>
          <w:color w:val="000000" w:themeColor="text1"/>
          <w:lang w:val="en-US"/>
        </w:rPr>
        <w:t xml:space="preserve"> </w:t>
      </w:r>
      <w:r w:rsidR="00C0107F" w:rsidRPr="00781475">
        <w:rPr>
          <w:bCs/>
          <w:color w:val="000000" w:themeColor="text1"/>
          <w:lang w:val="en-US"/>
        </w:rPr>
        <w:t xml:space="preserve">and </w:t>
      </w:r>
      <w:r w:rsidR="00222DCA" w:rsidRPr="00781475">
        <w:rPr>
          <w:bCs/>
          <w:color w:val="000000" w:themeColor="text1"/>
          <w:lang w:val="en-US"/>
        </w:rPr>
        <w:t>could</w:t>
      </w:r>
      <w:r w:rsidR="00C0107F" w:rsidRPr="00781475">
        <w:rPr>
          <w:bCs/>
          <w:color w:val="000000" w:themeColor="text1"/>
          <w:lang w:val="en-US"/>
        </w:rPr>
        <w:t xml:space="preserve"> be</w:t>
      </w:r>
      <w:r w:rsidR="00DC544A" w:rsidRPr="00781475">
        <w:rPr>
          <w:bCs/>
          <w:color w:val="000000" w:themeColor="text1"/>
          <w:lang w:val="en-US"/>
        </w:rPr>
        <w:t xml:space="preserve"> prohibited if the government </w:t>
      </w:r>
      <w:r w:rsidR="00D92055" w:rsidRPr="00781475">
        <w:rPr>
          <w:bCs/>
          <w:color w:val="000000" w:themeColor="text1"/>
          <w:lang w:val="en-US"/>
        </w:rPr>
        <w:t>claimed</w:t>
      </w:r>
      <w:r w:rsidR="00DC544A" w:rsidRPr="00781475">
        <w:rPr>
          <w:bCs/>
          <w:color w:val="000000" w:themeColor="text1"/>
          <w:lang w:val="en-US"/>
        </w:rPr>
        <w:t xml:space="preserve"> that </w:t>
      </w:r>
      <w:r w:rsidR="00F04A43" w:rsidRPr="00781475">
        <w:rPr>
          <w:bCs/>
          <w:color w:val="000000" w:themeColor="text1"/>
          <w:lang w:val="en-US"/>
        </w:rPr>
        <w:t>they</w:t>
      </w:r>
      <w:r w:rsidR="00DC544A" w:rsidRPr="00781475">
        <w:rPr>
          <w:bCs/>
          <w:color w:val="000000" w:themeColor="text1"/>
          <w:lang w:val="en-US"/>
        </w:rPr>
        <w:t xml:space="preserve"> would support ‘subversive activities’ and </w:t>
      </w:r>
      <w:r w:rsidR="00711FE4" w:rsidRPr="00781475">
        <w:rPr>
          <w:bCs/>
          <w:color w:val="000000" w:themeColor="text1"/>
          <w:lang w:val="en-US"/>
        </w:rPr>
        <w:t xml:space="preserve">the </w:t>
      </w:r>
      <w:r w:rsidR="00DC544A" w:rsidRPr="00781475">
        <w:rPr>
          <w:bCs/>
          <w:color w:val="000000" w:themeColor="text1"/>
          <w:lang w:val="en-US"/>
        </w:rPr>
        <w:t>‘meddling into the internal affairs of Belarus’ (Freedom House, 2006).</w:t>
      </w:r>
      <w:r w:rsidR="004C703A" w:rsidRPr="00781475">
        <w:rPr>
          <w:bCs/>
          <w:color w:val="000000" w:themeColor="text1"/>
          <w:lang w:val="en-US"/>
        </w:rPr>
        <w:t xml:space="preserve"> </w:t>
      </w:r>
      <w:r w:rsidR="00FC0814" w:rsidRPr="00781475">
        <w:rPr>
          <w:bCs/>
          <w:color w:val="000000" w:themeColor="text1"/>
          <w:lang w:val="en-US"/>
        </w:rPr>
        <w:t>At the same time</w:t>
      </w:r>
      <w:r w:rsidR="004C703A" w:rsidRPr="00781475">
        <w:rPr>
          <w:bCs/>
          <w:color w:val="000000" w:themeColor="text1"/>
          <w:lang w:val="en-US"/>
        </w:rPr>
        <w:t>, the government sponsored the creation of ‘puppet’ organizations controlled by the regime itself (Marin</w:t>
      </w:r>
      <w:r w:rsidR="00C65062" w:rsidRPr="00781475">
        <w:rPr>
          <w:bCs/>
          <w:color w:val="000000" w:themeColor="text1"/>
          <w:lang w:val="en-US"/>
        </w:rPr>
        <w:t>,</w:t>
      </w:r>
      <w:r w:rsidR="004C703A" w:rsidRPr="00781475">
        <w:rPr>
          <w:bCs/>
          <w:color w:val="000000" w:themeColor="text1"/>
          <w:lang w:val="en-US"/>
        </w:rPr>
        <w:t xml:space="preserve"> 2012, 20) or receiving donations from government allies (Freedom House</w:t>
      </w:r>
      <w:r w:rsidR="00C65062" w:rsidRPr="00781475">
        <w:rPr>
          <w:bCs/>
          <w:color w:val="000000" w:themeColor="text1"/>
          <w:lang w:val="en-US"/>
        </w:rPr>
        <w:t>,</w:t>
      </w:r>
      <w:r w:rsidR="004C703A" w:rsidRPr="00781475">
        <w:rPr>
          <w:bCs/>
          <w:color w:val="000000" w:themeColor="text1"/>
          <w:lang w:val="en-US"/>
        </w:rPr>
        <w:t xml:space="preserve"> 2006; Marples</w:t>
      </w:r>
      <w:r w:rsidR="00C65062" w:rsidRPr="00781475">
        <w:rPr>
          <w:bCs/>
          <w:color w:val="000000" w:themeColor="text1"/>
          <w:lang w:val="en-US"/>
        </w:rPr>
        <w:t>,</w:t>
      </w:r>
      <w:r w:rsidR="004C703A" w:rsidRPr="00781475">
        <w:rPr>
          <w:bCs/>
          <w:color w:val="000000" w:themeColor="text1"/>
          <w:lang w:val="en-US"/>
        </w:rPr>
        <w:t xml:space="preserve"> 1999a,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="004C703A" w:rsidRPr="00781475">
        <w:rPr>
          <w:bCs/>
          <w:color w:val="000000" w:themeColor="text1"/>
          <w:lang w:val="en-US"/>
        </w:rPr>
        <w:t>100-101).</w:t>
      </w:r>
    </w:p>
    <w:p w14:paraId="46F0D5AA" w14:textId="4044CFDB" w:rsidR="003C7136" w:rsidRPr="00781475" w:rsidRDefault="003C713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AF01FBA" w14:textId="707EE61F" w:rsidR="000C2C3E" w:rsidRPr="00781475" w:rsidRDefault="00E740A8" w:rsidP="00A92D13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lastRenderedPageBreak/>
        <w:t>In this</w:t>
      </w:r>
      <w:r w:rsidR="009C0007" w:rsidRPr="00781475">
        <w:rPr>
          <w:bCs/>
          <w:color w:val="000000" w:themeColor="text1"/>
          <w:lang w:val="en-US"/>
        </w:rPr>
        <w:t xml:space="preserve"> environment</w:t>
      </w:r>
      <w:r w:rsidRPr="00781475">
        <w:rPr>
          <w:bCs/>
          <w:color w:val="000000" w:themeColor="text1"/>
          <w:lang w:val="en-US"/>
        </w:rPr>
        <w:t xml:space="preserve">, </w:t>
      </w:r>
      <w:r w:rsidR="004C703A" w:rsidRPr="00781475">
        <w:rPr>
          <w:bCs/>
          <w:color w:val="000000" w:themeColor="text1"/>
          <w:lang w:val="en-US"/>
        </w:rPr>
        <w:t>the</w:t>
      </w:r>
      <w:r w:rsidR="009C0007" w:rsidRPr="00781475">
        <w:rPr>
          <w:bCs/>
          <w:color w:val="000000" w:themeColor="text1"/>
          <w:lang w:val="en-US"/>
        </w:rPr>
        <w:t xml:space="preserve"> </w:t>
      </w:r>
      <w:r w:rsidR="00F66F70" w:rsidRPr="00781475">
        <w:rPr>
          <w:bCs/>
          <w:color w:val="000000" w:themeColor="text1"/>
          <w:lang w:val="en-US"/>
        </w:rPr>
        <w:t xml:space="preserve">political </w:t>
      </w:r>
      <w:r w:rsidR="00EB5AC4" w:rsidRPr="00781475">
        <w:rPr>
          <w:bCs/>
          <w:color w:val="000000" w:themeColor="text1"/>
          <w:lang w:val="en-US"/>
        </w:rPr>
        <w:t>opposition</w:t>
      </w:r>
      <w:r w:rsidR="004C703A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could not</w:t>
      </w:r>
      <w:r w:rsidR="004C703A" w:rsidRPr="00781475">
        <w:rPr>
          <w:bCs/>
          <w:color w:val="000000" w:themeColor="text1"/>
          <w:lang w:val="en-US"/>
        </w:rPr>
        <w:t xml:space="preserve"> </w:t>
      </w:r>
      <w:r w:rsidR="000763A9" w:rsidRPr="00781475">
        <w:rPr>
          <w:bCs/>
          <w:color w:val="000000" w:themeColor="text1"/>
          <w:lang w:val="en-US"/>
        </w:rPr>
        <w:t>secure</w:t>
      </w:r>
      <w:r w:rsidR="00C86970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 xml:space="preserve">enough </w:t>
      </w:r>
      <w:r w:rsidR="00C86970" w:rsidRPr="00781475">
        <w:rPr>
          <w:bCs/>
          <w:color w:val="000000" w:themeColor="text1"/>
          <w:lang w:val="en-US"/>
        </w:rPr>
        <w:t>fund</w:t>
      </w:r>
      <w:r w:rsidR="004C703A" w:rsidRPr="00781475">
        <w:rPr>
          <w:bCs/>
          <w:color w:val="000000" w:themeColor="text1"/>
          <w:lang w:val="en-US"/>
        </w:rPr>
        <w:t>ing</w:t>
      </w:r>
      <w:r w:rsidR="009C0007" w:rsidRPr="00781475">
        <w:rPr>
          <w:bCs/>
          <w:color w:val="000000" w:themeColor="text1"/>
          <w:lang w:val="en-US"/>
        </w:rPr>
        <w:t>, get favorable media coverage</w:t>
      </w:r>
      <w:r w:rsidRPr="00781475">
        <w:rPr>
          <w:bCs/>
          <w:color w:val="000000" w:themeColor="text1"/>
          <w:lang w:val="en-US"/>
        </w:rPr>
        <w:t xml:space="preserve"> for its activities and</w:t>
      </w:r>
      <w:r w:rsidR="00192D45" w:rsidRPr="00781475">
        <w:rPr>
          <w:bCs/>
          <w:color w:val="000000" w:themeColor="text1"/>
          <w:lang w:val="en-US"/>
        </w:rPr>
        <w:t xml:space="preserve"> programmatic</w:t>
      </w:r>
      <w:r w:rsidRPr="00781475">
        <w:rPr>
          <w:bCs/>
          <w:color w:val="000000" w:themeColor="text1"/>
          <w:lang w:val="en-US"/>
        </w:rPr>
        <w:t xml:space="preserve"> agenda</w:t>
      </w:r>
      <w:r w:rsidR="00EB5AC4" w:rsidRPr="00781475">
        <w:rPr>
          <w:bCs/>
          <w:color w:val="000000" w:themeColor="text1"/>
          <w:lang w:val="en-US"/>
        </w:rPr>
        <w:t xml:space="preserve"> and recruit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 xml:space="preserve">a larger number of </w:t>
      </w:r>
      <w:r w:rsidR="00EB5AC4" w:rsidRPr="00781475">
        <w:rPr>
          <w:bCs/>
          <w:color w:val="000000" w:themeColor="text1"/>
          <w:lang w:val="en-US"/>
        </w:rPr>
        <w:t xml:space="preserve">active supporters </w:t>
      </w:r>
      <w:r w:rsidR="00013A3E" w:rsidRPr="00781475">
        <w:rPr>
          <w:bCs/>
          <w:color w:val="000000" w:themeColor="text1"/>
          <w:lang w:val="en-US"/>
        </w:rPr>
        <w:t>in order to run</w:t>
      </w:r>
      <w:r w:rsidR="00EB5AC4" w:rsidRPr="00781475">
        <w:rPr>
          <w:bCs/>
          <w:color w:val="000000" w:themeColor="text1"/>
          <w:lang w:val="en-US"/>
        </w:rPr>
        <w:t xml:space="preserve"> an effective </w:t>
      </w:r>
      <w:r w:rsidR="00192D45" w:rsidRPr="00781475">
        <w:rPr>
          <w:bCs/>
          <w:color w:val="000000" w:themeColor="text1"/>
          <w:lang w:val="en-US"/>
        </w:rPr>
        <w:t>electoral</w:t>
      </w:r>
      <w:r w:rsidR="00EB5AC4" w:rsidRPr="00781475">
        <w:rPr>
          <w:bCs/>
          <w:color w:val="000000" w:themeColor="text1"/>
          <w:lang w:val="en-US"/>
        </w:rPr>
        <w:t xml:space="preserve"> campaign. Without </w:t>
      </w:r>
      <w:r w:rsidR="00C86970" w:rsidRPr="00781475">
        <w:rPr>
          <w:bCs/>
          <w:color w:val="000000" w:themeColor="text1"/>
          <w:lang w:val="en-US"/>
        </w:rPr>
        <w:t>adequate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EB5AC4" w:rsidRPr="00781475">
        <w:rPr>
          <w:bCs/>
          <w:color w:val="000000" w:themeColor="text1"/>
          <w:lang w:val="en-US"/>
        </w:rPr>
        <w:t xml:space="preserve">resources, the </w:t>
      </w:r>
      <w:r w:rsidR="003C7136" w:rsidRPr="00781475">
        <w:rPr>
          <w:bCs/>
          <w:color w:val="000000" w:themeColor="text1"/>
          <w:lang w:val="en-US"/>
        </w:rPr>
        <w:t xml:space="preserve">opposition </w:t>
      </w:r>
      <w:r w:rsidR="00013A3E" w:rsidRPr="00781475">
        <w:rPr>
          <w:bCs/>
          <w:color w:val="000000" w:themeColor="text1"/>
          <w:lang w:val="en-US"/>
        </w:rPr>
        <w:t>forces were</w:t>
      </w:r>
      <w:r w:rsidR="00F66F70" w:rsidRPr="00781475">
        <w:rPr>
          <w:bCs/>
          <w:color w:val="000000" w:themeColor="text1"/>
          <w:lang w:val="en-US"/>
        </w:rPr>
        <w:t xml:space="preserve"> not able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D35880" w:rsidRPr="00781475">
        <w:rPr>
          <w:bCs/>
          <w:color w:val="000000" w:themeColor="text1"/>
          <w:lang w:val="en-US"/>
        </w:rPr>
        <w:t>to send a visible political message</w:t>
      </w:r>
      <w:r w:rsidR="003C7136" w:rsidRPr="00781475">
        <w:rPr>
          <w:bCs/>
          <w:color w:val="000000" w:themeColor="text1"/>
          <w:lang w:val="en-US"/>
        </w:rPr>
        <w:t xml:space="preserve"> and</w:t>
      </w:r>
      <w:r w:rsidR="00F66F70" w:rsidRPr="00781475">
        <w:rPr>
          <w:bCs/>
          <w:color w:val="000000" w:themeColor="text1"/>
          <w:lang w:val="en-US"/>
        </w:rPr>
        <w:t xml:space="preserve"> </w:t>
      </w:r>
      <w:r w:rsidR="00560987" w:rsidRPr="00781475">
        <w:rPr>
          <w:bCs/>
          <w:color w:val="000000" w:themeColor="text1"/>
          <w:lang w:val="en-US"/>
        </w:rPr>
        <w:t>capitalize</w:t>
      </w:r>
      <w:r w:rsidR="00F66F70" w:rsidRPr="00781475">
        <w:rPr>
          <w:bCs/>
          <w:color w:val="000000" w:themeColor="text1"/>
          <w:lang w:val="en-US"/>
        </w:rPr>
        <w:t xml:space="preserve"> on public discontent.</w:t>
      </w:r>
      <w:r w:rsidR="00EB5AC4" w:rsidRPr="00781475">
        <w:rPr>
          <w:bCs/>
          <w:color w:val="000000" w:themeColor="text1"/>
          <w:lang w:val="en-US"/>
        </w:rPr>
        <w:t xml:space="preserve"> </w:t>
      </w:r>
      <w:r w:rsidR="00F66F70" w:rsidRPr="00781475">
        <w:rPr>
          <w:bCs/>
          <w:color w:val="000000" w:themeColor="text1"/>
          <w:lang w:val="en-US"/>
        </w:rPr>
        <w:t>S</w:t>
      </w:r>
      <w:r w:rsidR="00EB5AC4" w:rsidRPr="00781475">
        <w:rPr>
          <w:bCs/>
          <w:color w:val="000000" w:themeColor="text1"/>
          <w:lang w:val="en-US"/>
        </w:rPr>
        <w:t>ubsequently,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most of the public did not see</w:t>
      </w:r>
      <w:r w:rsidR="00051BB2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the opposition</w:t>
      </w:r>
      <w:r w:rsidR="00051BB2" w:rsidRPr="00781475">
        <w:rPr>
          <w:bCs/>
          <w:color w:val="000000" w:themeColor="text1"/>
          <w:lang w:val="en-US"/>
        </w:rPr>
        <w:t xml:space="preserve"> </w:t>
      </w:r>
      <w:r w:rsidR="003C7136" w:rsidRPr="00781475">
        <w:rPr>
          <w:bCs/>
          <w:color w:val="000000" w:themeColor="text1"/>
          <w:lang w:val="en-US"/>
        </w:rPr>
        <w:t xml:space="preserve">as a </w:t>
      </w:r>
      <w:r w:rsidRPr="00781475">
        <w:rPr>
          <w:bCs/>
          <w:color w:val="000000" w:themeColor="text1"/>
          <w:lang w:val="en-US"/>
        </w:rPr>
        <w:t>reliable</w:t>
      </w:r>
      <w:r w:rsidR="003C7136" w:rsidRPr="00781475">
        <w:rPr>
          <w:bCs/>
          <w:color w:val="000000" w:themeColor="text1"/>
          <w:lang w:val="en-US"/>
        </w:rPr>
        <w:t xml:space="preserve"> alternative for government. </w:t>
      </w:r>
      <w:r w:rsidR="00EB5AC4" w:rsidRPr="00781475">
        <w:rPr>
          <w:bCs/>
          <w:color w:val="000000" w:themeColor="text1"/>
          <w:lang w:val="en-US"/>
        </w:rPr>
        <w:t>Lukashenka</w:t>
      </w:r>
      <w:r w:rsidR="00013A3E" w:rsidRPr="00781475">
        <w:rPr>
          <w:bCs/>
          <w:color w:val="000000" w:themeColor="text1"/>
          <w:lang w:val="en-US"/>
        </w:rPr>
        <w:t xml:space="preserve"> gained a</w:t>
      </w:r>
      <w:r w:rsidR="00EB5AC4" w:rsidRPr="00781475">
        <w:rPr>
          <w:bCs/>
          <w:color w:val="000000" w:themeColor="text1"/>
          <w:lang w:val="en-US"/>
        </w:rPr>
        <w:t xml:space="preserve"> monopoly </w:t>
      </w:r>
      <w:r w:rsidR="004C703A" w:rsidRPr="00781475">
        <w:rPr>
          <w:bCs/>
          <w:color w:val="000000" w:themeColor="text1"/>
          <w:lang w:val="en-US"/>
        </w:rPr>
        <w:t>in</w:t>
      </w:r>
      <w:r w:rsidR="00EB5AC4" w:rsidRPr="00781475">
        <w:rPr>
          <w:bCs/>
          <w:color w:val="000000" w:themeColor="text1"/>
          <w:lang w:val="en-US"/>
        </w:rPr>
        <w:t xml:space="preserve"> political </w:t>
      </w:r>
      <w:r w:rsidR="00560987" w:rsidRPr="00781475">
        <w:rPr>
          <w:bCs/>
          <w:color w:val="000000" w:themeColor="text1"/>
          <w:lang w:val="en-US"/>
        </w:rPr>
        <w:t>organization</w:t>
      </w:r>
      <w:r w:rsidR="00EB5AC4" w:rsidRPr="00781475">
        <w:rPr>
          <w:bCs/>
          <w:color w:val="000000" w:themeColor="text1"/>
          <w:lang w:val="en-US"/>
        </w:rPr>
        <w:t xml:space="preserve"> and communication</w:t>
      </w:r>
      <w:r w:rsidR="00013A3E" w:rsidRPr="00781475">
        <w:rPr>
          <w:bCs/>
          <w:color w:val="000000" w:themeColor="text1"/>
          <w:lang w:val="en-US"/>
        </w:rPr>
        <w:t xml:space="preserve"> and succeeded in</w:t>
      </w:r>
      <w:r w:rsidR="00EB5AC4" w:rsidRPr="00781475">
        <w:rPr>
          <w:bCs/>
          <w:color w:val="000000" w:themeColor="text1"/>
          <w:lang w:val="en-US"/>
        </w:rPr>
        <w:t xml:space="preserve"> </w:t>
      </w:r>
      <w:r w:rsidR="00F04A43" w:rsidRPr="00781475">
        <w:rPr>
          <w:bCs/>
          <w:color w:val="000000" w:themeColor="text1"/>
          <w:lang w:val="en-US"/>
        </w:rPr>
        <w:t xml:space="preserve">heavily </w:t>
      </w:r>
      <w:r w:rsidR="00EB5AC4" w:rsidRPr="00781475">
        <w:rPr>
          <w:bCs/>
          <w:color w:val="000000" w:themeColor="text1"/>
          <w:lang w:val="en-US"/>
        </w:rPr>
        <w:t>distort</w:t>
      </w:r>
      <w:r w:rsidR="00013A3E" w:rsidRPr="00781475">
        <w:rPr>
          <w:bCs/>
          <w:color w:val="000000" w:themeColor="text1"/>
          <w:lang w:val="en-US"/>
        </w:rPr>
        <w:t>ing</w:t>
      </w:r>
      <w:r w:rsidR="00EB5AC4" w:rsidRPr="00781475">
        <w:rPr>
          <w:bCs/>
          <w:color w:val="000000" w:themeColor="text1"/>
          <w:lang w:val="en-US"/>
        </w:rPr>
        <w:t xml:space="preserve"> the conditions </w:t>
      </w:r>
      <w:r w:rsidR="00013A3E" w:rsidRPr="00781475">
        <w:rPr>
          <w:bCs/>
          <w:color w:val="000000" w:themeColor="text1"/>
          <w:lang w:val="en-US"/>
        </w:rPr>
        <w:t>in which the</w:t>
      </w:r>
      <w:r w:rsidR="00EB5AC4" w:rsidRPr="00781475">
        <w:rPr>
          <w:bCs/>
          <w:color w:val="000000" w:themeColor="text1"/>
          <w:lang w:val="en-US"/>
        </w:rPr>
        <w:t xml:space="preserve"> electora</w:t>
      </w:r>
      <w:r w:rsidR="00013A3E" w:rsidRPr="00781475">
        <w:rPr>
          <w:bCs/>
          <w:color w:val="000000" w:themeColor="text1"/>
          <w:lang w:val="en-US"/>
        </w:rPr>
        <w:t xml:space="preserve">te formed </w:t>
      </w:r>
      <w:r w:rsidR="00083C3A" w:rsidRPr="00781475">
        <w:rPr>
          <w:bCs/>
          <w:color w:val="000000" w:themeColor="text1"/>
          <w:lang w:val="en-US"/>
        </w:rPr>
        <w:t xml:space="preserve">political </w:t>
      </w:r>
      <w:r w:rsidR="00013A3E" w:rsidRPr="00781475">
        <w:rPr>
          <w:bCs/>
          <w:color w:val="000000" w:themeColor="text1"/>
          <w:lang w:val="en-US"/>
        </w:rPr>
        <w:t>opinion</w:t>
      </w:r>
      <w:r w:rsidR="005F52BA" w:rsidRPr="00781475">
        <w:rPr>
          <w:bCs/>
          <w:color w:val="000000" w:themeColor="text1"/>
          <w:lang w:val="en-US"/>
        </w:rPr>
        <w:t>s</w:t>
      </w:r>
      <w:r w:rsidR="00013A3E" w:rsidRPr="00781475">
        <w:rPr>
          <w:bCs/>
          <w:color w:val="000000" w:themeColor="text1"/>
          <w:lang w:val="en-US"/>
        </w:rPr>
        <w:t xml:space="preserve"> and voting preference</w:t>
      </w:r>
      <w:r w:rsidR="005F52BA" w:rsidRPr="00781475">
        <w:rPr>
          <w:bCs/>
          <w:color w:val="000000" w:themeColor="text1"/>
          <w:lang w:val="en-US"/>
        </w:rPr>
        <w:t>s</w:t>
      </w:r>
      <w:r w:rsidR="00EB5AC4" w:rsidRPr="00781475">
        <w:rPr>
          <w:bCs/>
          <w:color w:val="000000" w:themeColor="text1"/>
          <w:lang w:val="en-US"/>
        </w:rPr>
        <w:t xml:space="preserve">. </w:t>
      </w:r>
    </w:p>
    <w:p w14:paraId="1BB9DFD3" w14:textId="2F5E42B7" w:rsidR="003C7136" w:rsidRPr="00781475" w:rsidRDefault="003C7136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1ADDF7BB" w14:textId="15F9BC4E" w:rsidR="000C2C3E" w:rsidRPr="00781475" w:rsidRDefault="003C7136" w:rsidP="006B23D0">
      <w:pPr>
        <w:autoSpaceDE w:val="0"/>
        <w:autoSpaceDN w:val="0"/>
        <w:adjustRightInd w:val="0"/>
        <w:spacing w:line="480" w:lineRule="auto"/>
        <w:jc w:val="both"/>
        <w:outlineLvl w:val="0"/>
        <w:rPr>
          <w:b/>
          <w:color w:val="000000" w:themeColor="text1"/>
          <w:lang w:val="en-US"/>
        </w:rPr>
      </w:pPr>
      <w:r w:rsidRPr="00781475">
        <w:rPr>
          <w:b/>
          <w:color w:val="000000" w:themeColor="text1"/>
          <w:lang w:val="en-US"/>
        </w:rPr>
        <w:t xml:space="preserve">Russia and </w:t>
      </w:r>
      <w:r w:rsidR="00EF73F1" w:rsidRPr="00781475">
        <w:rPr>
          <w:b/>
          <w:color w:val="000000" w:themeColor="text1"/>
          <w:lang w:val="en-US"/>
        </w:rPr>
        <w:t>the</w:t>
      </w:r>
      <w:r w:rsidRPr="00781475">
        <w:rPr>
          <w:b/>
          <w:color w:val="000000" w:themeColor="text1"/>
          <w:lang w:val="en-US"/>
        </w:rPr>
        <w:t xml:space="preserve"> sustainability</w:t>
      </w:r>
      <w:r w:rsidR="00EF73F1" w:rsidRPr="00781475">
        <w:rPr>
          <w:b/>
          <w:color w:val="000000" w:themeColor="text1"/>
          <w:lang w:val="en-US"/>
        </w:rPr>
        <w:t xml:space="preserve"> of Belarus’ </w:t>
      </w:r>
      <w:r w:rsidR="00FD2BB8" w:rsidRPr="00781475">
        <w:rPr>
          <w:b/>
          <w:color w:val="000000" w:themeColor="text1"/>
          <w:lang w:val="en-US"/>
        </w:rPr>
        <w:t>autocratization</w:t>
      </w:r>
      <w:r w:rsidR="00EF73F1" w:rsidRPr="00781475">
        <w:rPr>
          <w:b/>
          <w:color w:val="000000" w:themeColor="text1"/>
          <w:lang w:val="en-US"/>
        </w:rPr>
        <w:t xml:space="preserve"> model</w:t>
      </w:r>
    </w:p>
    <w:p w14:paraId="4613A567" w14:textId="77777777" w:rsidR="000C2C3E" w:rsidRPr="00781475" w:rsidRDefault="000C2C3E" w:rsidP="006B23D0">
      <w:pPr>
        <w:autoSpaceDE w:val="0"/>
        <w:autoSpaceDN w:val="0"/>
        <w:adjustRightInd w:val="0"/>
        <w:spacing w:line="480" w:lineRule="auto"/>
        <w:jc w:val="both"/>
        <w:outlineLvl w:val="0"/>
        <w:rPr>
          <w:bCs/>
          <w:color w:val="000000" w:themeColor="text1"/>
          <w:lang w:val="en-US"/>
        </w:rPr>
      </w:pPr>
    </w:p>
    <w:p w14:paraId="154E6C50" w14:textId="3D75BC1B" w:rsidR="0014617B" w:rsidRPr="00781475" w:rsidRDefault="002C59C4" w:rsidP="006B23D0">
      <w:pPr>
        <w:autoSpaceDE w:val="0"/>
        <w:autoSpaceDN w:val="0"/>
        <w:adjustRightInd w:val="0"/>
        <w:spacing w:line="480" w:lineRule="auto"/>
        <w:jc w:val="both"/>
        <w:outlineLvl w:val="0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Lukashenka </w:t>
      </w:r>
      <w:r w:rsidR="005F52BA" w:rsidRPr="00781475">
        <w:rPr>
          <w:bCs/>
          <w:color w:val="000000" w:themeColor="text1"/>
          <w:lang w:val="en-US"/>
        </w:rPr>
        <w:t>justified the nature of the control he exercised over society and the economy with</w:t>
      </w:r>
      <w:r w:rsidR="00013A3E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a conservative vision </w:t>
      </w:r>
      <w:r w:rsidR="005F52BA" w:rsidRPr="00781475">
        <w:rPr>
          <w:bCs/>
          <w:color w:val="000000" w:themeColor="text1"/>
          <w:lang w:val="en-US"/>
        </w:rPr>
        <w:t>of</w:t>
      </w:r>
      <w:r w:rsidRPr="00781475">
        <w:rPr>
          <w:bCs/>
          <w:color w:val="000000" w:themeColor="text1"/>
          <w:lang w:val="en-US"/>
        </w:rPr>
        <w:t xml:space="preserve"> economic policy</w:t>
      </w:r>
      <w:r w:rsidR="00E369CE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skeptical of </w:t>
      </w:r>
      <w:r w:rsidR="00083C3A" w:rsidRPr="00781475">
        <w:rPr>
          <w:bCs/>
          <w:color w:val="000000" w:themeColor="text1"/>
          <w:lang w:val="en-US"/>
        </w:rPr>
        <w:t>market</w:t>
      </w:r>
      <w:r w:rsidRPr="00781475">
        <w:rPr>
          <w:bCs/>
          <w:color w:val="000000" w:themeColor="text1"/>
          <w:lang w:val="en-US"/>
        </w:rPr>
        <w:t xml:space="preserve"> liberalization</w:t>
      </w:r>
      <w:r w:rsidR="005F52BA" w:rsidRPr="00781475">
        <w:rPr>
          <w:bCs/>
          <w:color w:val="000000" w:themeColor="text1"/>
          <w:lang w:val="en-US"/>
        </w:rPr>
        <w:t xml:space="preserve">. </w:t>
      </w:r>
      <w:r w:rsidR="005F52BA" w:rsidRPr="00781475">
        <w:rPr>
          <w:bCs/>
          <w:color w:val="000000" w:themeColor="text1"/>
          <w:lang w:val="en-US" w:eastAsia="el-GR"/>
        </w:rPr>
        <w:t>This</w:t>
      </w:r>
      <w:r w:rsidRPr="00781475">
        <w:rPr>
          <w:bCs/>
          <w:color w:val="000000" w:themeColor="text1"/>
          <w:lang w:val="en-US" w:eastAsia="el-GR"/>
        </w:rPr>
        <w:t xml:space="preserve"> discourse </w:t>
      </w:r>
      <w:r w:rsidR="00580ABE" w:rsidRPr="00781475">
        <w:rPr>
          <w:bCs/>
          <w:color w:val="000000" w:themeColor="text1"/>
          <w:lang w:val="en-US" w:eastAsia="el-GR"/>
        </w:rPr>
        <w:t>was not countered</w:t>
      </w:r>
      <w:r w:rsidRPr="00781475">
        <w:rPr>
          <w:bCs/>
          <w:color w:val="000000" w:themeColor="text1"/>
          <w:lang w:val="en-US" w:eastAsia="el-GR"/>
        </w:rPr>
        <w:t xml:space="preserve"> by an alternative narrative</w:t>
      </w:r>
      <w:r w:rsidR="00F83E99" w:rsidRPr="00781475">
        <w:rPr>
          <w:bCs/>
          <w:color w:val="000000" w:themeColor="text1"/>
          <w:lang w:val="en-US" w:eastAsia="el-GR"/>
        </w:rPr>
        <w:t xml:space="preserve"> </w:t>
      </w:r>
      <w:r w:rsidR="00580ABE" w:rsidRPr="00781475">
        <w:rPr>
          <w:bCs/>
          <w:color w:val="000000" w:themeColor="text1"/>
          <w:lang w:val="en-US" w:eastAsia="el-GR"/>
        </w:rPr>
        <w:t>from the side of the</w:t>
      </w:r>
      <w:r w:rsidR="00F83E99" w:rsidRPr="00781475">
        <w:rPr>
          <w:bCs/>
          <w:color w:val="000000" w:themeColor="text1"/>
          <w:lang w:val="en-US" w:eastAsia="el-GR"/>
        </w:rPr>
        <w:t xml:space="preserve"> opposition.</w:t>
      </w:r>
      <w:r w:rsidRPr="00781475">
        <w:rPr>
          <w:bCs/>
          <w:color w:val="000000" w:themeColor="text1"/>
          <w:lang w:val="en-US"/>
        </w:rPr>
        <w:t xml:space="preserve"> </w:t>
      </w:r>
      <w:r w:rsidR="00013A3E" w:rsidRPr="00781475">
        <w:rPr>
          <w:bCs/>
          <w:color w:val="000000" w:themeColor="text1"/>
          <w:lang w:val="en-US"/>
        </w:rPr>
        <w:t xml:space="preserve">Lukashenka’s </w:t>
      </w:r>
      <w:r w:rsidRPr="00781475">
        <w:rPr>
          <w:bCs/>
          <w:color w:val="000000" w:themeColor="text1"/>
          <w:lang w:val="en-US"/>
        </w:rPr>
        <w:t>economic</w:t>
      </w:r>
      <w:r w:rsidR="00013A3E" w:rsidRPr="00781475">
        <w:rPr>
          <w:bCs/>
          <w:color w:val="000000" w:themeColor="text1"/>
          <w:lang w:val="en-US"/>
        </w:rPr>
        <w:t xml:space="preserve"> message remained popular, in large part, thanks to the relative economic stability </w:t>
      </w:r>
      <w:r w:rsidR="00013A3E" w:rsidRPr="00781475">
        <w:rPr>
          <w:bCs/>
          <w:color w:val="000000" w:themeColor="text1"/>
          <w:lang w:val="en-US" w:eastAsia="el-GR"/>
        </w:rPr>
        <w:t>Belarus</w:t>
      </w:r>
      <w:r w:rsidR="00F83E99" w:rsidRPr="00781475">
        <w:rPr>
          <w:bCs/>
          <w:color w:val="000000" w:themeColor="text1"/>
          <w:lang w:val="en-US" w:eastAsia="el-GR"/>
        </w:rPr>
        <w:t xml:space="preserve"> enjoyed</w:t>
      </w:r>
      <w:r w:rsidR="002E6082" w:rsidRPr="00781475">
        <w:rPr>
          <w:bCs/>
          <w:color w:val="000000" w:themeColor="text1"/>
          <w:lang w:val="en-US" w:eastAsia="el-GR"/>
        </w:rPr>
        <w:t xml:space="preserve">. In the first years of Lukashenka in power, </w:t>
      </w:r>
      <w:r w:rsidR="003C7136" w:rsidRPr="00781475">
        <w:rPr>
          <w:bCs/>
          <w:color w:val="000000" w:themeColor="text1"/>
          <w:lang w:val="en-US"/>
        </w:rPr>
        <w:t xml:space="preserve">industrial output and exports </w:t>
      </w:r>
      <w:r w:rsidR="005F52BA" w:rsidRPr="00781475">
        <w:rPr>
          <w:bCs/>
          <w:color w:val="000000" w:themeColor="text1"/>
          <w:lang w:val="en-US"/>
        </w:rPr>
        <w:t>rose and the country</w:t>
      </w:r>
      <w:r w:rsidR="00580ABE" w:rsidRPr="00781475">
        <w:rPr>
          <w:bCs/>
          <w:color w:val="000000" w:themeColor="text1"/>
          <w:lang w:val="en-US"/>
        </w:rPr>
        <w:t xml:space="preserve"> registered</w:t>
      </w:r>
      <w:r w:rsidR="002E6082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relatively</w:t>
      </w:r>
      <w:r w:rsidR="003C7136" w:rsidRPr="00781475">
        <w:rPr>
          <w:bCs/>
          <w:color w:val="000000" w:themeColor="text1"/>
          <w:lang w:val="en-US"/>
        </w:rPr>
        <w:t xml:space="preserve"> low </w:t>
      </w:r>
      <w:r w:rsidRPr="00781475">
        <w:rPr>
          <w:bCs/>
          <w:color w:val="000000" w:themeColor="text1"/>
          <w:lang w:val="en-US"/>
        </w:rPr>
        <w:t xml:space="preserve">levels of </w:t>
      </w:r>
      <w:r w:rsidR="003C7136" w:rsidRPr="00781475">
        <w:rPr>
          <w:bCs/>
          <w:color w:val="000000" w:themeColor="text1"/>
          <w:lang w:val="en-US"/>
        </w:rPr>
        <w:t xml:space="preserve">unemployment. </w:t>
      </w:r>
      <w:r w:rsidR="0014617B" w:rsidRPr="00781475">
        <w:rPr>
          <w:bCs/>
          <w:color w:val="000000" w:themeColor="text1"/>
          <w:lang w:val="en-US" w:eastAsia="el-GR"/>
        </w:rPr>
        <w:t xml:space="preserve">With a </w:t>
      </w:r>
      <w:r w:rsidR="00441841" w:rsidRPr="00781475">
        <w:rPr>
          <w:bCs/>
          <w:color w:val="000000" w:themeColor="text1"/>
          <w:lang w:val="en-US" w:eastAsia="el-GR"/>
        </w:rPr>
        <w:t xml:space="preserve">good </w:t>
      </w:r>
      <w:r w:rsidR="0014617B" w:rsidRPr="00781475">
        <w:rPr>
          <w:bCs/>
          <w:color w:val="000000" w:themeColor="text1"/>
          <w:lang w:val="en-US" w:eastAsia="el-GR"/>
        </w:rPr>
        <w:t xml:space="preserve">record of growth and poverty reduction, Belarus escaped the economic malaise that plagued most post-communist economies during the early years of </w:t>
      </w:r>
      <w:r w:rsidR="009169A6" w:rsidRPr="00781475">
        <w:rPr>
          <w:bCs/>
          <w:color w:val="000000" w:themeColor="text1"/>
          <w:lang w:val="en-US" w:eastAsia="el-GR"/>
        </w:rPr>
        <w:t xml:space="preserve">their </w:t>
      </w:r>
      <w:r w:rsidR="0014617B" w:rsidRPr="00781475">
        <w:rPr>
          <w:bCs/>
          <w:color w:val="000000" w:themeColor="text1"/>
          <w:lang w:val="en-US" w:eastAsia="el-GR"/>
        </w:rPr>
        <w:t>transition (</w:t>
      </w:r>
      <w:r w:rsidR="0014617B" w:rsidRPr="00781475">
        <w:rPr>
          <w:bCs/>
          <w:color w:val="000000" w:themeColor="text1"/>
          <w:lang w:val="en-US"/>
        </w:rPr>
        <w:t>World Bank</w:t>
      </w:r>
      <w:r w:rsidR="00C65062" w:rsidRPr="00781475">
        <w:rPr>
          <w:bCs/>
          <w:color w:val="000000" w:themeColor="text1"/>
          <w:lang w:val="en-US"/>
        </w:rPr>
        <w:t>,</w:t>
      </w:r>
      <w:r w:rsidR="0014617B" w:rsidRPr="00781475">
        <w:rPr>
          <w:bCs/>
          <w:color w:val="000000" w:themeColor="text1"/>
          <w:lang w:val="en-US"/>
        </w:rPr>
        <w:t xml:space="preserve"> 2005, </w:t>
      </w:r>
      <w:r w:rsidR="0093094B">
        <w:rPr>
          <w:bCs/>
          <w:color w:val="000000" w:themeColor="text1"/>
        </w:rPr>
        <w:t xml:space="preserve">p. </w:t>
      </w:r>
      <w:r w:rsidR="0014617B" w:rsidRPr="00781475">
        <w:rPr>
          <w:bCs/>
          <w:color w:val="000000" w:themeColor="text1"/>
          <w:lang w:val="en-US"/>
        </w:rPr>
        <w:t xml:space="preserve">8). </w:t>
      </w:r>
      <w:r w:rsidR="002E479B" w:rsidRPr="00781475">
        <w:rPr>
          <w:bCs/>
          <w:color w:val="000000" w:themeColor="text1"/>
          <w:lang w:val="en-US"/>
        </w:rPr>
        <w:t>The improvement in economic performance was particularly noticeable in the period between 1995 and 2004 in sharp contrast to the deteriorating economic circumstances of the previous years.</w:t>
      </w:r>
      <w:r w:rsidR="00116336" w:rsidRPr="00781475">
        <w:rPr>
          <w:rStyle w:val="FootnoteReference"/>
          <w:bCs/>
          <w:color w:val="000000" w:themeColor="text1"/>
          <w:lang w:val="en-US"/>
        </w:rPr>
        <w:footnoteReference w:id="5"/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14617B" w:rsidRPr="00781475">
        <w:rPr>
          <w:bCs/>
          <w:color w:val="000000" w:themeColor="text1"/>
          <w:lang w:val="en-US"/>
        </w:rPr>
        <w:t>Poverty rates fell from 46,7% in 1999 to 17,8% in 2004, largely due to the growth of labor-</w:t>
      </w:r>
      <w:r w:rsidR="0014617B" w:rsidRPr="00781475">
        <w:rPr>
          <w:bCs/>
          <w:color w:val="000000" w:themeColor="text1"/>
          <w:lang w:val="en-US"/>
        </w:rPr>
        <w:lastRenderedPageBreak/>
        <w:t>intensive sectors supported by government wages and income policies</w:t>
      </w:r>
      <w:r w:rsidR="0093094B">
        <w:rPr>
          <w:bCs/>
          <w:color w:val="000000" w:themeColor="text1"/>
          <w:lang w:val="en-US"/>
        </w:rPr>
        <w:t xml:space="preserve"> (</w:t>
      </w:r>
      <w:r w:rsidR="0093094B" w:rsidRPr="0093094B">
        <w:rPr>
          <w:bCs/>
          <w:color w:val="000000" w:themeColor="text1"/>
        </w:rPr>
        <w:t xml:space="preserve">World Bank 2005, </w:t>
      </w:r>
      <w:r w:rsidR="0093094B">
        <w:rPr>
          <w:bCs/>
          <w:color w:val="000000" w:themeColor="text1"/>
        </w:rPr>
        <w:t xml:space="preserve">p. </w:t>
      </w:r>
      <w:r w:rsidR="0093094B" w:rsidRPr="0093094B">
        <w:rPr>
          <w:bCs/>
          <w:color w:val="000000" w:themeColor="text1"/>
        </w:rPr>
        <w:t>3</w:t>
      </w:r>
      <w:r w:rsidR="0093094B">
        <w:rPr>
          <w:bCs/>
          <w:color w:val="000000" w:themeColor="text1"/>
        </w:rPr>
        <w:t>)</w:t>
      </w:r>
      <w:r w:rsidR="0014617B" w:rsidRPr="00781475">
        <w:rPr>
          <w:bCs/>
          <w:color w:val="000000" w:themeColor="text1"/>
          <w:lang w:val="en-US"/>
        </w:rPr>
        <w:t>.</w:t>
      </w:r>
      <w:r w:rsidR="00116336" w:rsidRPr="00781475">
        <w:rPr>
          <w:rStyle w:val="FootnoteReference"/>
          <w:bCs/>
          <w:color w:val="000000" w:themeColor="text1"/>
          <w:lang w:val="en-US"/>
        </w:rPr>
        <w:footnoteReference w:id="6"/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14617B" w:rsidRPr="00781475">
        <w:rPr>
          <w:bCs/>
          <w:color w:val="000000" w:themeColor="text1"/>
          <w:lang w:val="en-US"/>
        </w:rPr>
        <w:t xml:space="preserve">Inflation </w:t>
      </w:r>
      <w:r w:rsidR="009824C7" w:rsidRPr="00781475">
        <w:rPr>
          <w:bCs/>
          <w:color w:val="000000" w:themeColor="text1"/>
          <w:lang w:val="en-US"/>
        </w:rPr>
        <w:t>rates dropped</w:t>
      </w:r>
      <w:r w:rsidR="0014617B" w:rsidRPr="00781475">
        <w:rPr>
          <w:bCs/>
          <w:color w:val="000000" w:themeColor="text1"/>
          <w:lang w:val="en-US"/>
        </w:rPr>
        <w:t xml:space="preserve"> significantly</w:t>
      </w:r>
      <w:r w:rsidR="00C54A2C" w:rsidRPr="00781475">
        <w:rPr>
          <w:bCs/>
          <w:color w:val="000000" w:themeColor="text1"/>
          <w:lang w:val="en-US"/>
        </w:rPr>
        <w:t xml:space="preserve"> while </w:t>
      </w:r>
      <w:r w:rsidR="0014617B" w:rsidRPr="00781475">
        <w:rPr>
          <w:bCs/>
          <w:color w:val="000000" w:themeColor="text1"/>
          <w:lang w:val="en-US"/>
        </w:rPr>
        <w:t>budget deficits and debt remained moderate</w:t>
      </w:r>
      <w:r w:rsidR="0093094B">
        <w:rPr>
          <w:bCs/>
          <w:color w:val="000000" w:themeColor="text1"/>
          <w:lang w:val="en-US"/>
        </w:rPr>
        <w:t xml:space="preserve"> (</w:t>
      </w:r>
      <w:r w:rsidR="0093094B" w:rsidRPr="0093094B">
        <w:rPr>
          <w:bCs/>
          <w:color w:val="000000" w:themeColor="text1"/>
        </w:rPr>
        <w:t xml:space="preserve">World Bank 2005, </w:t>
      </w:r>
      <w:r w:rsidR="0093094B">
        <w:rPr>
          <w:bCs/>
          <w:color w:val="000000" w:themeColor="text1"/>
        </w:rPr>
        <w:t>p</w:t>
      </w:r>
      <w:r w:rsidR="0093094B">
        <w:rPr>
          <w:bCs/>
          <w:color w:val="000000" w:themeColor="text1"/>
          <w:lang w:val="el-GR"/>
        </w:rPr>
        <w:t xml:space="preserve">. </w:t>
      </w:r>
      <w:r w:rsidR="0093094B" w:rsidRPr="0093094B">
        <w:rPr>
          <w:bCs/>
          <w:color w:val="000000" w:themeColor="text1"/>
        </w:rPr>
        <w:t>5</w:t>
      </w:r>
      <w:r w:rsidR="0093094B">
        <w:rPr>
          <w:bCs/>
          <w:color w:val="000000" w:themeColor="text1"/>
          <w:lang w:val="el-GR"/>
        </w:rPr>
        <w:t>).</w:t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14617B" w:rsidRPr="00781475">
        <w:rPr>
          <w:bCs/>
          <w:color w:val="000000" w:themeColor="text1"/>
          <w:lang w:val="en-US"/>
        </w:rPr>
        <w:t xml:space="preserve">Thanks to relative economic success, the government </w:t>
      </w:r>
      <w:r w:rsidR="00FC0814" w:rsidRPr="00781475">
        <w:rPr>
          <w:bCs/>
          <w:color w:val="000000" w:themeColor="text1"/>
          <w:lang w:val="en-US"/>
        </w:rPr>
        <w:t xml:space="preserve">periodically </w:t>
      </w:r>
      <w:r w:rsidR="0014617B" w:rsidRPr="00781475">
        <w:rPr>
          <w:bCs/>
          <w:color w:val="000000" w:themeColor="text1"/>
          <w:lang w:val="en-US"/>
        </w:rPr>
        <w:t>increase</w:t>
      </w:r>
      <w:r w:rsidR="0069084B" w:rsidRPr="00781475">
        <w:rPr>
          <w:bCs/>
          <w:color w:val="000000" w:themeColor="text1"/>
          <w:lang w:val="en-US"/>
        </w:rPr>
        <w:t>d</w:t>
      </w:r>
      <w:r w:rsidR="0014617B" w:rsidRPr="00781475">
        <w:rPr>
          <w:bCs/>
          <w:color w:val="000000" w:themeColor="text1"/>
          <w:lang w:val="en-US"/>
        </w:rPr>
        <w:t xml:space="preserve"> the basic wage and</w:t>
      </w:r>
      <w:r w:rsidR="009824C7" w:rsidRPr="00781475">
        <w:rPr>
          <w:bCs/>
          <w:color w:val="000000" w:themeColor="text1"/>
          <w:lang w:val="en-US"/>
        </w:rPr>
        <w:t xml:space="preserve"> the</w:t>
      </w:r>
      <w:r w:rsidR="0014617B" w:rsidRPr="00781475">
        <w:rPr>
          <w:bCs/>
          <w:color w:val="000000" w:themeColor="text1"/>
          <w:lang w:val="en-US"/>
        </w:rPr>
        <w:t xml:space="preserve"> maternity pay. Real wages grew higher than the GDP (World Bank</w:t>
      </w:r>
      <w:r w:rsidR="00C65062" w:rsidRPr="00781475">
        <w:rPr>
          <w:bCs/>
          <w:color w:val="000000" w:themeColor="text1"/>
          <w:lang w:val="en-US"/>
        </w:rPr>
        <w:t>,</w:t>
      </w:r>
      <w:r w:rsidR="0014617B" w:rsidRPr="00781475">
        <w:rPr>
          <w:bCs/>
          <w:color w:val="000000" w:themeColor="text1"/>
          <w:lang w:val="en-US"/>
        </w:rPr>
        <w:t xml:space="preserve"> 2005,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="0014617B" w:rsidRPr="00781475">
        <w:rPr>
          <w:bCs/>
          <w:color w:val="000000" w:themeColor="text1"/>
          <w:lang w:val="en-US"/>
        </w:rPr>
        <w:t>22-23).</w:t>
      </w:r>
    </w:p>
    <w:p w14:paraId="51BBF97A" w14:textId="77777777" w:rsidR="0014617B" w:rsidRPr="00781475" w:rsidRDefault="0014617B" w:rsidP="006B23D0">
      <w:pPr>
        <w:autoSpaceDE w:val="0"/>
        <w:autoSpaceDN w:val="0"/>
        <w:adjustRightInd w:val="0"/>
        <w:spacing w:line="480" w:lineRule="auto"/>
        <w:jc w:val="both"/>
        <w:outlineLvl w:val="0"/>
        <w:rPr>
          <w:bCs/>
          <w:color w:val="000000" w:themeColor="text1"/>
          <w:lang w:val="en-US"/>
        </w:rPr>
      </w:pPr>
    </w:p>
    <w:p w14:paraId="684B42CA" w14:textId="0102EE28" w:rsidR="003C7136" w:rsidRPr="00781475" w:rsidRDefault="002C59C4" w:rsidP="006B23D0">
      <w:pPr>
        <w:autoSpaceDE w:val="0"/>
        <w:autoSpaceDN w:val="0"/>
        <w:adjustRightInd w:val="0"/>
        <w:spacing w:line="480" w:lineRule="auto"/>
        <w:jc w:val="both"/>
        <w:outlineLvl w:val="0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By</w:t>
      </w:r>
      <w:r w:rsidR="003C7136" w:rsidRPr="00781475">
        <w:rPr>
          <w:bCs/>
          <w:color w:val="000000" w:themeColor="text1"/>
          <w:lang w:val="en-US"/>
        </w:rPr>
        <w:t xml:space="preserve"> the</w:t>
      </w:r>
      <w:r w:rsidRPr="00781475">
        <w:rPr>
          <w:bCs/>
          <w:color w:val="000000" w:themeColor="text1"/>
          <w:lang w:val="en-US"/>
        </w:rPr>
        <w:t xml:space="preserve"> beginning of the</w:t>
      </w:r>
      <w:r w:rsidR="003C7136" w:rsidRPr="00781475">
        <w:rPr>
          <w:bCs/>
          <w:color w:val="000000" w:themeColor="text1"/>
          <w:lang w:val="en-US"/>
        </w:rPr>
        <w:t xml:space="preserve"> 2000s, the government could boast that </w:t>
      </w:r>
      <w:r w:rsidRPr="00781475">
        <w:rPr>
          <w:bCs/>
          <w:color w:val="000000" w:themeColor="text1"/>
          <w:lang w:val="en-US"/>
        </w:rPr>
        <w:t xml:space="preserve">the </w:t>
      </w:r>
      <w:r w:rsidR="003C7136" w:rsidRPr="00781475">
        <w:rPr>
          <w:bCs/>
          <w:color w:val="000000" w:themeColor="text1"/>
          <w:lang w:val="en-US"/>
        </w:rPr>
        <w:t>economy had been growing at a pace higher than all other former Soviet Union republic</w:t>
      </w:r>
      <w:r w:rsidR="008277BF">
        <w:rPr>
          <w:bCs/>
          <w:color w:val="000000" w:themeColor="text1"/>
          <w:lang w:val="en-US"/>
        </w:rPr>
        <w:t>s</w:t>
      </w:r>
      <w:r w:rsidR="003C7136" w:rsidRPr="00781475">
        <w:rPr>
          <w:bCs/>
          <w:color w:val="000000" w:themeColor="text1"/>
          <w:lang w:val="en-US"/>
        </w:rPr>
        <w:t xml:space="preserve">. </w:t>
      </w:r>
      <w:r w:rsidR="0051745F" w:rsidRPr="00781475">
        <w:rPr>
          <w:bCs/>
          <w:color w:val="000000" w:themeColor="text1"/>
          <w:lang w:val="en-US"/>
        </w:rPr>
        <w:t>Between 1996 and 2004 overall GDP growth averaged 6.6% per annum or 77.4% cumulatively</w:t>
      </w:r>
      <w:r w:rsidR="0093094B">
        <w:rPr>
          <w:bCs/>
          <w:color w:val="000000" w:themeColor="text1"/>
          <w:lang w:val="en-US"/>
        </w:rPr>
        <w:t xml:space="preserve"> (</w:t>
      </w:r>
      <w:r w:rsidR="0093094B" w:rsidRPr="0093094B">
        <w:rPr>
          <w:bCs/>
          <w:color w:val="000000" w:themeColor="text1"/>
        </w:rPr>
        <w:t xml:space="preserve">World Bank 2005, </w:t>
      </w:r>
      <w:r w:rsidR="0093094B">
        <w:rPr>
          <w:bCs/>
          <w:color w:val="000000" w:themeColor="text1"/>
        </w:rPr>
        <w:t xml:space="preserve">p. </w:t>
      </w:r>
      <w:r w:rsidR="0093094B" w:rsidRPr="0093094B">
        <w:rPr>
          <w:bCs/>
          <w:color w:val="000000" w:themeColor="text1"/>
        </w:rPr>
        <w:t>1</w:t>
      </w:r>
      <w:r w:rsidR="0093094B">
        <w:rPr>
          <w:bCs/>
          <w:color w:val="000000" w:themeColor="text1"/>
        </w:rPr>
        <w:t>)</w:t>
      </w:r>
      <w:r w:rsidR="0051745F" w:rsidRPr="00781475">
        <w:rPr>
          <w:bCs/>
          <w:color w:val="000000" w:themeColor="text1"/>
          <w:lang w:val="en-US"/>
        </w:rPr>
        <w:t>.</w:t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51745F" w:rsidRPr="00781475">
        <w:rPr>
          <w:bCs/>
          <w:color w:val="000000" w:themeColor="text1"/>
          <w:lang w:val="en-US"/>
        </w:rPr>
        <w:t xml:space="preserve">Belarus grew faster than the Baltic countries and Russia. By 2004, </w:t>
      </w:r>
      <w:r w:rsidR="003C7136" w:rsidRPr="00781475">
        <w:rPr>
          <w:bCs/>
          <w:color w:val="000000" w:themeColor="text1"/>
          <w:lang w:val="en-US"/>
        </w:rPr>
        <w:t xml:space="preserve">Belarus </w:t>
      </w:r>
      <w:r w:rsidR="002E479B" w:rsidRPr="00781475">
        <w:rPr>
          <w:bCs/>
          <w:color w:val="000000" w:themeColor="text1"/>
          <w:lang w:val="en-US"/>
        </w:rPr>
        <w:t>and Uzbekistan were</w:t>
      </w:r>
      <w:r w:rsidR="003C7136" w:rsidRPr="00781475">
        <w:rPr>
          <w:bCs/>
          <w:color w:val="000000" w:themeColor="text1"/>
          <w:lang w:val="en-US"/>
        </w:rPr>
        <w:t xml:space="preserve"> the only countr</w:t>
      </w:r>
      <w:r w:rsidR="002E479B" w:rsidRPr="00781475">
        <w:rPr>
          <w:bCs/>
          <w:color w:val="000000" w:themeColor="text1"/>
          <w:lang w:val="en-US"/>
        </w:rPr>
        <w:t>ies</w:t>
      </w:r>
      <w:r w:rsidR="003C7136" w:rsidRPr="00781475">
        <w:rPr>
          <w:bCs/>
          <w:color w:val="000000" w:themeColor="text1"/>
          <w:lang w:val="en-US"/>
        </w:rPr>
        <w:t xml:space="preserve"> of the Commonwealth of Independent States (CIS) to </w:t>
      </w:r>
      <w:r w:rsidRPr="00781475">
        <w:rPr>
          <w:bCs/>
          <w:color w:val="000000" w:themeColor="text1"/>
          <w:lang w:val="en-US"/>
        </w:rPr>
        <w:t>exceed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51745F" w:rsidRPr="00781475">
        <w:rPr>
          <w:bCs/>
          <w:color w:val="000000" w:themeColor="text1"/>
          <w:lang w:val="en-US"/>
        </w:rPr>
        <w:t>their</w:t>
      </w:r>
      <w:r w:rsidR="003C7136" w:rsidRPr="00781475">
        <w:rPr>
          <w:bCs/>
          <w:color w:val="000000" w:themeColor="text1"/>
          <w:lang w:val="en-US"/>
        </w:rPr>
        <w:t xml:space="preserve"> GDP</w:t>
      </w:r>
      <w:r w:rsidR="0051745F" w:rsidRPr="00781475">
        <w:rPr>
          <w:bCs/>
          <w:color w:val="000000" w:themeColor="text1"/>
          <w:lang w:val="en-US"/>
        </w:rPr>
        <w:t xml:space="preserve"> levels in the year 1989</w:t>
      </w:r>
      <w:r w:rsidR="003C7136" w:rsidRPr="00781475">
        <w:rPr>
          <w:bCs/>
          <w:color w:val="000000" w:themeColor="text1"/>
          <w:lang w:val="en-US"/>
        </w:rPr>
        <w:t>.</w:t>
      </w:r>
      <w:r w:rsidR="00116336" w:rsidRPr="00781475">
        <w:rPr>
          <w:rStyle w:val="FootnoteReference"/>
          <w:bCs/>
          <w:color w:val="000000" w:themeColor="text1"/>
          <w:lang w:val="en-US"/>
        </w:rPr>
        <w:footnoteReference w:id="7"/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51745F" w:rsidRPr="00781475">
        <w:rPr>
          <w:bCs/>
          <w:color w:val="000000" w:themeColor="text1"/>
          <w:lang w:val="en-US"/>
        </w:rPr>
        <w:t>By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51745F" w:rsidRPr="00781475">
        <w:rPr>
          <w:bCs/>
          <w:color w:val="000000" w:themeColor="text1"/>
          <w:lang w:val="en-US"/>
        </w:rPr>
        <w:t>the same year</w:t>
      </w:r>
      <w:r w:rsidR="003C7136" w:rsidRPr="00781475">
        <w:rPr>
          <w:bCs/>
          <w:color w:val="000000" w:themeColor="text1"/>
          <w:lang w:val="en-US"/>
        </w:rPr>
        <w:t xml:space="preserve">, Belarus had surpassed its real gross industrial output </w:t>
      </w:r>
      <w:r w:rsidR="0051745F" w:rsidRPr="00781475">
        <w:rPr>
          <w:bCs/>
          <w:color w:val="000000" w:themeColor="text1"/>
          <w:lang w:val="en-US"/>
        </w:rPr>
        <w:t xml:space="preserve">in 1989 </w:t>
      </w:r>
      <w:r w:rsidR="003C7136" w:rsidRPr="00781475">
        <w:rPr>
          <w:bCs/>
          <w:color w:val="000000" w:themeColor="text1"/>
          <w:lang w:val="en-US"/>
        </w:rPr>
        <w:t>by 41.2 %</w:t>
      </w:r>
      <w:r w:rsidR="002E479B" w:rsidRPr="00781475">
        <w:rPr>
          <w:bCs/>
          <w:color w:val="000000" w:themeColor="text1"/>
          <w:lang w:val="en-US"/>
        </w:rPr>
        <w:t xml:space="preserve"> </w:t>
      </w:r>
      <w:r w:rsidR="003C7136" w:rsidRPr="00781475">
        <w:rPr>
          <w:bCs/>
          <w:color w:val="000000" w:themeColor="text1"/>
          <w:lang w:val="en-US"/>
        </w:rPr>
        <w:t>against the average performance of the CIS of -24.6%</w:t>
      </w:r>
      <w:r w:rsidR="0093094B">
        <w:rPr>
          <w:bCs/>
          <w:color w:val="000000" w:themeColor="text1"/>
          <w:lang w:val="en-US"/>
        </w:rPr>
        <w:t xml:space="preserve"> (</w:t>
      </w:r>
      <w:r w:rsidR="0093094B" w:rsidRPr="0093094B">
        <w:rPr>
          <w:bCs/>
          <w:color w:val="000000" w:themeColor="text1"/>
          <w:lang w:val="en-US"/>
        </w:rPr>
        <w:t>UN</w:t>
      </w:r>
      <w:r w:rsidR="00404ECA">
        <w:rPr>
          <w:bCs/>
          <w:color w:val="000000" w:themeColor="text1"/>
          <w:lang w:val="en-US"/>
        </w:rPr>
        <w:t>ECE</w:t>
      </w:r>
      <w:r w:rsidR="0093094B">
        <w:rPr>
          <w:bCs/>
          <w:color w:val="000000" w:themeColor="text1"/>
          <w:lang w:val="en-US"/>
        </w:rPr>
        <w:t xml:space="preserve">, </w:t>
      </w:r>
      <w:r w:rsidR="0093094B" w:rsidRPr="0093094B">
        <w:rPr>
          <w:bCs/>
          <w:color w:val="000000" w:themeColor="text1"/>
          <w:lang w:val="en-US"/>
        </w:rPr>
        <w:t>2005</w:t>
      </w:r>
      <w:r w:rsidR="0093094B">
        <w:rPr>
          <w:bCs/>
          <w:color w:val="000000" w:themeColor="text1"/>
          <w:lang w:val="en-US"/>
        </w:rPr>
        <w:t>, p. 72)</w:t>
      </w:r>
      <w:r w:rsidR="003C7136" w:rsidRPr="00781475">
        <w:rPr>
          <w:bCs/>
          <w:color w:val="000000" w:themeColor="text1"/>
          <w:lang w:val="en-US"/>
        </w:rPr>
        <w:t>.</w:t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3C7136" w:rsidRPr="00781475">
        <w:rPr>
          <w:bCs/>
          <w:color w:val="000000" w:themeColor="text1"/>
          <w:lang w:val="en-US"/>
        </w:rPr>
        <w:t xml:space="preserve">Employment grew from 58.4% in 2000 to 60.6% in 2003 (UNDP, 2005,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C7136" w:rsidRPr="00781475">
        <w:rPr>
          <w:bCs/>
          <w:color w:val="000000" w:themeColor="text1"/>
          <w:lang w:val="en-US"/>
        </w:rPr>
        <w:t xml:space="preserve">31). </w:t>
      </w:r>
      <w:r w:rsidR="0093094B">
        <w:rPr>
          <w:bCs/>
          <w:color w:val="000000" w:themeColor="text1"/>
          <w:lang w:val="en-US"/>
        </w:rPr>
        <w:t>A</w:t>
      </w:r>
      <w:r w:rsidR="003C7136" w:rsidRPr="00781475">
        <w:rPr>
          <w:bCs/>
          <w:color w:val="000000" w:themeColor="text1"/>
          <w:lang w:val="en-US"/>
        </w:rPr>
        <w:t xml:space="preserve"> World Bank Report confirmed that economic growth was genuine and robust</w:t>
      </w:r>
      <w:r w:rsidR="000A20D2" w:rsidRPr="00781475">
        <w:rPr>
          <w:bCs/>
          <w:color w:val="000000" w:themeColor="text1"/>
          <w:lang w:val="en-US"/>
        </w:rPr>
        <w:t xml:space="preserve"> (</w:t>
      </w:r>
      <w:r w:rsidR="003C7136" w:rsidRPr="00781475">
        <w:rPr>
          <w:bCs/>
          <w:color w:val="000000" w:themeColor="text1"/>
          <w:lang w:val="en-US"/>
        </w:rPr>
        <w:t xml:space="preserve">2005, </w:t>
      </w:r>
      <w:r w:rsidR="00C65062" w:rsidRPr="00781475">
        <w:rPr>
          <w:bCs/>
          <w:color w:val="000000" w:themeColor="text1"/>
          <w:lang w:val="en-US"/>
        </w:rPr>
        <w:t xml:space="preserve">pp. </w:t>
      </w:r>
      <w:r w:rsidR="003C7136" w:rsidRPr="00781475">
        <w:rPr>
          <w:bCs/>
          <w:color w:val="000000" w:themeColor="text1"/>
          <w:lang w:val="en-US"/>
        </w:rPr>
        <w:t>22-33).</w:t>
      </w:r>
      <w:r w:rsidR="00D14326" w:rsidRPr="00781475">
        <w:rPr>
          <w:bCs/>
          <w:color w:val="000000" w:themeColor="text1"/>
          <w:lang w:val="en-US"/>
        </w:rPr>
        <w:t xml:space="preserve"> </w:t>
      </w:r>
    </w:p>
    <w:p w14:paraId="13FD4928" w14:textId="77777777" w:rsidR="003C7136" w:rsidRPr="00781475" w:rsidRDefault="003C7136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0617FAD1" w14:textId="6C9FA0AB" w:rsidR="00935137" w:rsidRPr="00781475" w:rsidRDefault="00013A3E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Belarus’ relatively good economic performance heavily relied on</w:t>
      </w:r>
      <w:r w:rsidR="003C7136" w:rsidRPr="00781475">
        <w:rPr>
          <w:bCs/>
          <w:color w:val="000000" w:themeColor="text1"/>
          <w:lang w:val="en-US"/>
        </w:rPr>
        <w:t xml:space="preserve"> </w:t>
      </w:r>
      <w:r w:rsidR="002B0CEA" w:rsidRPr="00781475">
        <w:rPr>
          <w:bCs/>
          <w:color w:val="000000" w:themeColor="text1"/>
          <w:lang w:val="en-US"/>
        </w:rPr>
        <w:t xml:space="preserve">the </w:t>
      </w:r>
      <w:r w:rsidR="003C7136" w:rsidRPr="00781475">
        <w:rPr>
          <w:bCs/>
          <w:color w:val="000000" w:themeColor="text1"/>
          <w:lang w:val="en-US"/>
        </w:rPr>
        <w:t xml:space="preserve">economic </w:t>
      </w:r>
      <w:r w:rsidRPr="00781475">
        <w:rPr>
          <w:bCs/>
          <w:color w:val="000000" w:themeColor="text1"/>
          <w:lang w:val="en-US"/>
        </w:rPr>
        <w:t xml:space="preserve">assistance </w:t>
      </w:r>
      <w:r w:rsidR="00FC0814" w:rsidRPr="00781475">
        <w:rPr>
          <w:bCs/>
          <w:color w:val="000000" w:themeColor="text1"/>
          <w:lang w:val="en-US"/>
        </w:rPr>
        <w:t>from</w:t>
      </w:r>
      <w:r w:rsidR="003C7136" w:rsidRPr="00781475">
        <w:rPr>
          <w:bCs/>
          <w:color w:val="000000" w:themeColor="text1"/>
          <w:lang w:val="en-US"/>
        </w:rPr>
        <w:t xml:space="preserve"> Russia</w:t>
      </w:r>
      <w:r w:rsidR="002B0CEA" w:rsidRPr="00781475">
        <w:rPr>
          <w:bCs/>
          <w:color w:val="000000" w:themeColor="text1"/>
          <w:lang w:val="en-US"/>
        </w:rPr>
        <w:t xml:space="preserve"> </w:t>
      </w:r>
      <w:r w:rsidR="00FC0814" w:rsidRPr="00781475">
        <w:rPr>
          <w:bCs/>
          <w:color w:val="000000" w:themeColor="text1"/>
          <w:lang w:val="en-US"/>
        </w:rPr>
        <w:t>mainly in the form of</w:t>
      </w:r>
      <w:r w:rsidR="002B0CEA" w:rsidRPr="00781475">
        <w:rPr>
          <w:bCs/>
          <w:color w:val="000000" w:themeColor="text1"/>
          <w:lang w:val="en-US"/>
        </w:rPr>
        <w:t xml:space="preserve"> </w:t>
      </w:r>
      <w:r w:rsidR="00B55834" w:rsidRPr="00781475">
        <w:rPr>
          <w:bCs/>
          <w:color w:val="000000" w:themeColor="text1"/>
          <w:lang w:val="en-US" w:eastAsia="el-GR"/>
        </w:rPr>
        <w:t xml:space="preserve">cheaper energy prices and </w:t>
      </w:r>
      <w:r w:rsidR="003C7136" w:rsidRPr="00781475">
        <w:rPr>
          <w:bCs/>
          <w:color w:val="000000" w:themeColor="text1"/>
          <w:lang w:val="en-US" w:eastAsia="el-GR"/>
        </w:rPr>
        <w:t xml:space="preserve">preferential access to </w:t>
      </w:r>
      <w:r w:rsidR="00D12E84" w:rsidRPr="00781475">
        <w:rPr>
          <w:bCs/>
          <w:color w:val="000000" w:themeColor="text1"/>
          <w:lang w:val="en-US" w:eastAsia="el-GR"/>
        </w:rPr>
        <w:t xml:space="preserve">its </w:t>
      </w:r>
      <w:r w:rsidR="00FC0814" w:rsidRPr="00781475">
        <w:rPr>
          <w:bCs/>
          <w:color w:val="000000" w:themeColor="text1"/>
          <w:lang w:val="en-US" w:eastAsia="el-GR"/>
        </w:rPr>
        <w:t xml:space="preserve">internal </w:t>
      </w:r>
      <w:r w:rsidR="003C7136" w:rsidRPr="00781475">
        <w:rPr>
          <w:bCs/>
          <w:color w:val="000000" w:themeColor="text1"/>
          <w:lang w:val="en-US" w:eastAsia="el-GR"/>
        </w:rPr>
        <w:t xml:space="preserve">market </w:t>
      </w:r>
      <w:r w:rsidR="003C7136" w:rsidRPr="00781475">
        <w:rPr>
          <w:bCs/>
          <w:color w:val="000000" w:themeColor="text1"/>
          <w:lang w:val="en-US"/>
        </w:rPr>
        <w:lastRenderedPageBreak/>
        <w:t>(</w:t>
      </w:r>
      <w:proofErr w:type="spellStart"/>
      <w:r w:rsidR="003C7136" w:rsidRPr="00781475">
        <w:rPr>
          <w:bCs/>
          <w:color w:val="000000" w:themeColor="text1"/>
          <w:lang w:val="en-US"/>
        </w:rPr>
        <w:t>Balmaceda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2002; </w:t>
      </w:r>
      <w:proofErr w:type="spellStart"/>
      <w:r w:rsidR="003C7136" w:rsidRPr="00781475">
        <w:rPr>
          <w:bCs/>
          <w:color w:val="000000" w:themeColor="text1"/>
          <w:lang w:val="en-US"/>
        </w:rPr>
        <w:t>Brukoff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2002, 111; </w:t>
      </w:r>
      <w:proofErr w:type="spellStart"/>
      <w:r w:rsidR="003C7136" w:rsidRPr="00781475">
        <w:rPr>
          <w:bCs/>
          <w:color w:val="000000" w:themeColor="text1"/>
          <w:lang w:val="en-US"/>
        </w:rPr>
        <w:t>Sahm</w:t>
      </w:r>
      <w:proofErr w:type="spellEnd"/>
      <w:r w:rsidR="003C7136"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="003C7136" w:rsidRPr="00781475">
        <w:rPr>
          <w:bCs/>
          <w:color w:val="000000" w:themeColor="text1"/>
          <w:lang w:val="en-US"/>
        </w:rPr>
        <w:t>Wetsphal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3C7136" w:rsidRPr="00781475">
        <w:rPr>
          <w:bCs/>
          <w:color w:val="000000" w:themeColor="text1"/>
          <w:lang w:val="en-US"/>
        </w:rPr>
        <w:t xml:space="preserve"> 2002;</w:t>
      </w:r>
      <w:r w:rsidR="003C7136" w:rsidRPr="00781475">
        <w:rPr>
          <w:bCs/>
          <w:color w:val="000000" w:themeColor="text1"/>
          <w:lang w:val="en-US" w:eastAsia="el-GR"/>
        </w:rPr>
        <w:t xml:space="preserve"> Word Bank</w:t>
      </w:r>
      <w:r w:rsidR="00C65062" w:rsidRPr="00781475">
        <w:rPr>
          <w:bCs/>
          <w:color w:val="000000" w:themeColor="text1"/>
          <w:lang w:val="en-US" w:eastAsia="el-GR"/>
        </w:rPr>
        <w:t>,</w:t>
      </w:r>
      <w:r w:rsidR="003C7136" w:rsidRPr="00781475">
        <w:rPr>
          <w:bCs/>
          <w:color w:val="000000" w:themeColor="text1"/>
          <w:lang w:val="en-US" w:eastAsia="el-GR"/>
        </w:rPr>
        <w:t xml:space="preserve"> 2005, </w:t>
      </w:r>
      <w:r w:rsidR="00C65062" w:rsidRPr="00781475">
        <w:rPr>
          <w:bCs/>
          <w:color w:val="000000" w:themeColor="text1"/>
          <w:lang w:val="en-US" w:eastAsia="el-GR"/>
        </w:rPr>
        <w:t xml:space="preserve">p. </w:t>
      </w:r>
      <w:r w:rsidR="003C7136" w:rsidRPr="00781475">
        <w:rPr>
          <w:bCs/>
          <w:color w:val="000000" w:themeColor="text1"/>
          <w:lang w:val="en-US" w:eastAsia="el-GR"/>
        </w:rPr>
        <w:t>138</w:t>
      </w:r>
      <w:r w:rsidR="003C7136" w:rsidRPr="00781475">
        <w:rPr>
          <w:bCs/>
          <w:color w:val="000000" w:themeColor="text1"/>
          <w:lang w:val="en-US"/>
        </w:rPr>
        <w:t>)</w:t>
      </w:r>
      <w:r w:rsidR="003C5592" w:rsidRPr="00781475">
        <w:rPr>
          <w:bCs/>
          <w:color w:val="000000" w:themeColor="text1"/>
          <w:lang w:val="en-US"/>
        </w:rPr>
        <w:t>.</w:t>
      </w:r>
      <w:r w:rsidR="00116336" w:rsidRPr="00781475">
        <w:rPr>
          <w:rStyle w:val="FootnoteReference"/>
          <w:bCs/>
          <w:color w:val="000000" w:themeColor="text1"/>
          <w:lang w:val="en-US"/>
        </w:rPr>
        <w:footnoteReference w:id="8"/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3C5592" w:rsidRPr="00781475">
        <w:rPr>
          <w:bCs/>
          <w:color w:val="000000" w:themeColor="text1"/>
          <w:lang w:val="en-US"/>
        </w:rPr>
        <w:t>In</w:t>
      </w:r>
      <w:r w:rsidR="003C7136" w:rsidRPr="00781475">
        <w:rPr>
          <w:bCs/>
          <w:color w:val="000000" w:themeColor="text1"/>
          <w:lang w:val="en-US"/>
        </w:rPr>
        <w:t xml:space="preserve"> return, </w:t>
      </w:r>
      <w:r w:rsidR="003C5592" w:rsidRPr="00781475">
        <w:rPr>
          <w:bCs/>
          <w:color w:val="000000" w:themeColor="text1"/>
          <w:lang w:val="en-US"/>
        </w:rPr>
        <w:t xml:space="preserve">Belarus </w:t>
      </w:r>
      <w:r w:rsidR="003C7136" w:rsidRPr="00781475">
        <w:rPr>
          <w:bCs/>
          <w:color w:val="000000" w:themeColor="text1"/>
          <w:lang w:val="en-US"/>
        </w:rPr>
        <w:t>offered Russia a transit route for</w:t>
      </w:r>
      <w:r w:rsidR="00843A64" w:rsidRPr="00781475">
        <w:rPr>
          <w:bCs/>
          <w:color w:val="000000" w:themeColor="text1"/>
          <w:lang w:val="en-US"/>
        </w:rPr>
        <w:t xml:space="preserve"> the</w:t>
      </w:r>
      <w:r w:rsidR="003C5592" w:rsidRPr="00781475">
        <w:rPr>
          <w:bCs/>
          <w:color w:val="000000" w:themeColor="text1"/>
          <w:lang w:val="en-US"/>
        </w:rPr>
        <w:t xml:space="preserve"> supply</w:t>
      </w:r>
      <w:r w:rsidR="00843A64" w:rsidRPr="00781475">
        <w:rPr>
          <w:bCs/>
          <w:color w:val="000000" w:themeColor="text1"/>
          <w:lang w:val="en-US"/>
        </w:rPr>
        <w:t xml:space="preserve"> of oil and gas</w:t>
      </w:r>
      <w:r w:rsidR="003C7136" w:rsidRPr="00781475">
        <w:rPr>
          <w:bCs/>
          <w:color w:val="000000" w:themeColor="text1"/>
          <w:lang w:val="en-US"/>
        </w:rPr>
        <w:t xml:space="preserve"> to Europe</w:t>
      </w:r>
      <w:r w:rsidR="002E479B" w:rsidRPr="00781475">
        <w:rPr>
          <w:bCs/>
          <w:color w:val="000000" w:themeColor="text1"/>
          <w:lang w:val="en-US" w:eastAsia="el-GR"/>
        </w:rPr>
        <w:t xml:space="preserve">, </w:t>
      </w:r>
      <w:r w:rsidR="003C5592" w:rsidRPr="00781475">
        <w:rPr>
          <w:bCs/>
          <w:color w:val="000000" w:themeColor="text1"/>
          <w:lang w:val="en-US" w:eastAsia="el-GR"/>
        </w:rPr>
        <w:t>granted</w:t>
      </w:r>
      <w:r w:rsidR="003C7136" w:rsidRPr="00781475">
        <w:rPr>
          <w:bCs/>
          <w:color w:val="000000" w:themeColor="text1"/>
          <w:lang w:val="en-US" w:eastAsia="el-GR"/>
        </w:rPr>
        <w:t xml:space="preserve"> </w:t>
      </w:r>
      <w:r w:rsidR="00FF6314" w:rsidRPr="00781475">
        <w:rPr>
          <w:bCs/>
          <w:color w:val="000000" w:themeColor="text1"/>
          <w:lang w:val="en-US" w:eastAsia="el-GR"/>
        </w:rPr>
        <w:t xml:space="preserve"> preferential </w:t>
      </w:r>
      <w:r w:rsidR="003C7136" w:rsidRPr="00781475">
        <w:rPr>
          <w:bCs/>
          <w:color w:val="000000" w:themeColor="text1"/>
          <w:lang w:val="en-US"/>
        </w:rPr>
        <w:t>access to its own market</w:t>
      </w:r>
      <w:r w:rsidR="00935137" w:rsidRPr="00781475">
        <w:rPr>
          <w:bCs/>
          <w:color w:val="000000" w:themeColor="text1"/>
          <w:lang w:val="en-US"/>
        </w:rPr>
        <w:t xml:space="preserve"> </w:t>
      </w:r>
      <w:r w:rsidR="002E479B" w:rsidRPr="00781475">
        <w:rPr>
          <w:bCs/>
          <w:color w:val="000000" w:themeColor="text1"/>
          <w:lang w:val="en-US"/>
        </w:rPr>
        <w:t>and</w:t>
      </w:r>
      <w:r w:rsidR="00935137" w:rsidRPr="00781475">
        <w:rPr>
          <w:bCs/>
          <w:color w:val="000000" w:themeColor="text1"/>
          <w:lang w:val="en-US"/>
        </w:rPr>
        <w:t xml:space="preserve"> </w:t>
      </w:r>
      <w:r w:rsidR="002E479B" w:rsidRPr="00781475">
        <w:rPr>
          <w:bCs/>
          <w:color w:val="000000" w:themeColor="text1"/>
          <w:lang w:val="en-US"/>
        </w:rPr>
        <w:t>favored</w:t>
      </w:r>
      <w:r w:rsidR="003C7136" w:rsidRPr="00781475">
        <w:rPr>
          <w:bCs/>
          <w:color w:val="000000" w:themeColor="text1"/>
          <w:lang w:val="en-US"/>
        </w:rPr>
        <w:t xml:space="preserve"> Russian companies in government purchases.</w:t>
      </w:r>
      <w:r w:rsidR="00116336" w:rsidRPr="00781475">
        <w:rPr>
          <w:rStyle w:val="FootnoteReference"/>
          <w:bCs/>
          <w:color w:val="000000" w:themeColor="text1"/>
          <w:lang w:val="en-US"/>
        </w:rPr>
        <w:footnoteReference w:id="9"/>
      </w:r>
      <w:r w:rsidR="00116336" w:rsidRPr="00781475">
        <w:rPr>
          <w:bCs/>
          <w:color w:val="000000" w:themeColor="text1"/>
          <w:lang w:val="en-US"/>
        </w:rPr>
        <w:t xml:space="preserve"> </w:t>
      </w:r>
      <w:r w:rsidR="00D12E84" w:rsidRPr="00781475">
        <w:rPr>
          <w:bCs/>
          <w:color w:val="000000" w:themeColor="text1"/>
          <w:lang w:val="en-US"/>
        </w:rPr>
        <w:t xml:space="preserve">Revenues produced by the energy sector </w:t>
      </w:r>
      <w:r w:rsidR="00843A64" w:rsidRPr="00781475">
        <w:rPr>
          <w:bCs/>
          <w:color w:val="000000" w:themeColor="text1"/>
          <w:lang w:val="en-US"/>
        </w:rPr>
        <w:t>gave</w:t>
      </w:r>
      <w:r w:rsidR="00D12E84" w:rsidRPr="00781475">
        <w:rPr>
          <w:bCs/>
          <w:color w:val="000000" w:themeColor="text1"/>
          <w:lang w:val="en-US"/>
        </w:rPr>
        <w:t xml:space="preserve"> the regime</w:t>
      </w:r>
      <w:r w:rsidR="00DD5F69" w:rsidRPr="00781475">
        <w:rPr>
          <w:bCs/>
          <w:color w:val="000000" w:themeColor="text1"/>
          <w:lang w:val="en-US"/>
        </w:rPr>
        <w:t xml:space="preserve"> the</w:t>
      </w:r>
      <w:r w:rsidR="00D12E84" w:rsidRPr="00781475">
        <w:rPr>
          <w:bCs/>
          <w:color w:val="000000" w:themeColor="text1"/>
          <w:lang w:val="en-US"/>
        </w:rPr>
        <w:t xml:space="preserve"> resources</w:t>
      </w:r>
      <w:r w:rsidR="00DD5F69" w:rsidRPr="00781475">
        <w:rPr>
          <w:bCs/>
          <w:color w:val="000000" w:themeColor="text1"/>
          <w:lang w:val="en-US"/>
        </w:rPr>
        <w:t xml:space="preserve"> necessary</w:t>
      </w:r>
      <w:r w:rsidR="00D12E84" w:rsidRPr="00781475">
        <w:rPr>
          <w:bCs/>
          <w:color w:val="000000" w:themeColor="text1"/>
          <w:lang w:val="en-US"/>
        </w:rPr>
        <w:t xml:space="preserve"> to secure the support of </w:t>
      </w:r>
      <w:r w:rsidR="00F62BC1" w:rsidRPr="00781475">
        <w:rPr>
          <w:bCs/>
          <w:color w:val="000000" w:themeColor="text1"/>
          <w:lang w:val="en-US"/>
        </w:rPr>
        <w:t>the political and</w:t>
      </w:r>
      <w:r w:rsidR="00D12E84" w:rsidRPr="00781475">
        <w:rPr>
          <w:bCs/>
          <w:color w:val="000000" w:themeColor="text1"/>
          <w:lang w:val="en-US"/>
        </w:rPr>
        <w:t xml:space="preserve"> </w:t>
      </w:r>
      <w:r w:rsidR="00F62BC1" w:rsidRPr="00781475">
        <w:rPr>
          <w:bCs/>
          <w:color w:val="000000" w:themeColor="text1"/>
          <w:lang w:val="en-US"/>
        </w:rPr>
        <w:t>economic</w:t>
      </w:r>
      <w:r w:rsidR="00D12E84" w:rsidRPr="00781475">
        <w:rPr>
          <w:bCs/>
          <w:color w:val="000000" w:themeColor="text1"/>
          <w:lang w:val="en-US"/>
        </w:rPr>
        <w:t xml:space="preserve"> </w:t>
      </w:r>
      <w:r w:rsidR="002E479B" w:rsidRPr="00781475">
        <w:rPr>
          <w:bCs/>
          <w:color w:val="000000" w:themeColor="text1"/>
          <w:lang w:val="en-US"/>
        </w:rPr>
        <w:t>elite</w:t>
      </w:r>
      <w:r w:rsidR="00D12E84" w:rsidRPr="00781475">
        <w:rPr>
          <w:bCs/>
          <w:color w:val="000000" w:themeColor="text1"/>
          <w:lang w:val="en-US"/>
        </w:rPr>
        <w:t xml:space="preserve"> (</w:t>
      </w:r>
      <w:proofErr w:type="spellStart"/>
      <w:r w:rsidR="00D12E84" w:rsidRPr="00781475">
        <w:rPr>
          <w:bCs/>
          <w:color w:val="000000" w:themeColor="text1"/>
          <w:lang w:val="en-US"/>
        </w:rPr>
        <w:t>Balmaceda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D12E84" w:rsidRPr="00781475">
        <w:rPr>
          <w:bCs/>
          <w:color w:val="000000" w:themeColor="text1"/>
          <w:lang w:val="en-US"/>
        </w:rPr>
        <w:t xml:space="preserve"> 2014a: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D12E84" w:rsidRPr="00781475">
        <w:rPr>
          <w:bCs/>
          <w:color w:val="000000" w:themeColor="text1"/>
          <w:lang w:val="en-US"/>
        </w:rPr>
        <w:t xml:space="preserve">526; 2014b). </w:t>
      </w:r>
      <w:r w:rsidR="0048360D" w:rsidRPr="00781475">
        <w:rPr>
          <w:bCs/>
          <w:color w:val="000000" w:themeColor="text1"/>
          <w:lang w:val="en-US"/>
        </w:rPr>
        <w:t>Yet</w:t>
      </w:r>
      <w:r w:rsidR="00D12E84" w:rsidRPr="00781475">
        <w:rPr>
          <w:bCs/>
          <w:color w:val="000000" w:themeColor="text1"/>
          <w:lang w:val="en-US"/>
        </w:rPr>
        <w:t xml:space="preserve"> </w:t>
      </w:r>
      <w:r w:rsidR="00F62BC1" w:rsidRPr="00781475">
        <w:rPr>
          <w:bCs/>
          <w:color w:val="000000" w:themeColor="text1"/>
          <w:lang w:val="en-US"/>
        </w:rPr>
        <w:t>the</w:t>
      </w:r>
      <w:r w:rsidR="00D14326" w:rsidRPr="00781475">
        <w:rPr>
          <w:bCs/>
          <w:color w:val="000000" w:themeColor="text1"/>
          <w:lang w:val="en-US"/>
        </w:rPr>
        <w:t xml:space="preserve"> relations</w:t>
      </w:r>
      <w:r w:rsidR="00F62BC1" w:rsidRPr="00781475">
        <w:rPr>
          <w:bCs/>
          <w:color w:val="000000" w:themeColor="text1"/>
          <w:lang w:val="en-US"/>
        </w:rPr>
        <w:t>hip</w:t>
      </w:r>
      <w:r w:rsidR="00D14326" w:rsidRPr="00781475">
        <w:rPr>
          <w:bCs/>
          <w:color w:val="000000" w:themeColor="text1"/>
          <w:lang w:val="en-US"/>
        </w:rPr>
        <w:t xml:space="preserve"> between the two countries </w:t>
      </w:r>
      <w:r w:rsidR="00F62BC1" w:rsidRPr="00781475">
        <w:rPr>
          <w:bCs/>
          <w:color w:val="000000" w:themeColor="text1"/>
          <w:lang w:val="en-US"/>
        </w:rPr>
        <w:t>was</w:t>
      </w:r>
      <w:r w:rsidR="00D14326" w:rsidRPr="00781475">
        <w:rPr>
          <w:bCs/>
          <w:color w:val="000000" w:themeColor="text1"/>
          <w:lang w:val="en-US"/>
        </w:rPr>
        <w:t xml:space="preserve"> </w:t>
      </w:r>
      <w:r w:rsidR="0048360D" w:rsidRPr="00781475">
        <w:rPr>
          <w:bCs/>
          <w:color w:val="000000" w:themeColor="text1"/>
          <w:lang w:val="en-US"/>
        </w:rPr>
        <w:t xml:space="preserve">on several occasions </w:t>
      </w:r>
      <w:r w:rsidR="00D14326" w:rsidRPr="00781475">
        <w:rPr>
          <w:bCs/>
          <w:color w:val="000000" w:themeColor="text1"/>
          <w:lang w:val="en-US"/>
        </w:rPr>
        <w:t xml:space="preserve">tense </w:t>
      </w:r>
      <w:r w:rsidRPr="00781475">
        <w:rPr>
          <w:bCs/>
          <w:color w:val="000000" w:themeColor="text1"/>
          <w:lang w:val="en-US"/>
        </w:rPr>
        <w:t>over</w:t>
      </w:r>
      <w:r w:rsidR="00D14326" w:rsidRPr="00781475">
        <w:rPr>
          <w:bCs/>
          <w:color w:val="000000" w:themeColor="text1"/>
          <w:lang w:val="en-US"/>
        </w:rPr>
        <w:t xml:space="preserve"> dispute</w:t>
      </w:r>
      <w:r w:rsidR="00775848" w:rsidRPr="00781475">
        <w:rPr>
          <w:bCs/>
          <w:color w:val="000000" w:themeColor="text1"/>
          <w:lang w:val="en-US"/>
        </w:rPr>
        <w:t>s</w:t>
      </w:r>
      <w:r w:rsidR="00D14326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about</w:t>
      </w:r>
      <w:r w:rsidR="00D14326" w:rsidRPr="00781475">
        <w:rPr>
          <w:bCs/>
          <w:color w:val="000000" w:themeColor="text1"/>
          <w:lang w:val="en-US"/>
        </w:rPr>
        <w:t xml:space="preserve"> energy prices. Lukashenka considered the Russian pipelines </w:t>
      </w:r>
      <w:r w:rsidR="002E479B" w:rsidRPr="00781475">
        <w:rPr>
          <w:bCs/>
          <w:color w:val="000000" w:themeColor="text1"/>
          <w:lang w:val="en-US"/>
        </w:rPr>
        <w:t>on</w:t>
      </w:r>
      <w:r w:rsidR="00BA0618" w:rsidRPr="00781475">
        <w:rPr>
          <w:bCs/>
          <w:color w:val="000000" w:themeColor="text1"/>
          <w:lang w:val="en-US"/>
        </w:rPr>
        <w:t xml:space="preserve"> the</w:t>
      </w:r>
      <w:r w:rsidR="00D14326" w:rsidRPr="00781475">
        <w:rPr>
          <w:bCs/>
          <w:color w:val="000000" w:themeColor="text1"/>
          <w:lang w:val="en-US"/>
        </w:rPr>
        <w:t xml:space="preserve"> territory</w:t>
      </w:r>
      <w:r w:rsidR="00BA0618" w:rsidRPr="00781475">
        <w:rPr>
          <w:bCs/>
          <w:color w:val="000000" w:themeColor="text1"/>
          <w:lang w:val="en-US"/>
        </w:rPr>
        <w:t xml:space="preserve"> of Belarus</w:t>
      </w:r>
      <w:r w:rsidR="00D14326" w:rsidRPr="00781475">
        <w:rPr>
          <w:bCs/>
          <w:color w:val="000000" w:themeColor="text1"/>
          <w:lang w:val="en-US"/>
        </w:rPr>
        <w:t xml:space="preserve"> as a source of</w:t>
      </w:r>
      <w:r w:rsidR="00BA0618" w:rsidRPr="00781475">
        <w:rPr>
          <w:bCs/>
          <w:color w:val="000000" w:themeColor="text1"/>
          <w:lang w:val="en-US"/>
        </w:rPr>
        <w:t xml:space="preserve"> bargaining</w:t>
      </w:r>
      <w:r w:rsidR="00D14326" w:rsidRPr="00781475">
        <w:rPr>
          <w:bCs/>
          <w:color w:val="000000" w:themeColor="text1"/>
          <w:lang w:val="en-US"/>
        </w:rPr>
        <w:t xml:space="preserve"> strength in his negotiations with </w:t>
      </w:r>
      <w:r w:rsidR="00BA0618" w:rsidRPr="00781475">
        <w:rPr>
          <w:bCs/>
          <w:color w:val="000000" w:themeColor="text1"/>
          <w:lang w:val="en-US"/>
        </w:rPr>
        <w:t>Putin</w:t>
      </w:r>
      <w:r w:rsidR="00D14326" w:rsidRPr="00781475">
        <w:rPr>
          <w:bCs/>
          <w:color w:val="000000" w:themeColor="text1"/>
          <w:lang w:val="en-US"/>
        </w:rPr>
        <w:t xml:space="preserve"> (Hancock</w:t>
      </w:r>
      <w:r w:rsidR="00C65062" w:rsidRPr="00781475">
        <w:rPr>
          <w:bCs/>
          <w:color w:val="000000" w:themeColor="text1"/>
          <w:lang w:val="en-US"/>
        </w:rPr>
        <w:t>,</w:t>
      </w:r>
      <w:r w:rsidR="00D14326" w:rsidRPr="00781475">
        <w:rPr>
          <w:bCs/>
          <w:color w:val="000000" w:themeColor="text1"/>
          <w:lang w:val="en-US"/>
        </w:rPr>
        <w:t xml:space="preserve"> 2006,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D14326" w:rsidRPr="00781475">
        <w:rPr>
          <w:bCs/>
          <w:color w:val="000000" w:themeColor="text1"/>
          <w:lang w:val="en-US"/>
        </w:rPr>
        <w:t>119) and exploited the fact that Belarus was strategically important for Russia</w:t>
      </w:r>
      <w:r w:rsidR="00441841" w:rsidRPr="00781475">
        <w:rPr>
          <w:bCs/>
          <w:color w:val="000000" w:themeColor="text1"/>
          <w:lang w:val="en-US"/>
        </w:rPr>
        <w:t xml:space="preserve"> as a bulwark</w:t>
      </w:r>
      <w:r w:rsidR="00D14326" w:rsidRPr="00781475">
        <w:rPr>
          <w:bCs/>
          <w:color w:val="000000" w:themeColor="text1"/>
          <w:lang w:val="en-US"/>
        </w:rPr>
        <w:t xml:space="preserve"> against</w:t>
      </w:r>
      <w:r w:rsidR="00F62BC1" w:rsidRPr="00781475">
        <w:rPr>
          <w:bCs/>
          <w:color w:val="000000" w:themeColor="text1"/>
          <w:lang w:val="en-US"/>
        </w:rPr>
        <w:t xml:space="preserve"> the</w:t>
      </w:r>
      <w:r w:rsidR="00D14326" w:rsidRPr="00781475">
        <w:rPr>
          <w:bCs/>
          <w:color w:val="000000" w:themeColor="text1"/>
          <w:lang w:val="en-US"/>
        </w:rPr>
        <w:t xml:space="preserve"> NATO</w:t>
      </w:r>
      <w:r w:rsidR="00F62BC1" w:rsidRPr="00781475">
        <w:rPr>
          <w:bCs/>
          <w:color w:val="000000" w:themeColor="text1"/>
          <w:lang w:val="en-US"/>
        </w:rPr>
        <w:t>’s</w:t>
      </w:r>
      <w:r w:rsidR="00D14326" w:rsidRPr="00781475">
        <w:rPr>
          <w:bCs/>
          <w:color w:val="000000" w:themeColor="text1"/>
          <w:lang w:val="en-US"/>
        </w:rPr>
        <w:t xml:space="preserve"> eastwards enlargement (</w:t>
      </w:r>
      <w:proofErr w:type="spellStart"/>
      <w:r w:rsidR="00D14326" w:rsidRPr="00781475">
        <w:rPr>
          <w:bCs/>
          <w:color w:val="000000" w:themeColor="text1"/>
          <w:lang w:val="en-US"/>
        </w:rPr>
        <w:t>Nikonov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D14326" w:rsidRPr="00781475">
        <w:rPr>
          <w:bCs/>
          <w:color w:val="000000" w:themeColor="text1"/>
          <w:lang w:val="en-US"/>
        </w:rPr>
        <w:t xml:space="preserve"> 1999,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D14326" w:rsidRPr="00781475">
        <w:rPr>
          <w:bCs/>
          <w:color w:val="000000" w:themeColor="text1"/>
          <w:lang w:val="en-US"/>
        </w:rPr>
        <w:t>112).</w:t>
      </w:r>
      <w:r w:rsidR="00056112" w:rsidRPr="00781475">
        <w:rPr>
          <w:bCs/>
          <w:color w:val="000000" w:themeColor="text1"/>
          <w:lang w:val="en-US"/>
        </w:rPr>
        <w:t xml:space="preserve"> </w:t>
      </w:r>
    </w:p>
    <w:p w14:paraId="044EC6D4" w14:textId="77777777" w:rsidR="00935137" w:rsidRPr="00781475" w:rsidRDefault="00935137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1DAD208B" w14:textId="71BAE6D9" w:rsidR="00DA424D" w:rsidRPr="00781475" w:rsidRDefault="00782689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While </w:t>
      </w:r>
      <w:r w:rsidR="00CE7EE7" w:rsidRPr="00781475">
        <w:rPr>
          <w:bCs/>
          <w:color w:val="000000" w:themeColor="text1"/>
          <w:lang w:val="en-US"/>
        </w:rPr>
        <w:t xml:space="preserve">Lukashenka </w:t>
      </w:r>
      <w:r w:rsidR="00935137" w:rsidRPr="00781475">
        <w:rPr>
          <w:bCs/>
          <w:color w:val="000000" w:themeColor="text1"/>
          <w:lang w:val="en-US"/>
        </w:rPr>
        <w:t>benefited from</w:t>
      </w:r>
      <w:r w:rsidR="00CE7EE7" w:rsidRPr="00781475">
        <w:rPr>
          <w:bCs/>
          <w:color w:val="000000" w:themeColor="text1"/>
          <w:lang w:val="en-US"/>
        </w:rPr>
        <w:t xml:space="preserve"> the special economic privileges Russia </w:t>
      </w:r>
      <w:r w:rsidR="00935137" w:rsidRPr="00781475">
        <w:rPr>
          <w:bCs/>
          <w:color w:val="000000" w:themeColor="text1"/>
          <w:lang w:val="en-US"/>
        </w:rPr>
        <w:t>was offering</w:t>
      </w:r>
      <w:r w:rsidR="00CE7EE7" w:rsidRPr="00781475">
        <w:rPr>
          <w:bCs/>
          <w:color w:val="000000" w:themeColor="text1"/>
          <w:lang w:val="en-US"/>
        </w:rPr>
        <w:t xml:space="preserve"> to Belarus</w:t>
      </w:r>
      <w:r w:rsidRPr="00781475">
        <w:rPr>
          <w:bCs/>
          <w:color w:val="000000" w:themeColor="text1"/>
          <w:lang w:val="en-US"/>
        </w:rPr>
        <w:t xml:space="preserve">, he </w:t>
      </w:r>
      <w:r w:rsidR="00775848" w:rsidRPr="00781475">
        <w:rPr>
          <w:bCs/>
          <w:color w:val="000000" w:themeColor="text1"/>
          <w:lang w:val="en-US"/>
        </w:rPr>
        <w:t>did not want to undermine</w:t>
      </w:r>
      <w:r w:rsidR="00CE7EE7" w:rsidRPr="00781475">
        <w:rPr>
          <w:bCs/>
          <w:color w:val="000000" w:themeColor="text1"/>
          <w:lang w:val="en-US"/>
        </w:rPr>
        <w:t xml:space="preserve"> the country’s political autonomy and, consequently, his</w:t>
      </w:r>
      <w:r w:rsidR="00775848" w:rsidRPr="00781475">
        <w:rPr>
          <w:bCs/>
          <w:color w:val="000000" w:themeColor="text1"/>
          <w:lang w:val="en-US"/>
        </w:rPr>
        <w:t xml:space="preserve"> </w:t>
      </w:r>
      <w:r w:rsidR="00775848" w:rsidRPr="00781475">
        <w:rPr>
          <w:bCs/>
          <w:color w:val="000000" w:themeColor="text1"/>
          <w:lang w:val="en-US"/>
        </w:rPr>
        <w:lastRenderedPageBreak/>
        <w:t>unrivalled</w:t>
      </w:r>
      <w:r w:rsidR="00CE7EE7" w:rsidRPr="00781475">
        <w:rPr>
          <w:bCs/>
          <w:color w:val="000000" w:themeColor="text1"/>
          <w:lang w:val="en-US"/>
        </w:rPr>
        <w:t xml:space="preserve"> grip </w:t>
      </w:r>
      <w:r w:rsidR="00F228DC" w:rsidRPr="00781475">
        <w:rPr>
          <w:bCs/>
          <w:color w:val="000000" w:themeColor="text1"/>
          <w:lang w:val="en-US"/>
        </w:rPr>
        <w:t>on</w:t>
      </w:r>
      <w:r w:rsidR="00CE7EE7" w:rsidRPr="00781475">
        <w:rPr>
          <w:bCs/>
          <w:color w:val="000000" w:themeColor="text1"/>
          <w:lang w:val="en-US"/>
        </w:rPr>
        <w:t xml:space="preserve"> Belarusian politics. </w:t>
      </w:r>
      <w:r w:rsidRPr="00781475">
        <w:rPr>
          <w:bCs/>
          <w:color w:val="000000" w:themeColor="text1"/>
          <w:lang w:val="en-US"/>
        </w:rPr>
        <w:t>The political relationship between Belarus and Russia was cumbersome (</w:t>
      </w:r>
      <w:proofErr w:type="spellStart"/>
      <w:r w:rsidRPr="00781475">
        <w:rPr>
          <w:bCs/>
          <w:color w:val="000000" w:themeColor="text1"/>
          <w:lang w:val="en-US"/>
        </w:rPr>
        <w:t>Deyermond</w:t>
      </w:r>
      <w:proofErr w:type="spellEnd"/>
      <w:r w:rsidRPr="00781475">
        <w:rPr>
          <w:bCs/>
          <w:color w:val="000000" w:themeColor="text1"/>
          <w:lang w:val="en-US"/>
        </w:rPr>
        <w:t xml:space="preserve">, 2004). </w:t>
      </w:r>
      <w:r w:rsidR="00B86126" w:rsidRPr="00781475">
        <w:rPr>
          <w:bCs/>
          <w:color w:val="000000" w:themeColor="text1"/>
          <w:lang w:val="en-US"/>
        </w:rPr>
        <w:t xml:space="preserve">In the </w:t>
      </w:r>
      <w:r w:rsidR="007B3F24" w:rsidRPr="00781475">
        <w:rPr>
          <w:bCs/>
          <w:color w:val="000000" w:themeColor="text1"/>
          <w:lang w:val="en-US"/>
        </w:rPr>
        <w:t>mid-</w:t>
      </w:r>
      <w:r w:rsidR="00B86126" w:rsidRPr="00781475">
        <w:rPr>
          <w:bCs/>
          <w:color w:val="000000" w:themeColor="text1"/>
          <w:lang w:val="en-US"/>
        </w:rPr>
        <w:t xml:space="preserve">1990s, </w:t>
      </w:r>
      <w:r w:rsidR="007B3147" w:rsidRPr="00781475">
        <w:rPr>
          <w:bCs/>
          <w:color w:val="000000" w:themeColor="text1"/>
          <w:lang w:val="en-US"/>
        </w:rPr>
        <w:t xml:space="preserve">the two </w:t>
      </w:r>
      <w:r w:rsidR="003C5592" w:rsidRPr="00781475">
        <w:rPr>
          <w:bCs/>
          <w:color w:val="000000" w:themeColor="text1"/>
          <w:lang w:val="en-US"/>
        </w:rPr>
        <w:t>governments</w:t>
      </w:r>
      <w:r w:rsidR="00620BA2" w:rsidRPr="00781475">
        <w:rPr>
          <w:bCs/>
          <w:color w:val="000000" w:themeColor="text1"/>
          <w:lang w:val="en-US"/>
        </w:rPr>
        <w:t xml:space="preserve"> </w:t>
      </w:r>
      <w:r w:rsidR="00B86126" w:rsidRPr="00781475">
        <w:rPr>
          <w:bCs/>
          <w:color w:val="000000" w:themeColor="text1"/>
          <w:lang w:val="en-US"/>
        </w:rPr>
        <w:t>started</w:t>
      </w:r>
      <w:r w:rsidR="00620BA2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an</w:t>
      </w:r>
      <w:r w:rsidR="00620BA2" w:rsidRPr="00781475">
        <w:rPr>
          <w:bCs/>
          <w:color w:val="000000" w:themeColor="text1"/>
          <w:lang w:val="en-US"/>
        </w:rPr>
        <w:t xml:space="preserve"> </w:t>
      </w:r>
      <w:r w:rsidR="000217F1" w:rsidRPr="00781475">
        <w:rPr>
          <w:bCs/>
          <w:color w:val="000000" w:themeColor="text1"/>
          <w:lang w:val="en-US"/>
        </w:rPr>
        <w:t>inconclusive</w:t>
      </w:r>
      <w:r w:rsidR="00620BA2" w:rsidRPr="00781475">
        <w:rPr>
          <w:bCs/>
          <w:color w:val="000000" w:themeColor="text1"/>
          <w:lang w:val="en-US"/>
        </w:rPr>
        <w:t xml:space="preserve"> </w:t>
      </w:r>
      <w:r w:rsidR="00B51DA7" w:rsidRPr="00781475">
        <w:rPr>
          <w:bCs/>
          <w:color w:val="000000" w:themeColor="text1"/>
          <w:lang w:val="en-US"/>
        </w:rPr>
        <w:t>dialogue</w:t>
      </w:r>
      <w:r w:rsidR="00620BA2" w:rsidRPr="00781475">
        <w:rPr>
          <w:bCs/>
          <w:color w:val="000000" w:themeColor="text1"/>
          <w:lang w:val="en-US"/>
        </w:rPr>
        <w:t xml:space="preserve"> </w:t>
      </w:r>
      <w:r w:rsidR="003C3E86" w:rsidRPr="00781475">
        <w:rPr>
          <w:bCs/>
          <w:color w:val="000000" w:themeColor="text1"/>
          <w:lang w:val="en-US"/>
        </w:rPr>
        <w:t>on</w:t>
      </w:r>
      <w:r w:rsidR="00D12E84" w:rsidRPr="00781475">
        <w:rPr>
          <w:bCs/>
          <w:color w:val="000000" w:themeColor="text1"/>
          <w:lang w:val="en-US"/>
        </w:rPr>
        <w:t xml:space="preserve"> the prospect of</w:t>
      </w:r>
      <w:r w:rsidR="00620BA2" w:rsidRPr="00781475">
        <w:rPr>
          <w:bCs/>
          <w:color w:val="000000" w:themeColor="text1"/>
          <w:lang w:val="en-US"/>
        </w:rPr>
        <w:t xml:space="preserve"> unification</w:t>
      </w:r>
      <w:r w:rsidR="00D12E84" w:rsidRPr="00781475">
        <w:rPr>
          <w:bCs/>
          <w:color w:val="000000" w:themeColor="text1"/>
          <w:lang w:val="en-US"/>
        </w:rPr>
        <w:t>,</w:t>
      </w:r>
      <w:r w:rsidR="007B3147" w:rsidRPr="00781475">
        <w:rPr>
          <w:bCs/>
          <w:color w:val="000000" w:themeColor="text1"/>
          <w:lang w:val="en-US"/>
        </w:rPr>
        <w:t xml:space="preserve"> </w:t>
      </w:r>
      <w:r w:rsidR="00D12E84" w:rsidRPr="00781475">
        <w:rPr>
          <w:bCs/>
          <w:color w:val="000000" w:themeColor="text1"/>
          <w:lang w:val="en-US"/>
        </w:rPr>
        <w:t>with the signing of</w:t>
      </w:r>
      <w:r w:rsidR="007B3147" w:rsidRPr="00781475">
        <w:rPr>
          <w:bCs/>
          <w:color w:val="000000" w:themeColor="text1"/>
          <w:lang w:val="en-US"/>
        </w:rPr>
        <w:t xml:space="preserve"> </w:t>
      </w:r>
      <w:r w:rsidR="000217F1" w:rsidRPr="00781475">
        <w:rPr>
          <w:bCs/>
          <w:color w:val="000000" w:themeColor="text1"/>
          <w:lang w:val="en-US"/>
        </w:rPr>
        <w:t>a series of treaties</w:t>
      </w:r>
      <w:r w:rsidR="00D12E84" w:rsidRPr="00781475">
        <w:rPr>
          <w:bCs/>
          <w:color w:val="000000" w:themeColor="text1"/>
          <w:lang w:val="en-US"/>
        </w:rPr>
        <w:t>, such as</w:t>
      </w:r>
      <w:r w:rsidR="00620BA2" w:rsidRPr="00781475">
        <w:rPr>
          <w:bCs/>
          <w:color w:val="000000" w:themeColor="text1"/>
          <w:lang w:val="en-US"/>
        </w:rPr>
        <w:t xml:space="preserve"> a pact on the Russia and Belarus Community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7B3147" w:rsidRPr="00781475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19</w:t>
      </w:r>
      <w:r w:rsidR="00620BA2" w:rsidRPr="00781475">
        <w:rPr>
          <w:bCs/>
          <w:color w:val="000000" w:themeColor="text1"/>
          <w:lang w:val="en-US"/>
        </w:rPr>
        <w:t>96), a treaty on the Russia-Belarus Union, the Union Charter</w:t>
      </w:r>
      <w:r w:rsidR="007B3147" w:rsidRPr="00781475">
        <w:rPr>
          <w:bCs/>
          <w:color w:val="000000" w:themeColor="text1"/>
          <w:lang w:val="en-US"/>
        </w:rPr>
        <w:t xml:space="preserve"> (</w:t>
      </w:r>
      <w:r w:rsidR="0053316E" w:rsidRPr="00781475">
        <w:rPr>
          <w:bCs/>
          <w:color w:val="000000" w:themeColor="text1"/>
          <w:lang w:val="en-US"/>
        </w:rPr>
        <w:t>19</w:t>
      </w:r>
      <w:r w:rsidR="00620BA2" w:rsidRPr="00781475">
        <w:rPr>
          <w:bCs/>
          <w:color w:val="000000" w:themeColor="text1"/>
          <w:lang w:val="en-US"/>
        </w:rPr>
        <w:t>97), a treaty on equal rights for Russian and Belarusian citizens</w:t>
      </w:r>
      <w:r w:rsidR="007B3147" w:rsidRPr="00781475">
        <w:rPr>
          <w:bCs/>
          <w:color w:val="000000" w:themeColor="text1"/>
          <w:lang w:val="en-US"/>
        </w:rPr>
        <w:t xml:space="preserve"> (</w:t>
      </w:r>
      <w:r w:rsidR="0053316E" w:rsidRPr="00781475">
        <w:rPr>
          <w:bCs/>
          <w:color w:val="000000" w:themeColor="text1"/>
          <w:lang w:val="en-US"/>
        </w:rPr>
        <w:t>19</w:t>
      </w:r>
      <w:r w:rsidR="00620BA2" w:rsidRPr="00781475">
        <w:rPr>
          <w:bCs/>
          <w:color w:val="000000" w:themeColor="text1"/>
          <w:lang w:val="en-US"/>
        </w:rPr>
        <w:t>98), on the Union State</w:t>
      </w:r>
      <w:r w:rsidR="007B3147" w:rsidRPr="00781475">
        <w:rPr>
          <w:bCs/>
          <w:color w:val="000000" w:themeColor="text1"/>
          <w:lang w:val="en-US"/>
        </w:rPr>
        <w:t xml:space="preserve"> (</w:t>
      </w:r>
      <w:r w:rsidR="0053316E" w:rsidRPr="00781475">
        <w:rPr>
          <w:bCs/>
          <w:color w:val="000000" w:themeColor="text1"/>
          <w:lang w:val="en-US"/>
        </w:rPr>
        <w:t>19</w:t>
      </w:r>
      <w:r w:rsidR="00620BA2" w:rsidRPr="00781475">
        <w:rPr>
          <w:bCs/>
          <w:color w:val="000000" w:themeColor="text1"/>
          <w:lang w:val="en-US"/>
        </w:rPr>
        <w:t xml:space="preserve">99), and a treaty towards </w:t>
      </w:r>
      <w:r w:rsidR="007B3147" w:rsidRPr="00781475">
        <w:rPr>
          <w:bCs/>
          <w:color w:val="000000" w:themeColor="text1"/>
          <w:lang w:val="en-US"/>
        </w:rPr>
        <w:t xml:space="preserve">the creation of </w:t>
      </w:r>
      <w:r w:rsidR="00620BA2" w:rsidRPr="00781475">
        <w:rPr>
          <w:bCs/>
          <w:color w:val="000000" w:themeColor="text1"/>
          <w:lang w:val="en-US"/>
        </w:rPr>
        <w:t>a customs union</w:t>
      </w:r>
      <w:r w:rsidR="007B3147" w:rsidRPr="00781475">
        <w:rPr>
          <w:bCs/>
          <w:color w:val="000000" w:themeColor="text1"/>
          <w:lang w:val="en-US"/>
        </w:rPr>
        <w:t xml:space="preserve"> (1999)</w:t>
      </w:r>
      <w:r w:rsidR="00620BA2" w:rsidRPr="00781475">
        <w:rPr>
          <w:bCs/>
          <w:color w:val="000000" w:themeColor="text1"/>
          <w:lang w:val="en-US"/>
        </w:rPr>
        <w:t xml:space="preserve">. Talks were held about </w:t>
      </w:r>
      <w:r w:rsidR="00B86126" w:rsidRPr="00781475">
        <w:rPr>
          <w:bCs/>
          <w:color w:val="000000" w:themeColor="text1"/>
          <w:lang w:val="en-US"/>
        </w:rPr>
        <w:t xml:space="preserve">the </w:t>
      </w:r>
      <w:r w:rsidR="007B3147" w:rsidRPr="00781475">
        <w:rPr>
          <w:bCs/>
          <w:color w:val="000000" w:themeColor="text1"/>
          <w:lang w:val="en-US"/>
        </w:rPr>
        <w:t>creation</w:t>
      </w:r>
      <w:r w:rsidR="00B86126" w:rsidRPr="00781475">
        <w:rPr>
          <w:bCs/>
          <w:color w:val="000000" w:themeColor="text1"/>
          <w:lang w:val="en-US"/>
        </w:rPr>
        <w:t xml:space="preserve"> of </w:t>
      </w:r>
      <w:r w:rsidR="00620BA2" w:rsidRPr="00781475">
        <w:rPr>
          <w:bCs/>
          <w:color w:val="000000" w:themeColor="text1"/>
          <w:lang w:val="en-US"/>
        </w:rPr>
        <w:t xml:space="preserve">a currency union </w:t>
      </w:r>
      <w:r w:rsidR="007B3147" w:rsidRPr="00781475">
        <w:rPr>
          <w:bCs/>
          <w:color w:val="000000" w:themeColor="text1"/>
          <w:lang w:val="en-US"/>
        </w:rPr>
        <w:t xml:space="preserve">but </w:t>
      </w:r>
      <w:r w:rsidR="003B2B7A" w:rsidRPr="00781475">
        <w:rPr>
          <w:bCs/>
          <w:color w:val="000000" w:themeColor="text1"/>
          <w:lang w:val="en-US"/>
        </w:rPr>
        <w:t>the final</w:t>
      </w:r>
      <w:r w:rsidR="00BA0618" w:rsidRPr="00781475">
        <w:rPr>
          <w:bCs/>
          <w:color w:val="000000" w:themeColor="text1"/>
          <w:lang w:val="en-US"/>
        </w:rPr>
        <w:t xml:space="preserve"> agreement</w:t>
      </w:r>
      <w:r w:rsidR="00620BA2" w:rsidRPr="00781475">
        <w:rPr>
          <w:bCs/>
          <w:color w:val="000000" w:themeColor="text1"/>
          <w:lang w:val="en-US"/>
        </w:rPr>
        <w:t xml:space="preserve"> was postponed several times. In April 2005, Belarus and Russia signed a foreign policy action </w:t>
      </w:r>
      <w:r w:rsidR="00560987" w:rsidRPr="00781475">
        <w:rPr>
          <w:bCs/>
          <w:color w:val="000000" w:themeColor="text1"/>
          <w:lang w:val="en-US"/>
        </w:rPr>
        <w:t>program</w:t>
      </w:r>
      <w:r w:rsidR="00620BA2" w:rsidRPr="00781475">
        <w:rPr>
          <w:bCs/>
          <w:color w:val="000000" w:themeColor="text1"/>
          <w:lang w:val="en-US"/>
        </w:rPr>
        <w:t xml:space="preserve"> </w:t>
      </w:r>
      <w:r w:rsidR="00B86126" w:rsidRPr="00781475">
        <w:rPr>
          <w:bCs/>
          <w:color w:val="000000" w:themeColor="text1"/>
          <w:lang w:val="en-US"/>
        </w:rPr>
        <w:t>for the</w:t>
      </w:r>
      <w:r w:rsidR="00BC2267" w:rsidRPr="00781475">
        <w:rPr>
          <w:bCs/>
          <w:color w:val="000000" w:themeColor="text1"/>
          <w:lang w:val="en-US"/>
        </w:rPr>
        <w:t>ir prospective union</w:t>
      </w:r>
      <w:r w:rsidR="00620BA2" w:rsidRPr="00781475">
        <w:rPr>
          <w:bCs/>
          <w:color w:val="000000" w:themeColor="text1"/>
          <w:lang w:val="en-US"/>
        </w:rPr>
        <w:t xml:space="preserve">. Belarus </w:t>
      </w:r>
      <w:r w:rsidR="00B86126" w:rsidRPr="00781475">
        <w:rPr>
          <w:bCs/>
          <w:color w:val="000000" w:themeColor="text1"/>
          <w:lang w:val="en-US"/>
        </w:rPr>
        <w:t xml:space="preserve">also </w:t>
      </w:r>
      <w:r w:rsidR="003B2B7A" w:rsidRPr="00781475">
        <w:rPr>
          <w:bCs/>
          <w:color w:val="000000" w:themeColor="text1"/>
          <w:lang w:val="en-US"/>
        </w:rPr>
        <w:t>joined</w:t>
      </w:r>
      <w:r w:rsidR="00620BA2" w:rsidRPr="00781475">
        <w:rPr>
          <w:bCs/>
          <w:color w:val="000000" w:themeColor="text1"/>
          <w:lang w:val="en-US"/>
        </w:rPr>
        <w:t xml:space="preserve"> the Collective Security Treaty under the Commonwealth of Independent States (CIS) and entered negotiations to </w:t>
      </w:r>
      <w:r w:rsidR="000217F1" w:rsidRPr="00781475">
        <w:rPr>
          <w:bCs/>
          <w:color w:val="000000" w:themeColor="text1"/>
          <w:lang w:val="en-US"/>
        </w:rPr>
        <w:t>join</w:t>
      </w:r>
      <w:r w:rsidR="00620BA2" w:rsidRPr="00781475">
        <w:rPr>
          <w:bCs/>
          <w:color w:val="000000" w:themeColor="text1"/>
          <w:lang w:val="en-US"/>
        </w:rPr>
        <w:t xml:space="preserve"> a Single Economic Space with Russia, Ukraine, Kazakhstan and Belarus</w:t>
      </w:r>
      <w:r w:rsidR="00DA5494" w:rsidRPr="00781475">
        <w:rPr>
          <w:bCs/>
          <w:color w:val="000000" w:themeColor="text1"/>
          <w:lang w:val="en-US"/>
        </w:rPr>
        <w:t>,</w:t>
      </w:r>
      <w:r w:rsidR="00620BA2" w:rsidRPr="00781475">
        <w:rPr>
          <w:bCs/>
          <w:color w:val="000000" w:themeColor="text1"/>
          <w:lang w:val="en-US"/>
        </w:rPr>
        <w:t xml:space="preserve"> </w:t>
      </w:r>
      <w:r w:rsidR="00BA0618" w:rsidRPr="00781475">
        <w:rPr>
          <w:bCs/>
          <w:color w:val="000000" w:themeColor="text1"/>
          <w:lang w:val="en-US"/>
        </w:rPr>
        <w:t xml:space="preserve">granting </w:t>
      </w:r>
      <w:r w:rsidR="00620BA2" w:rsidRPr="00781475">
        <w:rPr>
          <w:bCs/>
          <w:color w:val="000000" w:themeColor="text1"/>
          <w:lang w:val="en-US"/>
        </w:rPr>
        <w:t xml:space="preserve">free movement </w:t>
      </w:r>
      <w:r w:rsidR="00D12E84" w:rsidRPr="00781475">
        <w:rPr>
          <w:bCs/>
          <w:color w:val="000000" w:themeColor="text1"/>
          <w:lang w:val="en-US"/>
        </w:rPr>
        <w:t>for</w:t>
      </w:r>
      <w:r w:rsidR="00620BA2" w:rsidRPr="00781475">
        <w:rPr>
          <w:bCs/>
          <w:color w:val="000000" w:themeColor="text1"/>
          <w:lang w:val="en-US"/>
        </w:rPr>
        <w:t xml:space="preserve"> goods, capitals, services and workers. </w:t>
      </w:r>
      <w:r w:rsidR="005F52BA" w:rsidRPr="00781475">
        <w:rPr>
          <w:bCs/>
          <w:color w:val="000000" w:themeColor="text1"/>
          <w:lang w:val="en-US"/>
        </w:rPr>
        <w:t xml:space="preserve">But </w:t>
      </w:r>
      <w:r w:rsidR="00244BFA" w:rsidRPr="00781475">
        <w:rPr>
          <w:bCs/>
          <w:color w:val="000000" w:themeColor="text1"/>
          <w:lang w:val="en-US"/>
        </w:rPr>
        <w:t xml:space="preserve">Lukashenka </w:t>
      </w:r>
      <w:r w:rsidR="00BD2BF0" w:rsidRPr="00781475">
        <w:rPr>
          <w:bCs/>
          <w:color w:val="000000" w:themeColor="text1"/>
          <w:lang w:val="en-US"/>
        </w:rPr>
        <w:t>rejected</w:t>
      </w:r>
      <w:r w:rsidR="00244BFA" w:rsidRPr="00781475">
        <w:rPr>
          <w:bCs/>
          <w:color w:val="000000" w:themeColor="text1"/>
          <w:lang w:val="en-US"/>
        </w:rPr>
        <w:t xml:space="preserve"> Putin’s idea of </w:t>
      </w:r>
      <w:r w:rsidRPr="00781475">
        <w:rPr>
          <w:bCs/>
          <w:color w:val="000000" w:themeColor="text1"/>
          <w:lang w:val="en-US"/>
        </w:rPr>
        <w:t>a full</w:t>
      </w:r>
      <w:r w:rsidR="0029601D" w:rsidRPr="00781475">
        <w:rPr>
          <w:bCs/>
          <w:color w:val="000000" w:themeColor="text1"/>
          <w:lang w:val="en-US"/>
        </w:rPr>
        <w:t>y integrated</w:t>
      </w:r>
      <w:r w:rsidRPr="00781475">
        <w:rPr>
          <w:bCs/>
          <w:color w:val="000000" w:themeColor="text1"/>
          <w:lang w:val="en-US"/>
        </w:rPr>
        <w:t xml:space="preserve"> </w:t>
      </w:r>
      <w:r w:rsidR="00D12E84" w:rsidRPr="00781475">
        <w:rPr>
          <w:bCs/>
          <w:color w:val="000000" w:themeColor="text1"/>
          <w:lang w:val="en-US"/>
        </w:rPr>
        <w:t xml:space="preserve">political </w:t>
      </w:r>
      <w:r w:rsidR="00244BFA" w:rsidRPr="00781475">
        <w:rPr>
          <w:bCs/>
          <w:color w:val="000000" w:themeColor="text1"/>
          <w:lang w:val="en-US"/>
        </w:rPr>
        <w:t xml:space="preserve">union </w:t>
      </w:r>
      <w:r w:rsidR="0091732A" w:rsidRPr="00781475">
        <w:rPr>
          <w:bCs/>
          <w:color w:val="000000" w:themeColor="text1"/>
          <w:lang w:val="en-US"/>
        </w:rPr>
        <w:t>with</w:t>
      </w:r>
      <w:r w:rsidR="00244BFA" w:rsidRPr="00781475">
        <w:rPr>
          <w:bCs/>
          <w:color w:val="000000" w:themeColor="text1"/>
          <w:lang w:val="en-US"/>
        </w:rPr>
        <w:t xml:space="preserve"> Russia</w:t>
      </w:r>
      <w:r w:rsidR="008C3768" w:rsidRPr="00781475">
        <w:rPr>
          <w:bCs/>
          <w:color w:val="000000" w:themeColor="text1"/>
          <w:lang w:val="en-US"/>
        </w:rPr>
        <w:t xml:space="preserve"> (Marples</w:t>
      </w:r>
      <w:r w:rsidR="00C65062" w:rsidRPr="00781475">
        <w:rPr>
          <w:bCs/>
          <w:color w:val="000000" w:themeColor="text1"/>
          <w:lang w:val="en-US"/>
        </w:rPr>
        <w:t>,</w:t>
      </w:r>
      <w:r w:rsidR="008C3768" w:rsidRPr="00781475">
        <w:rPr>
          <w:bCs/>
          <w:color w:val="000000" w:themeColor="text1"/>
          <w:lang w:val="en-US"/>
        </w:rPr>
        <w:t xml:space="preserve"> 2004a</w:t>
      </w:r>
      <w:r w:rsidR="003C5592" w:rsidRPr="00781475">
        <w:rPr>
          <w:bCs/>
          <w:color w:val="000000" w:themeColor="text1"/>
          <w:lang w:val="en-US"/>
        </w:rPr>
        <w:t xml:space="preserve">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3C5592" w:rsidRPr="00781475">
        <w:rPr>
          <w:bCs/>
          <w:color w:val="000000" w:themeColor="text1"/>
          <w:lang w:val="en-US"/>
        </w:rPr>
        <w:t>17</w:t>
      </w:r>
      <w:r w:rsidR="008C3768" w:rsidRPr="00781475">
        <w:rPr>
          <w:bCs/>
          <w:color w:val="000000" w:themeColor="text1"/>
          <w:lang w:val="en-US"/>
        </w:rPr>
        <w:t>).</w:t>
      </w:r>
      <w:r w:rsidR="00244BFA" w:rsidRPr="00781475">
        <w:rPr>
          <w:bCs/>
          <w:color w:val="000000" w:themeColor="text1"/>
          <w:lang w:val="en-US"/>
        </w:rPr>
        <w:t xml:space="preserve"> For Lukashenka, </w:t>
      </w:r>
      <w:r w:rsidRPr="00781475">
        <w:rPr>
          <w:bCs/>
          <w:color w:val="000000" w:themeColor="text1"/>
          <w:lang w:val="en-US"/>
        </w:rPr>
        <w:t xml:space="preserve">this prospect </w:t>
      </w:r>
      <w:r w:rsidR="00244BFA" w:rsidRPr="00781475">
        <w:rPr>
          <w:bCs/>
          <w:color w:val="000000" w:themeColor="text1"/>
          <w:lang w:val="en-US"/>
        </w:rPr>
        <w:t>could have offered him a share in power much beyond th</w:t>
      </w:r>
      <w:r w:rsidR="00157EAD" w:rsidRPr="00781475">
        <w:rPr>
          <w:bCs/>
          <w:color w:val="000000" w:themeColor="text1"/>
          <w:lang w:val="en-US"/>
        </w:rPr>
        <w:t xml:space="preserve">e limits of </w:t>
      </w:r>
      <w:r w:rsidR="00F62BC1" w:rsidRPr="00781475">
        <w:rPr>
          <w:bCs/>
          <w:color w:val="000000" w:themeColor="text1"/>
          <w:lang w:val="en-US"/>
        </w:rPr>
        <w:t>Belarusian politics</w:t>
      </w:r>
      <w:r w:rsidR="00157EAD" w:rsidRPr="00781475">
        <w:rPr>
          <w:bCs/>
          <w:color w:val="000000" w:themeColor="text1"/>
          <w:lang w:val="en-US"/>
        </w:rPr>
        <w:t xml:space="preserve"> (See Marples</w:t>
      </w:r>
      <w:r w:rsidR="00C65062" w:rsidRPr="00781475">
        <w:rPr>
          <w:bCs/>
          <w:color w:val="000000" w:themeColor="text1"/>
          <w:lang w:val="en-US"/>
        </w:rPr>
        <w:t>,</w:t>
      </w:r>
      <w:r w:rsidR="0035592F" w:rsidRPr="00781475">
        <w:rPr>
          <w:bCs/>
          <w:color w:val="000000" w:themeColor="text1"/>
          <w:lang w:val="en-US"/>
        </w:rPr>
        <w:t xml:space="preserve"> </w:t>
      </w:r>
      <w:r w:rsidR="00244BFA" w:rsidRPr="00781475">
        <w:rPr>
          <w:bCs/>
          <w:color w:val="000000" w:themeColor="text1"/>
          <w:lang w:val="en-US"/>
        </w:rPr>
        <w:t>2004</w:t>
      </w:r>
      <w:r w:rsidR="0035592F" w:rsidRPr="00781475">
        <w:rPr>
          <w:bCs/>
          <w:color w:val="000000" w:themeColor="text1"/>
          <w:lang w:val="en-US"/>
        </w:rPr>
        <w:t>a</w:t>
      </w:r>
      <w:r w:rsidR="00244BFA" w:rsidRPr="00781475">
        <w:rPr>
          <w:bCs/>
          <w:color w:val="000000" w:themeColor="text1"/>
          <w:lang w:val="en-US"/>
        </w:rPr>
        <w:t xml:space="preserve">,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157EAD" w:rsidRPr="00781475">
        <w:rPr>
          <w:bCs/>
          <w:color w:val="000000" w:themeColor="text1"/>
          <w:lang w:val="en-US"/>
        </w:rPr>
        <w:t xml:space="preserve">16; </w:t>
      </w:r>
      <w:proofErr w:type="spellStart"/>
      <w:r w:rsidR="00157EAD" w:rsidRPr="00781475">
        <w:rPr>
          <w:bCs/>
          <w:color w:val="000000" w:themeColor="text1"/>
          <w:lang w:val="en-US"/>
        </w:rPr>
        <w:t>Törnquist-Plewa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157EAD" w:rsidRPr="00781475">
        <w:rPr>
          <w:bCs/>
          <w:color w:val="000000" w:themeColor="text1"/>
          <w:lang w:val="en-US"/>
        </w:rPr>
        <w:t xml:space="preserve"> 2004,</w:t>
      </w:r>
      <w:r w:rsidR="00244BFA" w:rsidRPr="00781475">
        <w:rPr>
          <w:bCs/>
          <w:color w:val="000000" w:themeColor="text1"/>
          <w:lang w:val="en-US"/>
        </w:rPr>
        <w:t xml:space="preserve"> </w:t>
      </w:r>
      <w:r w:rsidR="00C65062" w:rsidRPr="00781475">
        <w:rPr>
          <w:bCs/>
          <w:color w:val="000000" w:themeColor="text1"/>
          <w:lang w:val="en-US"/>
        </w:rPr>
        <w:t xml:space="preserve">p. </w:t>
      </w:r>
      <w:r w:rsidR="00244BFA" w:rsidRPr="00781475">
        <w:rPr>
          <w:bCs/>
          <w:color w:val="000000" w:themeColor="text1"/>
          <w:lang w:val="en-US"/>
        </w:rPr>
        <w:t>24) but</w:t>
      </w:r>
      <w:r w:rsidR="00E93DD0" w:rsidRPr="00781475">
        <w:rPr>
          <w:bCs/>
          <w:color w:val="000000" w:themeColor="text1"/>
          <w:lang w:val="en-US"/>
        </w:rPr>
        <w:t>,</w:t>
      </w:r>
      <w:r w:rsidR="00244BFA" w:rsidRPr="00781475">
        <w:rPr>
          <w:bCs/>
          <w:color w:val="000000" w:themeColor="text1"/>
          <w:lang w:val="en-US"/>
        </w:rPr>
        <w:t xml:space="preserve"> with Russia under </w:t>
      </w:r>
      <w:r w:rsidR="00B86126" w:rsidRPr="00781475">
        <w:rPr>
          <w:bCs/>
          <w:color w:val="000000" w:themeColor="text1"/>
          <w:lang w:val="en-US"/>
        </w:rPr>
        <w:t xml:space="preserve">the iron rule of </w:t>
      </w:r>
      <w:r w:rsidR="00244BFA" w:rsidRPr="00781475">
        <w:rPr>
          <w:bCs/>
          <w:color w:val="000000" w:themeColor="text1"/>
          <w:lang w:val="en-US"/>
        </w:rPr>
        <w:t xml:space="preserve">Putin, this </w:t>
      </w:r>
      <w:r w:rsidR="0029601D" w:rsidRPr="00781475">
        <w:rPr>
          <w:bCs/>
          <w:color w:val="000000" w:themeColor="text1"/>
          <w:lang w:val="en-US"/>
        </w:rPr>
        <w:t>became</w:t>
      </w:r>
      <w:r w:rsidRPr="00781475">
        <w:rPr>
          <w:bCs/>
          <w:color w:val="000000" w:themeColor="text1"/>
          <w:lang w:val="en-US"/>
        </w:rPr>
        <w:t xml:space="preserve"> an</w:t>
      </w:r>
      <w:r w:rsidR="00244BFA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unrealistic ambition</w:t>
      </w:r>
      <w:r w:rsidR="00AD6B21" w:rsidRPr="00781475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Moreover, as</w:t>
      </w:r>
      <w:r w:rsidR="003B2B7A" w:rsidRPr="00781475">
        <w:rPr>
          <w:bCs/>
          <w:color w:val="000000" w:themeColor="text1"/>
          <w:lang w:val="en-US"/>
        </w:rPr>
        <w:t xml:space="preserve"> </w:t>
      </w:r>
      <w:r w:rsidR="00F62BC1" w:rsidRPr="00781475">
        <w:rPr>
          <w:bCs/>
          <w:color w:val="000000" w:themeColor="text1"/>
          <w:lang w:val="en-US"/>
        </w:rPr>
        <w:t>the Russian government</w:t>
      </w:r>
      <w:r w:rsidRPr="00781475">
        <w:rPr>
          <w:bCs/>
          <w:color w:val="000000" w:themeColor="text1"/>
          <w:lang w:val="en-US"/>
        </w:rPr>
        <w:t xml:space="preserve"> was</w:t>
      </w:r>
      <w:r w:rsidR="003B2B7A" w:rsidRPr="00781475">
        <w:rPr>
          <w:bCs/>
          <w:color w:val="000000" w:themeColor="text1"/>
          <w:lang w:val="en-US"/>
        </w:rPr>
        <w:t xml:space="preserve"> </w:t>
      </w:r>
      <w:r w:rsidR="0029601D" w:rsidRPr="00781475">
        <w:rPr>
          <w:bCs/>
          <w:color w:val="000000" w:themeColor="text1"/>
          <w:lang w:val="en-US"/>
        </w:rPr>
        <w:t>increasingly</w:t>
      </w:r>
      <w:r w:rsidR="003B2B7A" w:rsidRPr="00781475">
        <w:rPr>
          <w:bCs/>
          <w:color w:val="000000" w:themeColor="text1"/>
          <w:lang w:val="en-US"/>
        </w:rPr>
        <w:t xml:space="preserve"> more</w:t>
      </w:r>
      <w:r w:rsidR="00A422D3" w:rsidRPr="00781475">
        <w:rPr>
          <w:bCs/>
          <w:color w:val="000000" w:themeColor="text1"/>
          <w:lang w:val="en-US"/>
        </w:rPr>
        <w:t xml:space="preserve"> aggressive</w:t>
      </w:r>
      <w:r w:rsidR="003B2B7A" w:rsidRPr="00781475">
        <w:rPr>
          <w:bCs/>
          <w:color w:val="000000" w:themeColor="text1"/>
          <w:lang w:val="en-US"/>
        </w:rPr>
        <w:t xml:space="preserve"> towards </w:t>
      </w:r>
      <w:r w:rsidRPr="00781475">
        <w:rPr>
          <w:bCs/>
          <w:color w:val="000000" w:themeColor="text1"/>
          <w:lang w:val="en-US"/>
        </w:rPr>
        <w:t xml:space="preserve">several of its </w:t>
      </w:r>
      <w:r w:rsidR="003B2B7A" w:rsidRPr="00781475">
        <w:rPr>
          <w:bCs/>
          <w:color w:val="000000" w:themeColor="text1"/>
          <w:lang w:val="en-US"/>
        </w:rPr>
        <w:t>neighboring countries</w:t>
      </w:r>
      <w:r w:rsidR="00AD6B21" w:rsidRPr="00781475">
        <w:rPr>
          <w:bCs/>
          <w:color w:val="000000" w:themeColor="text1"/>
          <w:lang w:val="en-US"/>
        </w:rPr>
        <w:t>, Lukashenka</w:t>
      </w:r>
      <w:r w:rsidR="003B2B7A" w:rsidRPr="00781475">
        <w:rPr>
          <w:bCs/>
          <w:color w:val="000000" w:themeColor="text1"/>
          <w:lang w:val="en-US"/>
        </w:rPr>
        <w:t xml:space="preserve"> grew anxious </w:t>
      </w:r>
      <w:r w:rsidR="00A670E4" w:rsidRPr="00781475">
        <w:rPr>
          <w:bCs/>
          <w:color w:val="000000" w:themeColor="text1"/>
          <w:lang w:val="en-US"/>
        </w:rPr>
        <w:t>with</w:t>
      </w:r>
      <w:r w:rsidR="00875B11" w:rsidRPr="00781475">
        <w:rPr>
          <w:bCs/>
          <w:color w:val="000000" w:themeColor="text1"/>
          <w:lang w:val="en-US"/>
        </w:rPr>
        <w:t xml:space="preserve"> the prospect of</w:t>
      </w:r>
      <w:r w:rsidR="00AD6B21" w:rsidRPr="00781475">
        <w:rPr>
          <w:bCs/>
          <w:color w:val="000000" w:themeColor="text1"/>
          <w:lang w:val="en-US"/>
        </w:rPr>
        <w:t xml:space="preserve"> political subordination</w:t>
      </w:r>
      <w:r w:rsidR="00875B11" w:rsidRPr="00781475">
        <w:rPr>
          <w:bCs/>
          <w:color w:val="000000" w:themeColor="text1"/>
          <w:lang w:val="en-US"/>
        </w:rPr>
        <w:t xml:space="preserve"> to Moscow</w:t>
      </w:r>
      <w:r w:rsidR="003B2B7A" w:rsidRPr="00781475">
        <w:rPr>
          <w:bCs/>
          <w:color w:val="000000" w:themeColor="text1"/>
          <w:lang w:val="en-US"/>
        </w:rPr>
        <w:t xml:space="preserve">, especially </w:t>
      </w:r>
      <w:r w:rsidR="0029601D" w:rsidRPr="00781475">
        <w:rPr>
          <w:bCs/>
          <w:color w:val="000000" w:themeColor="text1"/>
          <w:lang w:val="en-US"/>
        </w:rPr>
        <w:t>when</w:t>
      </w:r>
      <w:r w:rsidR="00AD6B21" w:rsidRPr="00781475">
        <w:rPr>
          <w:bCs/>
          <w:color w:val="000000" w:themeColor="text1"/>
          <w:lang w:val="en-US"/>
        </w:rPr>
        <w:t xml:space="preserve"> Russia</w:t>
      </w:r>
      <w:r w:rsidRPr="00781475">
        <w:rPr>
          <w:bCs/>
          <w:color w:val="000000" w:themeColor="text1"/>
          <w:lang w:val="en-US"/>
        </w:rPr>
        <w:t xml:space="preserve"> clashed </w:t>
      </w:r>
      <w:r w:rsidR="00AD6B21" w:rsidRPr="00781475">
        <w:rPr>
          <w:bCs/>
          <w:color w:val="000000" w:themeColor="text1"/>
          <w:lang w:val="en-US"/>
        </w:rPr>
        <w:t>with Georgia in 2009</w:t>
      </w:r>
      <w:r w:rsidR="00F62BC1" w:rsidRPr="00781475">
        <w:rPr>
          <w:bCs/>
          <w:color w:val="000000" w:themeColor="text1"/>
          <w:lang w:val="en-US"/>
        </w:rPr>
        <w:t xml:space="preserve"> and </w:t>
      </w:r>
      <w:r w:rsidR="002644BA" w:rsidRPr="00781475">
        <w:rPr>
          <w:bCs/>
          <w:color w:val="000000" w:themeColor="text1"/>
          <w:lang w:val="en-US"/>
        </w:rPr>
        <w:t>Puti</w:t>
      </w:r>
      <w:r w:rsidR="00F62BC1" w:rsidRPr="00781475">
        <w:rPr>
          <w:bCs/>
          <w:color w:val="000000" w:themeColor="text1"/>
          <w:lang w:val="en-US"/>
        </w:rPr>
        <w:t>n</w:t>
      </w:r>
      <w:r w:rsidR="002644BA" w:rsidRPr="00781475">
        <w:rPr>
          <w:bCs/>
          <w:color w:val="000000" w:themeColor="text1"/>
          <w:lang w:val="en-US"/>
        </w:rPr>
        <w:t xml:space="preserve"> </w:t>
      </w:r>
      <w:r w:rsidR="00F62BC1" w:rsidRPr="00781475">
        <w:rPr>
          <w:bCs/>
          <w:color w:val="000000" w:themeColor="text1"/>
          <w:lang w:val="en-US"/>
        </w:rPr>
        <w:t>called</w:t>
      </w:r>
      <w:r w:rsidR="002644BA" w:rsidRPr="00781475">
        <w:rPr>
          <w:bCs/>
          <w:color w:val="000000" w:themeColor="text1"/>
          <w:lang w:val="en-US"/>
        </w:rPr>
        <w:t xml:space="preserve"> Belarus</w:t>
      </w:r>
      <w:r w:rsidR="00875B11" w:rsidRPr="00781475">
        <w:rPr>
          <w:bCs/>
          <w:color w:val="000000" w:themeColor="text1"/>
          <w:lang w:val="en-US"/>
        </w:rPr>
        <w:t xml:space="preserve"> to recognize the autonomy of Abkhazia and South Ossetia</w:t>
      </w:r>
      <w:r w:rsidR="005F52BA" w:rsidRPr="00781475">
        <w:rPr>
          <w:bCs/>
          <w:color w:val="000000" w:themeColor="text1"/>
          <w:lang w:val="en-US"/>
        </w:rPr>
        <w:t>,</w:t>
      </w:r>
      <w:r w:rsidR="00AD6B21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and</w:t>
      </w:r>
      <w:r w:rsidR="00875B11" w:rsidRPr="00781475">
        <w:rPr>
          <w:bCs/>
          <w:color w:val="000000" w:themeColor="text1"/>
          <w:lang w:val="en-US"/>
        </w:rPr>
        <w:t xml:space="preserve"> a few years later,</w:t>
      </w:r>
      <w:r w:rsidR="00210027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when</w:t>
      </w:r>
      <w:r w:rsidR="00875B11" w:rsidRPr="00781475">
        <w:rPr>
          <w:bCs/>
          <w:color w:val="000000" w:themeColor="text1"/>
          <w:lang w:val="en-US"/>
        </w:rPr>
        <w:t xml:space="preserve"> Putin</w:t>
      </w:r>
      <w:r w:rsidR="00AD6B21" w:rsidRPr="00781475">
        <w:rPr>
          <w:bCs/>
          <w:color w:val="000000" w:themeColor="text1"/>
          <w:lang w:val="en-US"/>
        </w:rPr>
        <w:t xml:space="preserve"> support</w:t>
      </w:r>
      <w:r w:rsidR="005F52BA" w:rsidRPr="00781475">
        <w:rPr>
          <w:bCs/>
          <w:color w:val="000000" w:themeColor="text1"/>
          <w:lang w:val="en-US"/>
        </w:rPr>
        <w:t>ed</w:t>
      </w:r>
      <w:r w:rsidR="00AD6B21" w:rsidRPr="00781475">
        <w:rPr>
          <w:bCs/>
          <w:color w:val="000000" w:themeColor="text1"/>
          <w:lang w:val="en-US"/>
        </w:rPr>
        <w:t xml:space="preserve"> </w:t>
      </w:r>
      <w:r w:rsidR="00210027" w:rsidRPr="00781475">
        <w:rPr>
          <w:bCs/>
          <w:color w:val="000000" w:themeColor="text1"/>
          <w:lang w:val="en-US"/>
        </w:rPr>
        <w:t xml:space="preserve">a </w:t>
      </w:r>
      <w:r w:rsidR="00AD6B21" w:rsidRPr="00781475">
        <w:rPr>
          <w:bCs/>
          <w:color w:val="000000" w:themeColor="text1"/>
          <w:lang w:val="en-US"/>
        </w:rPr>
        <w:t>secessionist rebel</w:t>
      </w:r>
      <w:r w:rsidR="00210027" w:rsidRPr="00781475">
        <w:rPr>
          <w:bCs/>
          <w:color w:val="000000" w:themeColor="text1"/>
          <w:lang w:val="en-US"/>
        </w:rPr>
        <w:t>lion</w:t>
      </w:r>
      <w:r w:rsidRPr="00781475">
        <w:rPr>
          <w:bCs/>
          <w:color w:val="000000" w:themeColor="text1"/>
          <w:lang w:val="en-US"/>
        </w:rPr>
        <w:t xml:space="preserve"> in Ukraine</w:t>
      </w:r>
      <w:r w:rsidR="00AD6B21" w:rsidRPr="00781475">
        <w:rPr>
          <w:bCs/>
          <w:color w:val="000000" w:themeColor="text1"/>
          <w:lang w:val="en-US"/>
        </w:rPr>
        <w:t xml:space="preserve"> and </w:t>
      </w:r>
      <w:r w:rsidR="005F52BA" w:rsidRPr="00781475">
        <w:rPr>
          <w:bCs/>
          <w:color w:val="000000" w:themeColor="text1"/>
          <w:lang w:val="en-US"/>
        </w:rPr>
        <w:t>forced</w:t>
      </w:r>
      <w:r w:rsidR="003B2B7A" w:rsidRPr="00781475">
        <w:rPr>
          <w:bCs/>
          <w:color w:val="000000" w:themeColor="text1"/>
          <w:lang w:val="en-US"/>
        </w:rPr>
        <w:t xml:space="preserve"> the annexation of</w:t>
      </w:r>
      <w:r w:rsidR="00AD6B21" w:rsidRPr="00781475">
        <w:rPr>
          <w:bCs/>
          <w:color w:val="000000" w:themeColor="text1"/>
          <w:lang w:val="en-US"/>
        </w:rPr>
        <w:t xml:space="preserve"> Crimea.</w:t>
      </w:r>
      <w:r w:rsidR="00244BFA" w:rsidRPr="00781475">
        <w:rPr>
          <w:bCs/>
          <w:color w:val="000000" w:themeColor="text1"/>
          <w:lang w:val="en-US"/>
        </w:rPr>
        <w:t xml:space="preserve"> </w:t>
      </w:r>
    </w:p>
    <w:p w14:paraId="6D90D1C8" w14:textId="77777777" w:rsidR="00DA424D" w:rsidRPr="00781475" w:rsidRDefault="00DA424D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4A31C6F7" w14:textId="525C6380" w:rsidR="000A5A49" w:rsidRPr="00781475" w:rsidRDefault="002644BA" w:rsidP="00DA424D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Despite tensions</w:t>
      </w:r>
      <w:r w:rsidR="005F52BA" w:rsidRPr="00781475">
        <w:rPr>
          <w:bCs/>
          <w:color w:val="000000" w:themeColor="text1"/>
          <w:lang w:val="en-US"/>
        </w:rPr>
        <w:t xml:space="preserve"> in the relationship between Lukashenka and Putin</w:t>
      </w:r>
      <w:r w:rsidRPr="00781475">
        <w:rPr>
          <w:bCs/>
          <w:color w:val="000000" w:themeColor="text1"/>
          <w:lang w:val="en-US"/>
        </w:rPr>
        <w:t>,</w:t>
      </w:r>
      <w:r w:rsidR="00DA424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Belarus’</w:t>
      </w:r>
      <w:r w:rsidR="00BA0618" w:rsidRPr="00781475">
        <w:rPr>
          <w:bCs/>
          <w:color w:val="000000" w:themeColor="text1"/>
          <w:lang w:val="en-US"/>
        </w:rPr>
        <w:t xml:space="preserve"> </w:t>
      </w:r>
      <w:r w:rsidR="00AD6B21" w:rsidRPr="00781475">
        <w:rPr>
          <w:bCs/>
          <w:color w:val="000000" w:themeColor="text1"/>
          <w:lang w:val="en-US"/>
        </w:rPr>
        <w:t>economic</w:t>
      </w:r>
      <w:r w:rsidR="00BA0618" w:rsidRPr="00781475">
        <w:rPr>
          <w:bCs/>
          <w:color w:val="000000" w:themeColor="text1"/>
          <w:lang w:val="en-US"/>
        </w:rPr>
        <w:t xml:space="preserve"> </w:t>
      </w:r>
      <w:r w:rsidR="00FC0814" w:rsidRPr="00781475">
        <w:rPr>
          <w:bCs/>
          <w:color w:val="000000" w:themeColor="text1"/>
          <w:lang w:val="en-US"/>
        </w:rPr>
        <w:t>dependence on</w:t>
      </w:r>
      <w:r w:rsidR="00BA0618" w:rsidRPr="00781475">
        <w:rPr>
          <w:bCs/>
          <w:color w:val="000000" w:themeColor="text1"/>
          <w:lang w:val="en-US"/>
        </w:rPr>
        <w:t xml:space="preserve"> </w:t>
      </w:r>
      <w:r w:rsidR="00D12E84" w:rsidRPr="00781475">
        <w:rPr>
          <w:bCs/>
          <w:color w:val="000000" w:themeColor="text1"/>
          <w:lang w:val="en-US"/>
        </w:rPr>
        <w:t xml:space="preserve">Russia </w:t>
      </w:r>
      <w:r w:rsidR="00AD6B21" w:rsidRPr="00781475">
        <w:rPr>
          <w:bCs/>
          <w:color w:val="000000" w:themeColor="text1"/>
          <w:lang w:val="en-US"/>
        </w:rPr>
        <w:t xml:space="preserve">was vital for </w:t>
      </w:r>
      <w:r w:rsidR="00FC0814" w:rsidRPr="00781475">
        <w:rPr>
          <w:bCs/>
          <w:color w:val="000000" w:themeColor="text1"/>
          <w:lang w:val="en-US"/>
        </w:rPr>
        <w:t xml:space="preserve">the sustainability of </w:t>
      </w:r>
      <w:r w:rsidR="00CE5A03" w:rsidRPr="00781475">
        <w:rPr>
          <w:bCs/>
          <w:color w:val="000000" w:themeColor="text1"/>
          <w:lang w:val="en-US"/>
        </w:rPr>
        <w:t xml:space="preserve">Lukashenka’s </w:t>
      </w:r>
      <w:r w:rsidRPr="00781475">
        <w:rPr>
          <w:bCs/>
          <w:color w:val="000000" w:themeColor="text1"/>
          <w:lang w:val="en-US"/>
        </w:rPr>
        <w:t xml:space="preserve">model of </w:t>
      </w:r>
      <w:r w:rsidR="00A81A0C" w:rsidRPr="00781475">
        <w:rPr>
          <w:bCs/>
          <w:color w:val="000000" w:themeColor="text1"/>
          <w:lang w:val="en-US"/>
        </w:rPr>
        <w:t>autocratization</w:t>
      </w:r>
      <w:r w:rsidR="00FC0814" w:rsidRPr="00781475">
        <w:rPr>
          <w:bCs/>
          <w:color w:val="000000" w:themeColor="text1"/>
          <w:lang w:val="en-US"/>
        </w:rPr>
        <w:t xml:space="preserve">. A close political relationship with Russia </w:t>
      </w:r>
      <w:r w:rsidR="00D12E84" w:rsidRPr="00781475">
        <w:rPr>
          <w:bCs/>
          <w:color w:val="000000" w:themeColor="text1"/>
          <w:lang w:val="en-US"/>
        </w:rPr>
        <w:t xml:space="preserve">required </w:t>
      </w:r>
      <w:r w:rsidR="00AD6B21" w:rsidRPr="00781475">
        <w:rPr>
          <w:bCs/>
          <w:color w:val="000000" w:themeColor="text1"/>
          <w:lang w:val="en-US"/>
        </w:rPr>
        <w:t xml:space="preserve">that </w:t>
      </w:r>
      <w:r w:rsidR="00CE5A03" w:rsidRPr="00781475">
        <w:rPr>
          <w:bCs/>
          <w:color w:val="000000" w:themeColor="text1"/>
          <w:lang w:val="en-US"/>
        </w:rPr>
        <w:t>Belarus</w:t>
      </w:r>
      <w:r w:rsidR="00AD6B21" w:rsidRPr="00781475">
        <w:rPr>
          <w:bCs/>
          <w:color w:val="000000" w:themeColor="text1"/>
          <w:lang w:val="en-US"/>
        </w:rPr>
        <w:t xml:space="preserve"> </w:t>
      </w:r>
      <w:r w:rsidR="0094756A" w:rsidRPr="00781475">
        <w:rPr>
          <w:bCs/>
          <w:color w:val="000000" w:themeColor="text1"/>
          <w:lang w:val="en-US"/>
        </w:rPr>
        <w:t>kept a</w:t>
      </w:r>
      <w:r w:rsidR="00B41A85" w:rsidRPr="00781475">
        <w:rPr>
          <w:bCs/>
          <w:color w:val="000000" w:themeColor="text1"/>
          <w:lang w:val="en-US"/>
        </w:rPr>
        <w:t xml:space="preserve"> distance</w:t>
      </w:r>
      <w:r w:rsidR="00D12E84" w:rsidRPr="00781475">
        <w:rPr>
          <w:bCs/>
          <w:color w:val="000000" w:themeColor="text1"/>
          <w:lang w:val="en-US"/>
        </w:rPr>
        <w:t xml:space="preserve"> </w:t>
      </w:r>
      <w:r w:rsidR="00D12E84" w:rsidRPr="00781475">
        <w:rPr>
          <w:bCs/>
          <w:color w:val="000000" w:themeColor="text1"/>
          <w:lang w:val="en-US"/>
        </w:rPr>
        <w:lastRenderedPageBreak/>
        <w:t>from the West</w:t>
      </w:r>
      <w:r w:rsidR="00CE5A03" w:rsidRPr="00781475">
        <w:rPr>
          <w:bCs/>
          <w:color w:val="000000" w:themeColor="text1"/>
          <w:lang w:val="en-US"/>
        </w:rPr>
        <w:t>, reject</w:t>
      </w:r>
      <w:r w:rsidR="00B41A85" w:rsidRPr="00781475">
        <w:rPr>
          <w:bCs/>
          <w:color w:val="000000" w:themeColor="text1"/>
          <w:lang w:val="en-US"/>
        </w:rPr>
        <w:t>ing</w:t>
      </w:r>
      <w:r w:rsidR="00CE5A03" w:rsidRPr="00781475">
        <w:rPr>
          <w:bCs/>
          <w:color w:val="000000" w:themeColor="text1"/>
          <w:lang w:val="en-US"/>
        </w:rPr>
        <w:t xml:space="preserve"> </w:t>
      </w:r>
      <w:r w:rsidR="00D12E84" w:rsidRPr="00781475">
        <w:rPr>
          <w:bCs/>
          <w:color w:val="000000" w:themeColor="text1"/>
          <w:lang w:val="en-US"/>
        </w:rPr>
        <w:t xml:space="preserve">any association with NATO </w:t>
      </w:r>
      <w:r w:rsidR="00B41A85" w:rsidRPr="00781475">
        <w:rPr>
          <w:bCs/>
          <w:color w:val="000000" w:themeColor="text1"/>
          <w:lang w:val="en-US"/>
        </w:rPr>
        <w:t>and</w:t>
      </w:r>
      <w:r w:rsidR="00D12E84" w:rsidRPr="00781475">
        <w:rPr>
          <w:bCs/>
          <w:color w:val="000000" w:themeColor="text1"/>
          <w:lang w:val="en-US"/>
        </w:rPr>
        <w:t xml:space="preserve"> the prospect of membership in the E</w:t>
      </w:r>
      <w:r w:rsidR="00BA0618" w:rsidRPr="00781475">
        <w:rPr>
          <w:bCs/>
          <w:color w:val="000000" w:themeColor="text1"/>
          <w:lang w:val="en-US"/>
        </w:rPr>
        <w:t xml:space="preserve">uropean </w:t>
      </w:r>
      <w:r w:rsidR="00D12E84" w:rsidRPr="00781475">
        <w:rPr>
          <w:bCs/>
          <w:color w:val="000000" w:themeColor="text1"/>
          <w:lang w:val="en-US"/>
        </w:rPr>
        <w:t>U</w:t>
      </w:r>
      <w:r w:rsidR="00BA0618" w:rsidRPr="00781475">
        <w:rPr>
          <w:bCs/>
          <w:color w:val="000000" w:themeColor="text1"/>
          <w:lang w:val="en-US"/>
        </w:rPr>
        <w:t>nion</w:t>
      </w:r>
      <w:r w:rsidR="00AD6B21" w:rsidRPr="00781475">
        <w:rPr>
          <w:bCs/>
          <w:color w:val="000000" w:themeColor="text1"/>
          <w:lang w:val="en-US"/>
        </w:rPr>
        <w:t xml:space="preserve">. </w:t>
      </w:r>
      <w:r w:rsidR="00FC0814" w:rsidRPr="00781475">
        <w:rPr>
          <w:bCs/>
          <w:color w:val="000000" w:themeColor="text1"/>
          <w:lang w:val="en-US"/>
        </w:rPr>
        <w:t xml:space="preserve">Although Lukashenka initially expressed his sympathy </w:t>
      </w:r>
      <w:r w:rsidR="00782689" w:rsidRPr="00781475">
        <w:rPr>
          <w:bCs/>
          <w:color w:val="000000" w:themeColor="text1"/>
          <w:lang w:val="en-US"/>
        </w:rPr>
        <w:t>with the prospect of</w:t>
      </w:r>
      <w:r w:rsidR="00FC0814" w:rsidRPr="00781475">
        <w:rPr>
          <w:bCs/>
          <w:color w:val="000000" w:themeColor="text1"/>
          <w:lang w:val="en-US"/>
        </w:rPr>
        <w:t xml:space="preserve"> </w:t>
      </w:r>
      <w:r w:rsidR="00782689" w:rsidRPr="00781475">
        <w:rPr>
          <w:bCs/>
          <w:color w:val="000000" w:themeColor="text1"/>
          <w:lang w:val="en-US"/>
        </w:rPr>
        <w:t xml:space="preserve">accession to the </w:t>
      </w:r>
      <w:r w:rsidR="00FC0814" w:rsidRPr="00781475">
        <w:rPr>
          <w:bCs/>
          <w:color w:val="000000" w:themeColor="text1"/>
          <w:lang w:val="en-US"/>
        </w:rPr>
        <w:t xml:space="preserve">European </w:t>
      </w:r>
      <w:r w:rsidR="00782689" w:rsidRPr="00781475">
        <w:rPr>
          <w:bCs/>
          <w:color w:val="000000" w:themeColor="text1"/>
          <w:lang w:val="en-US"/>
        </w:rPr>
        <w:t>Union</w:t>
      </w:r>
      <w:r w:rsidR="00FC0814" w:rsidRPr="00781475">
        <w:rPr>
          <w:bCs/>
          <w:color w:val="000000" w:themeColor="text1"/>
          <w:lang w:val="en-US"/>
        </w:rPr>
        <w:t xml:space="preserve"> during a visit to Brussels </w:t>
      </w:r>
      <w:r w:rsidR="00782689" w:rsidRPr="00781475">
        <w:rPr>
          <w:bCs/>
          <w:color w:val="000000" w:themeColor="text1"/>
          <w:lang w:val="en-US"/>
        </w:rPr>
        <w:t>a few</w:t>
      </w:r>
      <w:r w:rsidR="00FC0814" w:rsidRPr="00781475">
        <w:rPr>
          <w:bCs/>
          <w:color w:val="000000" w:themeColor="text1"/>
          <w:lang w:val="en-US"/>
        </w:rPr>
        <w:t xml:space="preserve"> months after </w:t>
      </w:r>
      <w:r w:rsidR="00A81A0C" w:rsidRPr="00781475">
        <w:rPr>
          <w:bCs/>
          <w:color w:val="000000" w:themeColor="text1"/>
          <w:lang w:val="en-US"/>
        </w:rPr>
        <w:t>becoming president</w:t>
      </w:r>
      <w:r w:rsidR="00FC0814" w:rsidRPr="00781475">
        <w:rPr>
          <w:bCs/>
          <w:color w:val="000000" w:themeColor="text1"/>
          <w:lang w:val="en-US"/>
        </w:rPr>
        <w:t xml:space="preserve"> (Lindner, 2002, 87), </w:t>
      </w:r>
      <w:r w:rsidR="00782689" w:rsidRPr="00781475">
        <w:rPr>
          <w:bCs/>
          <w:color w:val="000000" w:themeColor="text1"/>
          <w:lang w:val="en-US"/>
        </w:rPr>
        <w:t>he</w:t>
      </w:r>
      <w:r w:rsidR="00FC0814" w:rsidRPr="00781475">
        <w:rPr>
          <w:bCs/>
          <w:color w:val="000000" w:themeColor="text1"/>
          <w:lang w:val="en-US"/>
        </w:rPr>
        <w:t xml:space="preserve"> soon </w:t>
      </w:r>
      <w:r w:rsidR="0031477A" w:rsidRPr="00781475">
        <w:rPr>
          <w:bCs/>
          <w:color w:val="000000" w:themeColor="text1"/>
          <w:lang w:val="en-US"/>
        </w:rPr>
        <w:t>adopted</w:t>
      </w:r>
      <w:r w:rsidR="00FC0814" w:rsidRPr="00781475">
        <w:rPr>
          <w:bCs/>
          <w:color w:val="000000" w:themeColor="text1"/>
          <w:lang w:val="en-US"/>
        </w:rPr>
        <w:t xml:space="preserve"> an anti-western rhetoric </w:t>
      </w:r>
      <w:r w:rsidR="00782689" w:rsidRPr="00781475">
        <w:rPr>
          <w:bCs/>
          <w:color w:val="000000" w:themeColor="text1"/>
          <w:lang w:val="en-US"/>
        </w:rPr>
        <w:t xml:space="preserve">that was </w:t>
      </w:r>
      <w:r w:rsidR="00FC0814" w:rsidRPr="00781475">
        <w:rPr>
          <w:bCs/>
          <w:color w:val="000000" w:themeColor="text1"/>
          <w:lang w:val="en-US"/>
        </w:rPr>
        <w:t xml:space="preserve">congruent with </w:t>
      </w:r>
      <w:r w:rsidR="00714CBA">
        <w:rPr>
          <w:bCs/>
          <w:color w:val="000000" w:themeColor="text1"/>
          <w:lang w:val="en-US"/>
        </w:rPr>
        <w:t>the country’s</w:t>
      </w:r>
      <w:r w:rsidR="00FC0814" w:rsidRPr="00781475">
        <w:rPr>
          <w:bCs/>
          <w:color w:val="000000" w:themeColor="text1"/>
          <w:lang w:val="en-US"/>
        </w:rPr>
        <w:t xml:space="preserve"> </w:t>
      </w:r>
      <w:r w:rsidR="00A70E2C" w:rsidRPr="00781475">
        <w:rPr>
          <w:bCs/>
          <w:color w:val="000000" w:themeColor="text1"/>
          <w:lang w:val="en-US"/>
        </w:rPr>
        <w:t>dependence on</w:t>
      </w:r>
      <w:r w:rsidR="00FC0814" w:rsidRPr="00781475">
        <w:rPr>
          <w:bCs/>
          <w:color w:val="000000" w:themeColor="text1"/>
          <w:lang w:val="en-US"/>
        </w:rPr>
        <w:t xml:space="preserve"> economic </w:t>
      </w:r>
      <w:r w:rsidR="00782689" w:rsidRPr="00781475">
        <w:rPr>
          <w:bCs/>
          <w:color w:val="000000" w:themeColor="text1"/>
          <w:lang w:val="en-US"/>
        </w:rPr>
        <w:t>assistance from</w:t>
      </w:r>
      <w:r w:rsidR="00FC0814" w:rsidRPr="00781475">
        <w:rPr>
          <w:bCs/>
          <w:color w:val="000000" w:themeColor="text1"/>
          <w:lang w:val="en-US"/>
        </w:rPr>
        <w:t xml:space="preserve"> Russia. </w:t>
      </w:r>
      <w:r w:rsidR="006F6957" w:rsidRPr="00781475">
        <w:rPr>
          <w:bCs/>
          <w:color w:val="000000" w:themeColor="text1"/>
          <w:lang w:val="en-US"/>
        </w:rPr>
        <w:t xml:space="preserve">Belarus was originally excluded from </w:t>
      </w:r>
      <w:r w:rsidR="00FF4A66" w:rsidRPr="00781475">
        <w:rPr>
          <w:bCs/>
          <w:color w:val="000000" w:themeColor="text1"/>
          <w:lang w:val="en-US"/>
        </w:rPr>
        <w:t xml:space="preserve">a </w:t>
      </w:r>
      <w:r w:rsidR="006F6957" w:rsidRPr="00781475">
        <w:rPr>
          <w:bCs/>
          <w:color w:val="000000" w:themeColor="text1"/>
          <w:lang w:val="en-US"/>
        </w:rPr>
        <w:t>closer association</w:t>
      </w:r>
      <w:r w:rsidR="00CE5A03" w:rsidRPr="00781475">
        <w:rPr>
          <w:bCs/>
          <w:color w:val="000000" w:themeColor="text1"/>
          <w:lang w:val="en-US"/>
        </w:rPr>
        <w:t xml:space="preserve"> with the EU</w:t>
      </w:r>
      <w:r w:rsidR="006F6957" w:rsidRPr="00781475">
        <w:rPr>
          <w:bCs/>
          <w:color w:val="000000" w:themeColor="text1"/>
          <w:lang w:val="en-US"/>
        </w:rPr>
        <w:t xml:space="preserve"> under the European Neighborhood Policy (</w:t>
      </w:r>
      <w:proofErr w:type="spellStart"/>
      <w:r w:rsidR="006F6957" w:rsidRPr="00781475">
        <w:rPr>
          <w:bCs/>
          <w:color w:val="000000" w:themeColor="text1"/>
          <w:lang w:val="en-US"/>
        </w:rPr>
        <w:t>Korosteleva</w:t>
      </w:r>
      <w:proofErr w:type="spellEnd"/>
      <w:r w:rsidR="00C65062" w:rsidRPr="00781475">
        <w:rPr>
          <w:bCs/>
          <w:color w:val="000000" w:themeColor="text1"/>
          <w:lang w:val="en-US"/>
        </w:rPr>
        <w:t>,</w:t>
      </w:r>
      <w:r w:rsidR="006F6957" w:rsidRPr="00781475">
        <w:rPr>
          <w:bCs/>
          <w:color w:val="000000" w:themeColor="text1"/>
          <w:lang w:val="en-US"/>
        </w:rPr>
        <w:t xml:space="preserve"> 2009</w:t>
      </w:r>
      <w:r w:rsidR="001451BB" w:rsidRPr="00781475">
        <w:rPr>
          <w:bCs/>
          <w:color w:val="000000" w:themeColor="text1"/>
          <w:lang w:val="en-US"/>
        </w:rPr>
        <w:t>b</w:t>
      </w:r>
      <w:r w:rsidR="006F6957" w:rsidRPr="00781475">
        <w:rPr>
          <w:bCs/>
          <w:color w:val="000000" w:themeColor="text1"/>
          <w:lang w:val="en-US"/>
        </w:rPr>
        <w:t>)</w:t>
      </w:r>
      <w:r w:rsidR="00FC0814" w:rsidRPr="00781475">
        <w:rPr>
          <w:bCs/>
          <w:color w:val="000000" w:themeColor="text1"/>
          <w:lang w:val="en-US"/>
        </w:rPr>
        <w:t xml:space="preserve"> but, few years later, it </w:t>
      </w:r>
      <w:r w:rsidR="006F6957" w:rsidRPr="00781475">
        <w:rPr>
          <w:bCs/>
          <w:color w:val="000000" w:themeColor="text1"/>
          <w:lang w:val="en-US"/>
        </w:rPr>
        <w:t>became a member of the EU Eastern Partnership in 2009, a</w:t>
      </w:r>
      <w:r w:rsidRPr="00781475">
        <w:rPr>
          <w:bCs/>
          <w:color w:val="000000" w:themeColor="text1"/>
          <w:lang w:val="en-US"/>
        </w:rPr>
        <w:t xml:space="preserve"> </w:t>
      </w:r>
      <w:r w:rsidR="002C15F6" w:rsidRPr="00781475">
        <w:rPr>
          <w:bCs/>
          <w:color w:val="000000" w:themeColor="text1"/>
          <w:lang w:val="en-US"/>
        </w:rPr>
        <w:t>political</w:t>
      </w:r>
      <w:r w:rsidR="006F6957" w:rsidRPr="00781475">
        <w:rPr>
          <w:bCs/>
          <w:color w:val="000000" w:themeColor="text1"/>
          <w:lang w:val="en-US"/>
        </w:rPr>
        <w:t xml:space="preserve"> for</w:t>
      </w:r>
      <w:r w:rsidRPr="00781475">
        <w:rPr>
          <w:bCs/>
          <w:color w:val="000000" w:themeColor="text1"/>
          <w:lang w:val="en-US"/>
        </w:rPr>
        <w:t>u</w:t>
      </w:r>
      <w:r w:rsidR="006F6957" w:rsidRPr="00781475">
        <w:rPr>
          <w:bCs/>
          <w:color w:val="000000" w:themeColor="text1"/>
          <w:lang w:val="en-US"/>
        </w:rPr>
        <w:t>m</w:t>
      </w:r>
      <w:r w:rsidRPr="00781475">
        <w:rPr>
          <w:bCs/>
          <w:color w:val="000000" w:themeColor="text1"/>
          <w:lang w:val="en-US"/>
        </w:rPr>
        <w:t xml:space="preserve"> </w:t>
      </w:r>
      <w:r w:rsidR="006F6957" w:rsidRPr="00781475">
        <w:rPr>
          <w:bCs/>
          <w:color w:val="000000" w:themeColor="text1"/>
          <w:lang w:val="en-US"/>
        </w:rPr>
        <w:t>promoting closer trade relationships between post-Soviet states and the European Union. However, further institutional association</w:t>
      </w:r>
      <w:r w:rsidR="00FC0814" w:rsidRPr="00781475">
        <w:rPr>
          <w:bCs/>
          <w:color w:val="000000" w:themeColor="text1"/>
          <w:lang w:val="en-US"/>
        </w:rPr>
        <w:t xml:space="preserve">, </w:t>
      </w:r>
      <w:r w:rsidR="005F52BA" w:rsidRPr="00781475">
        <w:rPr>
          <w:bCs/>
          <w:color w:val="000000" w:themeColor="text1"/>
          <w:lang w:val="en-US"/>
        </w:rPr>
        <w:t>such as</w:t>
      </w:r>
      <w:r w:rsidR="00FC0814" w:rsidRPr="00781475">
        <w:rPr>
          <w:bCs/>
          <w:color w:val="000000" w:themeColor="text1"/>
          <w:lang w:val="en-US"/>
        </w:rPr>
        <w:t xml:space="preserve"> </w:t>
      </w:r>
      <w:r w:rsidR="001F0DEF" w:rsidRPr="00781475">
        <w:rPr>
          <w:bCs/>
          <w:color w:val="000000" w:themeColor="text1"/>
          <w:lang w:val="en-US"/>
        </w:rPr>
        <w:t>obtaining the status</w:t>
      </w:r>
      <w:r w:rsidR="006F6957" w:rsidRPr="00781475">
        <w:rPr>
          <w:bCs/>
          <w:color w:val="000000" w:themeColor="text1"/>
          <w:lang w:val="en-US"/>
        </w:rPr>
        <w:t xml:space="preserve"> of a </w:t>
      </w:r>
      <w:r w:rsidR="00AD6B21" w:rsidRPr="00781475">
        <w:rPr>
          <w:bCs/>
          <w:color w:val="000000" w:themeColor="text1"/>
          <w:lang w:val="en-US"/>
        </w:rPr>
        <w:t xml:space="preserve">candidate </w:t>
      </w:r>
      <w:r w:rsidR="006F6957" w:rsidRPr="00781475">
        <w:rPr>
          <w:bCs/>
          <w:color w:val="000000" w:themeColor="text1"/>
          <w:lang w:val="en-US"/>
        </w:rPr>
        <w:t>state for EU membership</w:t>
      </w:r>
      <w:r w:rsidR="00FC0814" w:rsidRPr="00781475">
        <w:rPr>
          <w:bCs/>
          <w:color w:val="000000" w:themeColor="text1"/>
          <w:lang w:val="en-US"/>
        </w:rPr>
        <w:t>,</w:t>
      </w:r>
      <w:r w:rsidR="00D12E84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was</w:t>
      </w:r>
      <w:r w:rsidR="00FC0814" w:rsidRPr="00781475">
        <w:rPr>
          <w:bCs/>
          <w:color w:val="000000" w:themeColor="text1"/>
          <w:lang w:val="en-US"/>
        </w:rPr>
        <w:t xml:space="preserve"> conditional</w:t>
      </w:r>
      <w:r w:rsidR="00AD6B21" w:rsidRPr="00781475">
        <w:rPr>
          <w:bCs/>
          <w:color w:val="000000" w:themeColor="text1"/>
          <w:lang w:val="en-US"/>
        </w:rPr>
        <w:t xml:space="preserve"> on</w:t>
      </w:r>
      <w:r w:rsidR="00D12E84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the implementation of </w:t>
      </w:r>
      <w:r w:rsidR="00DA424D" w:rsidRPr="00781475">
        <w:rPr>
          <w:bCs/>
          <w:color w:val="000000" w:themeColor="text1"/>
          <w:lang w:val="en-US"/>
        </w:rPr>
        <w:t xml:space="preserve">economic and political </w:t>
      </w:r>
      <w:r w:rsidR="00414C81" w:rsidRPr="00781475">
        <w:rPr>
          <w:bCs/>
          <w:color w:val="000000" w:themeColor="text1"/>
          <w:lang w:val="en-US"/>
        </w:rPr>
        <w:t>reforms</w:t>
      </w:r>
      <w:r w:rsidR="00475760" w:rsidRPr="00781475">
        <w:rPr>
          <w:bCs/>
          <w:color w:val="000000" w:themeColor="text1"/>
          <w:lang w:val="en-US"/>
        </w:rPr>
        <w:t xml:space="preserve">. This trajectory </w:t>
      </w:r>
      <w:r w:rsidR="00CE7EE7" w:rsidRPr="00781475">
        <w:rPr>
          <w:bCs/>
          <w:color w:val="000000" w:themeColor="text1"/>
          <w:lang w:val="en-US"/>
        </w:rPr>
        <w:t>would</w:t>
      </w:r>
      <w:r w:rsidR="005F52BA" w:rsidRPr="00781475">
        <w:rPr>
          <w:bCs/>
          <w:color w:val="000000" w:themeColor="text1"/>
          <w:lang w:val="en-US"/>
        </w:rPr>
        <w:t xml:space="preserve"> have</w:t>
      </w:r>
      <w:r w:rsidR="00CE7EE7" w:rsidRPr="00781475">
        <w:rPr>
          <w:bCs/>
          <w:color w:val="000000" w:themeColor="text1"/>
          <w:lang w:val="en-US"/>
        </w:rPr>
        <w:t xml:space="preserve"> </w:t>
      </w:r>
      <w:r w:rsidR="00FC0814" w:rsidRPr="00781475">
        <w:rPr>
          <w:bCs/>
          <w:color w:val="000000" w:themeColor="text1"/>
          <w:lang w:val="en-US"/>
        </w:rPr>
        <w:t>undermine</w:t>
      </w:r>
      <w:r w:rsidR="005F52BA" w:rsidRPr="00781475">
        <w:rPr>
          <w:bCs/>
          <w:color w:val="000000" w:themeColor="text1"/>
          <w:lang w:val="en-US"/>
        </w:rPr>
        <w:t>d</w:t>
      </w:r>
      <w:r w:rsidR="00FC0814" w:rsidRPr="00781475">
        <w:rPr>
          <w:bCs/>
          <w:color w:val="000000" w:themeColor="text1"/>
          <w:lang w:val="en-US"/>
        </w:rPr>
        <w:t xml:space="preserve"> the</w:t>
      </w:r>
      <w:r w:rsidR="00CE7EE7" w:rsidRPr="00781475">
        <w:rPr>
          <w:bCs/>
          <w:color w:val="000000" w:themeColor="text1"/>
          <w:lang w:val="en-US"/>
        </w:rPr>
        <w:t xml:space="preserve"> </w:t>
      </w:r>
      <w:r w:rsidR="00FC0814" w:rsidRPr="00781475">
        <w:rPr>
          <w:bCs/>
          <w:color w:val="000000" w:themeColor="text1"/>
          <w:lang w:val="en-US"/>
        </w:rPr>
        <w:t xml:space="preserve">foundations of Lukashenka’s </w:t>
      </w:r>
      <w:r w:rsidR="00CE7EE7" w:rsidRPr="00781475">
        <w:rPr>
          <w:bCs/>
          <w:color w:val="000000" w:themeColor="text1"/>
          <w:lang w:val="en-US"/>
        </w:rPr>
        <w:t>autocratization strategy</w:t>
      </w:r>
      <w:r w:rsidR="00FC0814" w:rsidRPr="00781475">
        <w:rPr>
          <w:bCs/>
          <w:color w:val="000000" w:themeColor="text1"/>
          <w:lang w:val="en-US"/>
        </w:rPr>
        <w:t xml:space="preserve">, including </w:t>
      </w:r>
      <w:r w:rsidR="00CE7EE7" w:rsidRPr="00781475">
        <w:rPr>
          <w:bCs/>
          <w:color w:val="000000" w:themeColor="text1"/>
          <w:lang w:val="en-US"/>
        </w:rPr>
        <w:t>his political relationship with Moscow</w:t>
      </w:r>
      <w:r w:rsidR="005F52BA" w:rsidRPr="00781475">
        <w:rPr>
          <w:bCs/>
          <w:color w:val="000000" w:themeColor="text1"/>
          <w:lang w:val="en-US"/>
        </w:rPr>
        <w:t>.</w:t>
      </w:r>
      <w:r w:rsidR="00CE7EE7" w:rsidRPr="00781475">
        <w:rPr>
          <w:bCs/>
          <w:color w:val="000000" w:themeColor="text1"/>
          <w:lang w:val="en-US"/>
        </w:rPr>
        <w:t xml:space="preserve"> </w:t>
      </w:r>
      <w:r w:rsidR="00414C81" w:rsidRPr="00781475">
        <w:rPr>
          <w:bCs/>
          <w:color w:val="000000" w:themeColor="text1"/>
          <w:lang w:val="en-US"/>
        </w:rPr>
        <w:t>It</w:t>
      </w:r>
      <w:r w:rsidR="005F52BA" w:rsidRPr="00781475">
        <w:rPr>
          <w:bCs/>
          <w:color w:val="000000" w:themeColor="text1"/>
          <w:lang w:val="en-US"/>
        </w:rPr>
        <w:t xml:space="preserve"> would have ended</w:t>
      </w:r>
      <w:r w:rsidR="00CE7EE7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the</w:t>
      </w:r>
      <w:r w:rsidR="00CE7EE7" w:rsidRPr="00781475">
        <w:rPr>
          <w:bCs/>
          <w:color w:val="000000" w:themeColor="text1"/>
          <w:lang w:val="en-US"/>
        </w:rPr>
        <w:t xml:space="preserve"> </w:t>
      </w:r>
      <w:r w:rsidR="00782689" w:rsidRPr="00781475">
        <w:rPr>
          <w:bCs/>
          <w:color w:val="000000" w:themeColor="text1"/>
          <w:lang w:val="en-US"/>
        </w:rPr>
        <w:t>Russian</w:t>
      </w:r>
      <w:r w:rsidR="00B41A85" w:rsidRPr="00781475">
        <w:rPr>
          <w:bCs/>
          <w:color w:val="000000" w:themeColor="text1"/>
          <w:lang w:val="en-US"/>
        </w:rPr>
        <w:t xml:space="preserve"> subsidies and privileges</w:t>
      </w:r>
      <w:r w:rsidR="00FC0814" w:rsidRPr="00781475">
        <w:rPr>
          <w:bCs/>
          <w:color w:val="000000" w:themeColor="text1"/>
          <w:lang w:val="en-US"/>
        </w:rPr>
        <w:t xml:space="preserve"> </w:t>
      </w:r>
      <w:r w:rsidR="00782689" w:rsidRPr="00781475">
        <w:rPr>
          <w:bCs/>
          <w:color w:val="000000" w:themeColor="text1"/>
          <w:lang w:val="en-US"/>
        </w:rPr>
        <w:t>that</w:t>
      </w:r>
      <w:r w:rsidR="005F52BA" w:rsidRPr="00781475">
        <w:rPr>
          <w:bCs/>
          <w:color w:val="000000" w:themeColor="text1"/>
          <w:lang w:val="en-US"/>
        </w:rPr>
        <w:t xml:space="preserve"> sustained</w:t>
      </w:r>
      <w:r w:rsidR="00FC0814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 xml:space="preserve">both </w:t>
      </w:r>
      <w:r w:rsidR="00782689" w:rsidRPr="00781475">
        <w:rPr>
          <w:bCs/>
          <w:color w:val="000000" w:themeColor="text1"/>
          <w:lang w:val="en-US"/>
        </w:rPr>
        <w:t>Belarus’</w:t>
      </w:r>
      <w:r w:rsidR="00FC0814" w:rsidRPr="00781475">
        <w:rPr>
          <w:bCs/>
          <w:color w:val="000000" w:themeColor="text1"/>
          <w:lang w:val="en-US"/>
        </w:rPr>
        <w:t xml:space="preserve"> </w:t>
      </w:r>
      <w:r w:rsidR="00782689" w:rsidRPr="00781475">
        <w:rPr>
          <w:bCs/>
          <w:color w:val="000000" w:themeColor="text1"/>
          <w:lang w:val="en-US"/>
        </w:rPr>
        <w:t>unreformed</w:t>
      </w:r>
      <w:r w:rsidR="00FC0814" w:rsidRPr="00781475">
        <w:rPr>
          <w:bCs/>
          <w:color w:val="000000" w:themeColor="text1"/>
          <w:lang w:val="en-US"/>
        </w:rPr>
        <w:t xml:space="preserve"> economy </w:t>
      </w:r>
      <w:r w:rsidR="005F52BA" w:rsidRPr="00781475">
        <w:rPr>
          <w:bCs/>
          <w:color w:val="000000" w:themeColor="text1"/>
          <w:lang w:val="en-US"/>
        </w:rPr>
        <w:t xml:space="preserve">and the regime’s practice of </w:t>
      </w:r>
      <w:r w:rsidR="00FC0814" w:rsidRPr="00781475">
        <w:rPr>
          <w:bCs/>
          <w:color w:val="000000" w:themeColor="text1"/>
          <w:lang w:val="en-US"/>
        </w:rPr>
        <w:t>socioeconomic co-optation</w:t>
      </w:r>
      <w:r w:rsidR="00CE7EE7" w:rsidRPr="00781475">
        <w:rPr>
          <w:bCs/>
          <w:color w:val="000000" w:themeColor="text1"/>
          <w:lang w:val="en-US"/>
        </w:rPr>
        <w:t xml:space="preserve">. </w:t>
      </w:r>
    </w:p>
    <w:p w14:paraId="7B2A3D75" w14:textId="77777777" w:rsidR="00DA1F3C" w:rsidRPr="00781475" w:rsidRDefault="00DA1F3C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2B4B52AC" w14:textId="764C8F7B" w:rsidR="00CE26DB" w:rsidRPr="00781475" w:rsidRDefault="0014283F" w:rsidP="006B23D0">
      <w:pPr>
        <w:spacing w:line="480" w:lineRule="auto"/>
        <w:jc w:val="both"/>
        <w:rPr>
          <w:b/>
          <w:color w:val="000000" w:themeColor="text1"/>
          <w:lang w:val="en-US"/>
        </w:rPr>
      </w:pPr>
      <w:r w:rsidRPr="00781475">
        <w:rPr>
          <w:b/>
          <w:color w:val="000000" w:themeColor="text1"/>
          <w:lang w:val="en-US"/>
        </w:rPr>
        <w:t xml:space="preserve">Conclusion </w:t>
      </w:r>
    </w:p>
    <w:p w14:paraId="741CB5BA" w14:textId="77777777" w:rsidR="00874276" w:rsidRPr="00781475" w:rsidRDefault="00874276" w:rsidP="00EB5BEE">
      <w:pPr>
        <w:spacing w:line="480" w:lineRule="auto"/>
        <w:jc w:val="both"/>
        <w:rPr>
          <w:color w:val="000000" w:themeColor="text1"/>
          <w:lang w:val="en-US"/>
        </w:rPr>
      </w:pPr>
    </w:p>
    <w:p w14:paraId="5DE5B571" w14:textId="6C49EF1F" w:rsidR="00EB5BEE" w:rsidRPr="00781475" w:rsidRDefault="005F52BA" w:rsidP="00EB5BEE">
      <w:pPr>
        <w:spacing w:line="480" w:lineRule="auto"/>
        <w:jc w:val="both"/>
        <w:rPr>
          <w:color w:val="000000" w:themeColor="text1"/>
          <w:lang w:val="en-US"/>
        </w:rPr>
      </w:pPr>
      <w:r w:rsidRPr="00781475">
        <w:rPr>
          <w:color w:val="000000" w:themeColor="text1"/>
          <w:lang w:val="en-US"/>
        </w:rPr>
        <w:t>This article</w:t>
      </w:r>
      <w:r w:rsidR="001653BA">
        <w:rPr>
          <w:color w:val="000000" w:themeColor="text1"/>
          <w:lang w:val="en-US"/>
        </w:rPr>
        <w:t>’s analysis</w:t>
      </w:r>
      <w:r w:rsidR="00FF3B4B">
        <w:rPr>
          <w:color w:val="000000" w:themeColor="text1"/>
          <w:lang w:val="en-US"/>
        </w:rPr>
        <w:t xml:space="preserve"> of </w:t>
      </w:r>
      <w:r w:rsidR="00CB5F8A">
        <w:rPr>
          <w:color w:val="000000" w:themeColor="text1"/>
          <w:lang w:val="en-US"/>
        </w:rPr>
        <w:t>the</w:t>
      </w:r>
      <w:r w:rsidR="00FF3B4B">
        <w:rPr>
          <w:color w:val="000000" w:themeColor="text1"/>
          <w:lang w:val="en-US"/>
        </w:rPr>
        <w:t xml:space="preserve"> Belarus</w:t>
      </w:r>
      <w:r w:rsidR="003B327B">
        <w:rPr>
          <w:color w:val="000000" w:themeColor="text1"/>
          <w:lang w:val="en-US"/>
        </w:rPr>
        <w:t>ian</w:t>
      </w:r>
      <w:r w:rsidR="00CB5F8A">
        <w:rPr>
          <w:color w:val="000000" w:themeColor="text1"/>
          <w:lang w:val="en-US"/>
        </w:rPr>
        <w:t xml:space="preserve"> case</w:t>
      </w:r>
      <w:r w:rsidR="001653BA">
        <w:rPr>
          <w:color w:val="000000" w:themeColor="text1"/>
          <w:lang w:val="en-US"/>
        </w:rPr>
        <w:t xml:space="preserve"> </w:t>
      </w:r>
      <w:r w:rsidR="00BF0A22">
        <w:rPr>
          <w:color w:val="000000" w:themeColor="text1"/>
          <w:lang w:val="en-US"/>
        </w:rPr>
        <w:t>makes</w:t>
      </w:r>
      <w:r w:rsidR="001653BA">
        <w:rPr>
          <w:color w:val="000000" w:themeColor="text1"/>
          <w:lang w:val="en-US"/>
        </w:rPr>
        <w:t xml:space="preserve"> a contribution to addressing </w:t>
      </w:r>
      <w:r w:rsidRPr="00781475">
        <w:rPr>
          <w:color w:val="000000" w:themeColor="text1"/>
          <w:lang w:val="en-US"/>
        </w:rPr>
        <w:t xml:space="preserve">the following </w:t>
      </w:r>
      <w:r w:rsidR="00C62A9E" w:rsidRPr="00781475">
        <w:rPr>
          <w:color w:val="000000" w:themeColor="text1"/>
          <w:lang w:val="en-US"/>
        </w:rPr>
        <w:t>question:</w:t>
      </w:r>
      <w:r w:rsidRPr="00781475">
        <w:rPr>
          <w:color w:val="000000" w:themeColor="text1"/>
          <w:lang w:val="en-US"/>
        </w:rPr>
        <w:t xml:space="preserve"> </w:t>
      </w:r>
      <w:r w:rsidR="00685F77" w:rsidRPr="00781475">
        <w:rPr>
          <w:color w:val="000000" w:themeColor="text1"/>
          <w:lang w:val="en-US"/>
        </w:rPr>
        <w:t>what</w:t>
      </w:r>
      <w:r w:rsidR="00874276" w:rsidRPr="00781475">
        <w:rPr>
          <w:color w:val="000000" w:themeColor="text1"/>
          <w:lang w:val="en-US"/>
        </w:rPr>
        <w:t xml:space="preserve"> sustains a transition from competitive authoritarianism to a hegemonic regime? Aspiring autocrats must win elections </w:t>
      </w:r>
      <w:r w:rsidR="00B96B68" w:rsidRPr="00781475">
        <w:rPr>
          <w:color w:val="000000" w:themeColor="text1"/>
          <w:lang w:val="en-US"/>
        </w:rPr>
        <w:t>in order to</w:t>
      </w:r>
      <w:r w:rsidR="00874276" w:rsidRPr="00781475">
        <w:rPr>
          <w:color w:val="000000" w:themeColor="text1"/>
          <w:lang w:val="en-US"/>
        </w:rPr>
        <w:t xml:space="preserve"> support a claim of </w:t>
      </w:r>
      <w:r w:rsidR="00B96B68" w:rsidRPr="00781475">
        <w:rPr>
          <w:color w:val="000000" w:themeColor="text1"/>
          <w:lang w:val="en-US"/>
        </w:rPr>
        <w:t>popular</w:t>
      </w:r>
      <w:r w:rsidR="00874276" w:rsidRPr="00781475">
        <w:rPr>
          <w:color w:val="000000" w:themeColor="text1"/>
          <w:lang w:val="en-US"/>
        </w:rPr>
        <w:t xml:space="preserve"> </w:t>
      </w:r>
      <w:r w:rsidR="00B96B68" w:rsidRPr="00781475">
        <w:rPr>
          <w:color w:val="000000" w:themeColor="text1"/>
          <w:lang w:val="en-US"/>
        </w:rPr>
        <w:t>legitimacy.</w:t>
      </w:r>
      <w:r w:rsidR="00874276" w:rsidRPr="00781475">
        <w:rPr>
          <w:color w:val="000000" w:themeColor="text1"/>
          <w:lang w:val="en-US"/>
        </w:rPr>
        <w:t xml:space="preserve"> </w:t>
      </w:r>
      <w:r w:rsidR="00B96B68" w:rsidRPr="00781475">
        <w:rPr>
          <w:color w:val="000000" w:themeColor="text1"/>
          <w:lang w:val="en-US"/>
        </w:rPr>
        <w:t>T</w:t>
      </w:r>
      <w:r w:rsidR="00874276" w:rsidRPr="00781475">
        <w:rPr>
          <w:color w:val="000000" w:themeColor="text1"/>
          <w:lang w:val="en-US"/>
        </w:rPr>
        <w:t xml:space="preserve">hey </w:t>
      </w:r>
      <w:r w:rsidRPr="00781475">
        <w:rPr>
          <w:color w:val="000000" w:themeColor="text1"/>
          <w:lang w:val="en-US"/>
        </w:rPr>
        <w:t>can</w:t>
      </w:r>
      <w:r w:rsidR="00874276" w:rsidRPr="00781475">
        <w:rPr>
          <w:color w:val="000000" w:themeColor="text1"/>
          <w:lang w:val="en-US"/>
        </w:rPr>
        <w:t xml:space="preserve"> use repression </w:t>
      </w:r>
      <w:r w:rsidR="00B96B68" w:rsidRPr="00781475">
        <w:rPr>
          <w:color w:val="000000" w:themeColor="text1"/>
          <w:lang w:val="en-US"/>
        </w:rPr>
        <w:t xml:space="preserve">tactics </w:t>
      </w:r>
      <w:r w:rsidR="00874276" w:rsidRPr="00781475">
        <w:rPr>
          <w:color w:val="000000" w:themeColor="text1"/>
          <w:lang w:val="en-US"/>
        </w:rPr>
        <w:t xml:space="preserve">to </w:t>
      </w:r>
      <w:r w:rsidR="00B96B68" w:rsidRPr="00781475">
        <w:rPr>
          <w:color w:val="000000" w:themeColor="text1"/>
          <w:lang w:val="en-US"/>
        </w:rPr>
        <w:t>attack the opposition</w:t>
      </w:r>
      <w:r w:rsidR="00874276" w:rsidRPr="00781475">
        <w:rPr>
          <w:color w:val="000000" w:themeColor="text1"/>
          <w:lang w:val="en-US"/>
        </w:rPr>
        <w:t xml:space="preserve"> </w:t>
      </w:r>
      <w:r w:rsidR="00B96B68" w:rsidRPr="00781475">
        <w:rPr>
          <w:color w:val="000000" w:themeColor="text1"/>
          <w:lang w:val="en-US"/>
        </w:rPr>
        <w:t xml:space="preserve">and stifle expressions of political dissent </w:t>
      </w:r>
      <w:r w:rsidR="00874276" w:rsidRPr="00781475">
        <w:rPr>
          <w:color w:val="000000" w:themeColor="text1"/>
          <w:lang w:val="en-US"/>
        </w:rPr>
        <w:t xml:space="preserve">but, in the presence of electoral competition, repression alone does not guarantee success. </w:t>
      </w:r>
      <w:r w:rsidR="00FC0814" w:rsidRPr="00781475">
        <w:rPr>
          <w:bCs/>
          <w:color w:val="000000" w:themeColor="text1"/>
          <w:lang w:val="en-US"/>
        </w:rPr>
        <w:t>Violent and blatant acts of repression, such as bans on political activity</w:t>
      </w:r>
      <w:r w:rsidR="00685F77" w:rsidRPr="00781475">
        <w:rPr>
          <w:bCs/>
          <w:color w:val="000000" w:themeColor="text1"/>
          <w:lang w:val="en-US"/>
        </w:rPr>
        <w:t>, mass-scale electoral fraud</w:t>
      </w:r>
      <w:r w:rsidR="00FC0814" w:rsidRPr="00781475">
        <w:rPr>
          <w:bCs/>
          <w:color w:val="000000" w:themeColor="text1"/>
          <w:lang w:val="en-US"/>
        </w:rPr>
        <w:t xml:space="preserve"> </w:t>
      </w:r>
      <w:r w:rsidR="00685F77" w:rsidRPr="00781475">
        <w:rPr>
          <w:bCs/>
          <w:color w:val="000000" w:themeColor="text1"/>
          <w:lang w:val="en-US"/>
        </w:rPr>
        <w:t>and</w:t>
      </w:r>
      <w:r w:rsidR="00FC0814" w:rsidRPr="00781475">
        <w:rPr>
          <w:bCs/>
          <w:color w:val="000000" w:themeColor="text1"/>
          <w:lang w:val="en-US"/>
        </w:rPr>
        <w:t xml:space="preserve"> incarcerations, can</w:t>
      </w:r>
      <w:r w:rsidR="004D6506" w:rsidRPr="00781475">
        <w:rPr>
          <w:bCs/>
          <w:color w:val="000000" w:themeColor="text1"/>
          <w:lang w:val="en-US"/>
        </w:rPr>
        <w:t xml:space="preserve"> actually</w:t>
      </w:r>
      <w:r w:rsidR="00FC0814" w:rsidRPr="00781475">
        <w:rPr>
          <w:bCs/>
          <w:color w:val="000000" w:themeColor="text1"/>
          <w:lang w:val="en-US"/>
        </w:rPr>
        <w:t xml:space="preserve"> backfire by </w:t>
      </w:r>
      <w:r w:rsidR="00F371B8" w:rsidRPr="00781475">
        <w:rPr>
          <w:bCs/>
          <w:color w:val="000000" w:themeColor="text1"/>
          <w:lang w:val="en-US"/>
        </w:rPr>
        <w:t>triggering protests</w:t>
      </w:r>
      <w:r w:rsidR="00E52A58" w:rsidRPr="00781475">
        <w:rPr>
          <w:bCs/>
          <w:color w:val="000000" w:themeColor="text1"/>
          <w:lang w:val="en-US"/>
        </w:rPr>
        <w:t xml:space="preserve"> and steer</w:t>
      </w:r>
      <w:r w:rsidR="00F371B8" w:rsidRPr="00781475">
        <w:rPr>
          <w:bCs/>
          <w:color w:val="000000" w:themeColor="text1"/>
          <w:lang w:val="en-US"/>
        </w:rPr>
        <w:t>ing</w:t>
      </w:r>
      <w:r w:rsidR="00E52A58" w:rsidRPr="00781475">
        <w:rPr>
          <w:bCs/>
          <w:color w:val="000000" w:themeColor="text1"/>
          <w:lang w:val="en-US"/>
        </w:rPr>
        <w:t xml:space="preserve"> public sympathy</w:t>
      </w:r>
      <w:r w:rsidR="0067077F" w:rsidRPr="00781475">
        <w:rPr>
          <w:bCs/>
          <w:color w:val="000000" w:themeColor="text1"/>
          <w:lang w:val="en-US"/>
        </w:rPr>
        <w:t xml:space="preserve"> with,</w:t>
      </w:r>
      <w:r w:rsidR="00E52A58" w:rsidRPr="00781475">
        <w:rPr>
          <w:bCs/>
          <w:color w:val="000000" w:themeColor="text1"/>
          <w:lang w:val="en-US"/>
        </w:rPr>
        <w:t xml:space="preserve"> and support for the opposition</w:t>
      </w:r>
      <w:r w:rsidR="00B96B68" w:rsidRPr="00781475">
        <w:rPr>
          <w:bCs/>
          <w:color w:val="000000" w:themeColor="text1"/>
          <w:lang w:val="en-US"/>
        </w:rPr>
        <w:t xml:space="preserve">, </w:t>
      </w:r>
      <w:r w:rsidR="004D6506" w:rsidRPr="00781475">
        <w:rPr>
          <w:bCs/>
          <w:color w:val="000000" w:themeColor="text1"/>
          <w:lang w:val="en-US"/>
        </w:rPr>
        <w:t>ultimately</w:t>
      </w:r>
      <w:r w:rsidR="00B96B68" w:rsidRPr="00781475">
        <w:rPr>
          <w:bCs/>
          <w:color w:val="000000" w:themeColor="text1"/>
          <w:lang w:val="en-US"/>
        </w:rPr>
        <w:t xml:space="preserve"> </w:t>
      </w:r>
      <w:r w:rsidR="00874276" w:rsidRPr="00781475">
        <w:rPr>
          <w:bCs/>
          <w:color w:val="000000" w:themeColor="text1"/>
          <w:lang w:val="en-US"/>
        </w:rPr>
        <w:t xml:space="preserve">undermining the government’s stability, popularity </w:t>
      </w:r>
      <w:r w:rsidR="00874276" w:rsidRPr="00781475">
        <w:rPr>
          <w:bCs/>
          <w:color w:val="000000" w:themeColor="text1"/>
          <w:lang w:val="en-US"/>
        </w:rPr>
        <w:lastRenderedPageBreak/>
        <w:t xml:space="preserve">and image of public legitimacy Aspiring autocrats </w:t>
      </w:r>
      <w:r w:rsidR="001C3F7B" w:rsidRPr="00781475">
        <w:rPr>
          <w:bCs/>
          <w:color w:val="000000" w:themeColor="text1"/>
          <w:lang w:val="en-US"/>
        </w:rPr>
        <w:t>must find a way to reduce their exposure to political competition in an environment in</w:t>
      </w:r>
      <w:r w:rsidR="00937709" w:rsidRPr="00781475">
        <w:rPr>
          <w:bCs/>
          <w:color w:val="000000" w:themeColor="text1"/>
          <w:lang w:val="en-US"/>
        </w:rPr>
        <w:t xml:space="preserve"> which</w:t>
      </w:r>
      <w:r w:rsidR="001C3F7B" w:rsidRPr="00781475">
        <w:rPr>
          <w:bCs/>
          <w:color w:val="000000" w:themeColor="text1"/>
          <w:lang w:val="en-US"/>
        </w:rPr>
        <w:t xml:space="preserve"> </w:t>
      </w:r>
      <w:r w:rsidR="00F371B8" w:rsidRPr="00781475">
        <w:rPr>
          <w:bCs/>
          <w:color w:val="000000" w:themeColor="text1"/>
          <w:lang w:val="en-US"/>
        </w:rPr>
        <w:t>the political opposition could exploit</w:t>
      </w:r>
      <w:r w:rsidR="001C3F7B" w:rsidRPr="00781475">
        <w:rPr>
          <w:bCs/>
          <w:color w:val="000000" w:themeColor="text1"/>
          <w:lang w:val="en-US"/>
        </w:rPr>
        <w:t xml:space="preserve"> social cleavages, </w:t>
      </w:r>
      <w:r w:rsidR="00E52A58" w:rsidRPr="00781475">
        <w:rPr>
          <w:bCs/>
          <w:color w:val="000000" w:themeColor="text1"/>
          <w:lang w:val="en-US"/>
        </w:rPr>
        <w:t xml:space="preserve">ideological </w:t>
      </w:r>
      <w:r w:rsidR="001C3F7B" w:rsidRPr="00781475">
        <w:rPr>
          <w:bCs/>
          <w:color w:val="000000" w:themeColor="text1"/>
          <w:lang w:val="en-US"/>
        </w:rPr>
        <w:t xml:space="preserve">divisions and </w:t>
      </w:r>
      <w:r w:rsidR="00E52A58" w:rsidRPr="00781475">
        <w:rPr>
          <w:bCs/>
          <w:color w:val="000000" w:themeColor="text1"/>
          <w:lang w:val="en-US"/>
        </w:rPr>
        <w:t xml:space="preserve">policy </w:t>
      </w:r>
      <w:r w:rsidR="001C3F7B" w:rsidRPr="00781475">
        <w:rPr>
          <w:bCs/>
          <w:color w:val="000000" w:themeColor="text1"/>
          <w:lang w:val="en-US"/>
        </w:rPr>
        <w:t xml:space="preserve">failures </w:t>
      </w:r>
      <w:r w:rsidR="00F371B8" w:rsidRPr="00781475">
        <w:rPr>
          <w:bCs/>
          <w:color w:val="000000" w:themeColor="text1"/>
          <w:lang w:val="en-US"/>
        </w:rPr>
        <w:t>as</w:t>
      </w:r>
      <w:r w:rsidR="001C3F7B" w:rsidRPr="00781475">
        <w:rPr>
          <w:bCs/>
          <w:color w:val="000000" w:themeColor="text1"/>
          <w:lang w:val="en-US"/>
        </w:rPr>
        <w:t xml:space="preserve"> favorable conditions for</w:t>
      </w:r>
      <w:r w:rsidR="00F371B8" w:rsidRPr="00781475">
        <w:rPr>
          <w:bCs/>
          <w:color w:val="000000" w:themeColor="text1"/>
          <w:lang w:val="en-US"/>
        </w:rPr>
        <w:t xml:space="preserve"> its electoral campaign.</w:t>
      </w:r>
      <w:r w:rsidR="00013A3E" w:rsidRPr="00781475">
        <w:rPr>
          <w:bCs/>
          <w:color w:val="000000" w:themeColor="text1"/>
          <w:lang w:val="en-US"/>
        </w:rPr>
        <w:t xml:space="preserve"> </w:t>
      </w:r>
      <w:r w:rsidR="005858EC" w:rsidRPr="00781475">
        <w:rPr>
          <w:bCs/>
          <w:color w:val="000000" w:themeColor="text1"/>
          <w:lang w:val="en-US"/>
        </w:rPr>
        <w:t xml:space="preserve">A successful </w:t>
      </w:r>
      <w:r w:rsidR="00F371B8" w:rsidRPr="00781475">
        <w:rPr>
          <w:bCs/>
          <w:color w:val="000000" w:themeColor="text1"/>
          <w:lang w:val="en-US"/>
        </w:rPr>
        <w:t xml:space="preserve">strategy </w:t>
      </w:r>
      <w:r w:rsidRPr="00781475">
        <w:rPr>
          <w:bCs/>
          <w:color w:val="000000" w:themeColor="text1"/>
          <w:lang w:val="en-US"/>
        </w:rPr>
        <w:t xml:space="preserve">of autocratization </w:t>
      </w:r>
      <w:r w:rsidR="001C3F7B" w:rsidRPr="00781475">
        <w:rPr>
          <w:bCs/>
          <w:color w:val="000000" w:themeColor="text1"/>
          <w:lang w:val="en-US"/>
        </w:rPr>
        <w:t xml:space="preserve">requires </w:t>
      </w:r>
      <w:r w:rsidR="00F371B8" w:rsidRPr="00781475">
        <w:rPr>
          <w:bCs/>
          <w:color w:val="000000" w:themeColor="text1"/>
          <w:lang w:val="en-US"/>
        </w:rPr>
        <w:t xml:space="preserve">subtler </w:t>
      </w:r>
      <w:r w:rsidR="00242DBB" w:rsidRPr="00781475">
        <w:rPr>
          <w:bCs/>
          <w:color w:val="000000" w:themeColor="text1"/>
          <w:lang w:val="en-US"/>
        </w:rPr>
        <w:t>tactics that</w:t>
      </w:r>
      <w:r w:rsidR="001C3F7B" w:rsidRPr="00781475">
        <w:rPr>
          <w:bCs/>
          <w:color w:val="000000" w:themeColor="text1"/>
          <w:lang w:val="en-US"/>
        </w:rPr>
        <w:t xml:space="preserve"> </w:t>
      </w:r>
      <w:r w:rsidR="00874276" w:rsidRPr="00781475">
        <w:rPr>
          <w:bCs/>
          <w:color w:val="000000" w:themeColor="text1"/>
          <w:lang w:val="en-US"/>
        </w:rPr>
        <w:t>w</w:t>
      </w:r>
      <w:r w:rsidR="00F371B8" w:rsidRPr="00781475">
        <w:rPr>
          <w:bCs/>
          <w:color w:val="000000" w:themeColor="text1"/>
          <w:lang w:val="en-US"/>
        </w:rPr>
        <w:t>ould</w:t>
      </w:r>
      <w:r w:rsidR="001C3F7B" w:rsidRPr="00781475">
        <w:rPr>
          <w:bCs/>
          <w:color w:val="000000" w:themeColor="text1"/>
          <w:lang w:val="en-US"/>
        </w:rPr>
        <w:t xml:space="preserve"> deprive the</w:t>
      </w:r>
      <w:r w:rsidR="00242DBB" w:rsidRPr="00781475">
        <w:rPr>
          <w:bCs/>
          <w:color w:val="000000" w:themeColor="text1"/>
          <w:lang w:val="en-US"/>
        </w:rPr>
        <w:t xml:space="preserve"> political</w:t>
      </w:r>
      <w:r w:rsidR="001C3F7B" w:rsidRPr="00781475">
        <w:rPr>
          <w:bCs/>
          <w:color w:val="000000" w:themeColor="text1"/>
          <w:lang w:val="en-US"/>
        </w:rPr>
        <w:t xml:space="preserve"> opposition of resources </w:t>
      </w:r>
      <w:r w:rsidR="00242DBB" w:rsidRPr="00781475">
        <w:rPr>
          <w:bCs/>
          <w:color w:val="000000" w:themeColor="text1"/>
          <w:lang w:val="en-US"/>
        </w:rPr>
        <w:t>necessary</w:t>
      </w:r>
      <w:r w:rsidR="001C3F7B" w:rsidRPr="00781475">
        <w:rPr>
          <w:bCs/>
          <w:color w:val="000000" w:themeColor="text1"/>
          <w:lang w:val="en-US"/>
        </w:rPr>
        <w:t xml:space="preserve"> for </w:t>
      </w:r>
      <w:r w:rsidR="00C376E1" w:rsidRPr="00781475">
        <w:rPr>
          <w:bCs/>
          <w:color w:val="000000" w:themeColor="text1"/>
          <w:lang w:val="en-US"/>
        </w:rPr>
        <w:t>launching a viable campaign</w:t>
      </w:r>
      <w:r w:rsidR="00242DBB" w:rsidRPr="00781475">
        <w:rPr>
          <w:bCs/>
          <w:color w:val="000000" w:themeColor="text1"/>
          <w:lang w:val="en-US"/>
        </w:rPr>
        <w:t xml:space="preserve"> </w:t>
      </w:r>
      <w:r w:rsidR="00874276" w:rsidRPr="00781475">
        <w:rPr>
          <w:bCs/>
          <w:color w:val="000000" w:themeColor="text1"/>
          <w:lang w:val="en-US"/>
        </w:rPr>
        <w:t>without undermining the</w:t>
      </w:r>
      <w:r w:rsidR="00F371B8" w:rsidRPr="00781475">
        <w:rPr>
          <w:bCs/>
          <w:color w:val="000000" w:themeColor="text1"/>
          <w:lang w:val="en-US"/>
        </w:rPr>
        <w:t xml:space="preserve"> regime</w:t>
      </w:r>
      <w:r w:rsidR="00874276" w:rsidRPr="00781475">
        <w:rPr>
          <w:bCs/>
          <w:color w:val="000000" w:themeColor="text1"/>
          <w:lang w:val="en-US"/>
        </w:rPr>
        <w:t>’s image</w:t>
      </w:r>
      <w:r w:rsidR="00C376E1" w:rsidRPr="00781475">
        <w:rPr>
          <w:bCs/>
          <w:color w:val="000000" w:themeColor="text1"/>
          <w:lang w:val="en-US"/>
        </w:rPr>
        <w:t xml:space="preserve"> as </w:t>
      </w:r>
      <w:r w:rsidR="00F371B8" w:rsidRPr="00781475">
        <w:rPr>
          <w:bCs/>
          <w:color w:val="000000" w:themeColor="text1"/>
          <w:lang w:val="en-US"/>
        </w:rPr>
        <w:t>legitimate and popular</w:t>
      </w:r>
      <w:r w:rsidR="001C3F7B" w:rsidRPr="00781475">
        <w:rPr>
          <w:bCs/>
          <w:color w:val="000000" w:themeColor="text1"/>
          <w:lang w:val="en-US"/>
        </w:rPr>
        <w:t xml:space="preserve">. </w:t>
      </w:r>
    </w:p>
    <w:p w14:paraId="3D3171A0" w14:textId="77777777" w:rsidR="003326BB" w:rsidRPr="00781475" w:rsidRDefault="003326BB" w:rsidP="00EB5BEE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F088412" w14:textId="4E96DE8F" w:rsidR="00874276" w:rsidRPr="00781475" w:rsidRDefault="00EB5BEE" w:rsidP="00874276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The case of Belarus </w:t>
      </w:r>
      <w:r w:rsidR="00874276" w:rsidRPr="00781475">
        <w:rPr>
          <w:bCs/>
          <w:color w:val="000000" w:themeColor="text1"/>
          <w:lang w:val="en-US"/>
        </w:rPr>
        <w:t>demonstrates</w:t>
      </w:r>
      <w:r w:rsidRPr="00781475">
        <w:rPr>
          <w:bCs/>
          <w:color w:val="000000" w:themeColor="text1"/>
          <w:lang w:val="en-US"/>
        </w:rPr>
        <w:t xml:space="preserve"> how co-optation</w:t>
      </w:r>
      <w:r w:rsidR="00C376E1" w:rsidRPr="00781475">
        <w:rPr>
          <w:bCs/>
          <w:color w:val="000000" w:themeColor="text1"/>
          <w:lang w:val="en-US"/>
        </w:rPr>
        <w:t xml:space="preserve"> </w:t>
      </w:r>
      <w:r w:rsidR="008E093A" w:rsidRPr="00781475">
        <w:rPr>
          <w:bCs/>
          <w:color w:val="000000" w:themeColor="text1"/>
          <w:lang w:val="en-US"/>
        </w:rPr>
        <w:t>work</w:t>
      </w:r>
      <w:r w:rsidR="00717F5B" w:rsidRPr="00781475">
        <w:rPr>
          <w:bCs/>
          <w:color w:val="000000" w:themeColor="text1"/>
          <w:lang w:val="en-US"/>
        </w:rPr>
        <w:t>s</w:t>
      </w:r>
      <w:r w:rsidRPr="00781475">
        <w:rPr>
          <w:bCs/>
          <w:color w:val="000000" w:themeColor="text1"/>
          <w:lang w:val="en-US"/>
        </w:rPr>
        <w:t xml:space="preserve"> as </w:t>
      </w:r>
      <w:r w:rsidR="00874276" w:rsidRPr="00781475">
        <w:rPr>
          <w:bCs/>
          <w:color w:val="000000" w:themeColor="text1"/>
          <w:lang w:val="en-US"/>
        </w:rPr>
        <w:t>a key strategic</w:t>
      </w:r>
      <w:r w:rsidRPr="00781475">
        <w:rPr>
          <w:bCs/>
          <w:color w:val="000000" w:themeColor="text1"/>
          <w:lang w:val="en-US"/>
        </w:rPr>
        <w:t xml:space="preserve"> </w:t>
      </w:r>
      <w:r w:rsidR="008E093A" w:rsidRPr="00781475">
        <w:rPr>
          <w:bCs/>
          <w:color w:val="000000" w:themeColor="text1"/>
          <w:lang w:val="en-US"/>
        </w:rPr>
        <w:t>tool</w:t>
      </w:r>
      <w:r w:rsidR="00874276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 xml:space="preserve">for </w:t>
      </w:r>
      <w:r w:rsidRPr="00781475">
        <w:rPr>
          <w:bCs/>
          <w:color w:val="000000" w:themeColor="text1"/>
          <w:lang w:val="en-US"/>
        </w:rPr>
        <w:t>propel</w:t>
      </w:r>
      <w:r w:rsidR="008E093A" w:rsidRPr="00781475">
        <w:rPr>
          <w:bCs/>
          <w:color w:val="000000" w:themeColor="text1"/>
          <w:lang w:val="en-US"/>
        </w:rPr>
        <w:t>ling</w:t>
      </w:r>
      <w:r w:rsidR="00C376E1" w:rsidRPr="00781475">
        <w:rPr>
          <w:bCs/>
          <w:color w:val="000000" w:themeColor="text1"/>
          <w:lang w:val="en-US"/>
        </w:rPr>
        <w:t xml:space="preserve"> a </w:t>
      </w:r>
      <w:r w:rsidR="005F52BA" w:rsidRPr="00781475">
        <w:rPr>
          <w:bCs/>
          <w:color w:val="000000" w:themeColor="text1"/>
          <w:lang w:val="en-US"/>
        </w:rPr>
        <w:t>process</w:t>
      </w:r>
      <w:r w:rsidR="00C376E1" w:rsidRPr="00781475">
        <w:rPr>
          <w:bCs/>
          <w:color w:val="000000" w:themeColor="text1"/>
          <w:lang w:val="en-US"/>
        </w:rPr>
        <w:t xml:space="preserve"> of</w:t>
      </w:r>
      <w:r w:rsidRPr="00781475">
        <w:rPr>
          <w:bCs/>
          <w:color w:val="000000" w:themeColor="text1"/>
          <w:lang w:val="en-US"/>
        </w:rPr>
        <w:t xml:space="preserve"> autocratization</w:t>
      </w:r>
      <w:r w:rsidR="00874276" w:rsidRPr="00781475">
        <w:rPr>
          <w:bCs/>
          <w:color w:val="000000" w:themeColor="text1"/>
          <w:lang w:val="en-US"/>
        </w:rPr>
        <w:t xml:space="preserve"> </w:t>
      </w:r>
      <w:r w:rsidR="00B96B68" w:rsidRPr="00781475">
        <w:rPr>
          <w:bCs/>
          <w:color w:val="000000" w:themeColor="text1"/>
          <w:lang w:val="en-US"/>
        </w:rPr>
        <w:t xml:space="preserve"> </w:t>
      </w:r>
      <w:r w:rsidR="00874276" w:rsidRPr="00781475">
        <w:rPr>
          <w:bCs/>
          <w:color w:val="000000" w:themeColor="text1"/>
          <w:lang w:val="en-US"/>
        </w:rPr>
        <w:t xml:space="preserve">and, in particular, how the dominant role of the state in an economy and society facilitates the use of co-optation in a coercive fashion. </w:t>
      </w:r>
      <w:r w:rsidR="00242DBB" w:rsidRPr="00781475">
        <w:rPr>
          <w:bCs/>
          <w:color w:val="000000" w:themeColor="text1"/>
          <w:lang w:val="en-US"/>
        </w:rPr>
        <w:t>The dependency of the majority of the</w:t>
      </w:r>
      <w:r w:rsidR="00717F5B" w:rsidRPr="00781475">
        <w:rPr>
          <w:bCs/>
          <w:color w:val="000000" w:themeColor="text1"/>
          <w:lang w:val="en-US"/>
        </w:rPr>
        <w:t xml:space="preserve"> Belarusian</w:t>
      </w:r>
      <w:r w:rsidR="00242DBB" w:rsidRPr="00781475">
        <w:rPr>
          <w:bCs/>
          <w:color w:val="000000" w:themeColor="text1"/>
          <w:lang w:val="en-US"/>
        </w:rPr>
        <w:t xml:space="preserve"> population on</w:t>
      </w:r>
      <w:r w:rsidR="00FE6125" w:rsidRPr="00781475">
        <w:rPr>
          <w:bCs/>
          <w:color w:val="000000" w:themeColor="text1"/>
          <w:lang w:val="en-US"/>
        </w:rPr>
        <w:t xml:space="preserve"> government</w:t>
      </w:r>
      <w:r w:rsidR="00242DBB" w:rsidRPr="00781475">
        <w:rPr>
          <w:bCs/>
          <w:color w:val="000000" w:themeColor="text1"/>
          <w:lang w:val="en-US"/>
        </w:rPr>
        <w:t xml:space="preserve"> </w:t>
      </w:r>
      <w:r w:rsidR="00FE6125" w:rsidRPr="00781475">
        <w:rPr>
          <w:bCs/>
          <w:color w:val="000000" w:themeColor="text1"/>
          <w:lang w:val="en-US"/>
        </w:rPr>
        <w:t xml:space="preserve">distributions and regulations </w:t>
      </w:r>
      <w:r w:rsidR="00EE10F6" w:rsidRPr="00781475">
        <w:rPr>
          <w:bCs/>
          <w:color w:val="000000" w:themeColor="text1"/>
          <w:lang w:val="en-US"/>
        </w:rPr>
        <w:t>enabled</w:t>
      </w:r>
      <w:r w:rsidR="00242DBB" w:rsidRPr="00781475">
        <w:rPr>
          <w:bCs/>
          <w:color w:val="000000" w:themeColor="text1"/>
          <w:lang w:val="en-US"/>
        </w:rPr>
        <w:t xml:space="preserve"> Lukashenka to manufactur</w:t>
      </w:r>
      <w:r w:rsidR="005F52BA" w:rsidRPr="00781475">
        <w:rPr>
          <w:bCs/>
          <w:color w:val="000000" w:themeColor="text1"/>
          <w:lang w:val="en-US"/>
        </w:rPr>
        <w:t>e</w:t>
      </w:r>
      <w:r w:rsidR="00242DBB" w:rsidRPr="00781475">
        <w:rPr>
          <w:bCs/>
          <w:color w:val="000000" w:themeColor="text1"/>
          <w:lang w:val="en-US"/>
        </w:rPr>
        <w:t xml:space="preserve"> a political system of low contestability. </w:t>
      </w:r>
      <w:r w:rsidRPr="00781475">
        <w:rPr>
          <w:bCs/>
          <w:color w:val="000000" w:themeColor="text1"/>
          <w:lang w:val="en-US"/>
        </w:rPr>
        <w:t>In an economy dominated by the state</w:t>
      </w:r>
      <w:r w:rsidR="00B96B68" w:rsidRPr="00781475">
        <w:rPr>
          <w:bCs/>
          <w:color w:val="000000" w:themeColor="text1"/>
          <w:lang w:val="en-US"/>
        </w:rPr>
        <w:t xml:space="preserve">, </w:t>
      </w:r>
      <w:r w:rsidR="008E093A" w:rsidRPr="00781475">
        <w:rPr>
          <w:bCs/>
          <w:color w:val="000000" w:themeColor="text1"/>
          <w:lang w:val="en-US"/>
        </w:rPr>
        <w:t>the vast majority of Belarusians</w:t>
      </w:r>
      <w:r w:rsidR="00C376E1" w:rsidRPr="00781475">
        <w:rPr>
          <w:bCs/>
          <w:color w:val="000000" w:themeColor="text1"/>
          <w:lang w:val="en-US"/>
        </w:rPr>
        <w:t xml:space="preserve"> could not evade </w:t>
      </w:r>
      <w:r w:rsidR="00242DBB" w:rsidRPr="00781475">
        <w:rPr>
          <w:bCs/>
          <w:color w:val="000000" w:themeColor="text1"/>
          <w:lang w:val="en-US"/>
        </w:rPr>
        <w:t>government discrimination</w:t>
      </w:r>
      <w:r w:rsidRPr="00781475">
        <w:rPr>
          <w:bCs/>
          <w:color w:val="000000" w:themeColor="text1"/>
          <w:lang w:val="en-US"/>
        </w:rPr>
        <w:t xml:space="preserve"> </w:t>
      </w:r>
      <w:r w:rsidR="00C376E1" w:rsidRPr="00781475">
        <w:rPr>
          <w:bCs/>
          <w:color w:val="000000" w:themeColor="text1"/>
          <w:lang w:val="en-US"/>
        </w:rPr>
        <w:t>or mitigate</w:t>
      </w:r>
      <w:r w:rsidRPr="00781475">
        <w:rPr>
          <w:bCs/>
          <w:color w:val="000000" w:themeColor="text1"/>
          <w:lang w:val="en-US"/>
        </w:rPr>
        <w:t xml:space="preserve"> </w:t>
      </w:r>
      <w:r w:rsidR="008E093A" w:rsidRPr="00781475">
        <w:rPr>
          <w:bCs/>
          <w:color w:val="000000" w:themeColor="text1"/>
          <w:lang w:val="en-US"/>
        </w:rPr>
        <w:t>the</w:t>
      </w:r>
      <w:r w:rsidR="0083531C" w:rsidRPr="00781475">
        <w:rPr>
          <w:bCs/>
          <w:color w:val="000000" w:themeColor="text1"/>
          <w:lang w:val="en-US"/>
        </w:rPr>
        <w:t xml:space="preserve"> cost </w:t>
      </w:r>
      <w:r w:rsidR="008E093A" w:rsidRPr="00781475">
        <w:rPr>
          <w:bCs/>
          <w:color w:val="000000" w:themeColor="text1"/>
          <w:lang w:val="en-US"/>
        </w:rPr>
        <w:t>of</w:t>
      </w:r>
      <w:r w:rsidR="0083531C" w:rsidRPr="00781475">
        <w:rPr>
          <w:bCs/>
          <w:color w:val="000000" w:themeColor="text1"/>
          <w:lang w:val="en-US"/>
        </w:rPr>
        <w:t xml:space="preserve"> exclusion from socioeconomic resources and opportunities</w:t>
      </w:r>
      <w:r w:rsidRPr="00781475">
        <w:rPr>
          <w:bCs/>
          <w:color w:val="000000" w:themeColor="text1"/>
          <w:lang w:val="en-US"/>
        </w:rPr>
        <w:t xml:space="preserve">. </w:t>
      </w:r>
      <w:r w:rsidR="00717F5B" w:rsidRPr="00781475">
        <w:rPr>
          <w:bCs/>
          <w:color w:val="000000" w:themeColor="text1"/>
          <w:lang w:val="en-US"/>
        </w:rPr>
        <w:t xml:space="preserve">Few </w:t>
      </w:r>
      <w:r w:rsidR="003E6CE1" w:rsidRPr="00781475">
        <w:rPr>
          <w:bCs/>
          <w:color w:val="000000" w:themeColor="text1"/>
          <w:lang w:val="en-US"/>
        </w:rPr>
        <w:t xml:space="preserve">citizens </w:t>
      </w:r>
      <w:r w:rsidR="00717F5B" w:rsidRPr="00781475">
        <w:rPr>
          <w:bCs/>
          <w:color w:val="000000" w:themeColor="text1"/>
          <w:lang w:val="en-US"/>
        </w:rPr>
        <w:t xml:space="preserve">would openly </w:t>
      </w:r>
      <w:r w:rsidR="00B96B68" w:rsidRPr="00781475">
        <w:rPr>
          <w:bCs/>
          <w:color w:val="000000" w:themeColor="text1"/>
          <w:lang w:val="en-US"/>
        </w:rPr>
        <w:t xml:space="preserve">express their </w:t>
      </w:r>
      <w:r w:rsidR="00717F5B" w:rsidRPr="00781475">
        <w:rPr>
          <w:bCs/>
          <w:color w:val="000000" w:themeColor="text1"/>
          <w:lang w:val="en-US"/>
        </w:rPr>
        <w:t>support</w:t>
      </w:r>
      <w:r w:rsidR="00B96B68" w:rsidRPr="00781475">
        <w:rPr>
          <w:bCs/>
          <w:color w:val="000000" w:themeColor="text1"/>
          <w:lang w:val="en-US"/>
        </w:rPr>
        <w:t xml:space="preserve"> for</w:t>
      </w:r>
      <w:r w:rsidR="00717F5B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 xml:space="preserve">the </w:t>
      </w:r>
      <w:r w:rsidR="00717F5B" w:rsidRPr="00781475">
        <w:rPr>
          <w:bCs/>
          <w:color w:val="000000" w:themeColor="text1"/>
          <w:lang w:val="en-US"/>
        </w:rPr>
        <w:t>opposition</w:t>
      </w:r>
      <w:r w:rsidR="00B96B68" w:rsidRPr="00781475">
        <w:rPr>
          <w:bCs/>
          <w:color w:val="000000" w:themeColor="text1"/>
          <w:lang w:val="en-US"/>
        </w:rPr>
        <w:t xml:space="preserve"> or</w:t>
      </w:r>
      <w:r w:rsidR="00717F5B" w:rsidRPr="00781475">
        <w:rPr>
          <w:bCs/>
          <w:color w:val="000000" w:themeColor="text1"/>
          <w:lang w:val="en-US"/>
        </w:rPr>
        <w:t xml:space="preserve"> make a contribution to </w:t>
      </w:r>
      <w:r w:rsidR="007A5148" w:rsidRPr="00781475">
        <w:rPr>
          <w:bCs/>
          <w:color w:val="000000" w:themeColor="text1"/>
          <w:lang w:val="en-US"/>
        </w:rPr>
        <w:t>its</w:t>
      </w:r>
      <w:r w:rsidR="00717F5B" w:rsidRPr="00781475">
        <w:rPr>
          <w:bCs/>
          <w:color w:val="000000" w:themeColor="text1"/>
          <w:lang w:val="en-US"/>
        </w:rPr>
        <w:t xml:space="preserve"> campaign. </w:t>
      </w:r>
      <w:r w:rsidR="00874276" w:rsidRPr="00781475">
        <w:rPr>
          <w:bCs/>
          <w:color w:val="000000" w:themeColor="text1"/>
          <w:lang w:val="en-US"/>
        </w:rPr>
        <w:t xml:space="preserve">Against a weak opposition, Lukashenka was able to pass institutional reforms with public approval, </w:t>
      </w:r>
      <w:r w:rsidR="00717F5B" w:rsidRPr="00781475">
        <w:rPr>
          <w:bCs/>
          <w:color w:val="000000" w:themeColor="text1"/>
          <w:lang w:val="en-US"/>
        </w:rPr>
        <w:t xml:space="preserve">further </w:t>
      </w:r>
      <w:r w:rsidR="00874276" w:rsidRPr="00781475">
        <w:rPr>
          <w:bCs/>
          <w:color w:val="000000" w:themeColor="text1"/>
          <w:lang w:val="en-US"/>
        </w:rPr>
        <w:t xml:space="preserve">undermining rule-of-law protections and entrenching </w:t>
      </w:r>
      <w:r w:rsidR="00717F5B" w:rsidRPr="00781475">
        <w:rPr>
          <w:bCs/>
          <w:color w:val="000000" w:themeColor="text1"/>
          <w:lang w:val="en-US"/>
        </w:rPr>
        <w:t>an illiberal mode of governance.</w:t>
      </w:r>
    </w:p>
    <w:p w14:paraId="1411C47E" w14:textId="77777777" w:rsidR="00874276" w:rsidRPr="00781475" w:rsidRDefault="00874276" w:rsidP="00874276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E4FE5D1" w14:textId="68512813" w:rsidR="00874276" w:rsidRPr="00781475" w:rsidRDefault="00874276" w:rsidP="00874276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Th</w:t>
      </w:r>
      <w:r w:rsidR="00717F5B" w:rsidRPr="00781475">
        <w:rPr>
          <w:bCs/>
          <w:color w:val="000000" w:themeColor="text1"/>
          <w:lang w:val="en-US"/>
        </w:rPr>
        <w:t>is</w:t>
      </w:r>
      <w:r w:rsidRPr="00781475">
        <w:rPr>
          <w:bCs/>
          <w:color w:val="000000" w:themeColor="text1"/>
          <w:lang w:val="en-US"/>
        </w:rPr>
        <w:t xml:space="preserve"> analysis </w:t>
      </w:r>
      <w:r w:rsidR="005F52BA" w:rsidRPr="00781475">
        <w:rPr>
          <w:bCs/>
          <w:color w:val="000000" w:themeColor="text1"/>
          <w:lang w:val="en-US"/>
        </w:rPr>
        <w:t>also</w:t>
      </w:r>
      <w:r w:rsidR="00717F5B" w:rsidRPr="00781475">
        <w:rPr>
          <w:bCs/>
          <w:color w:val="000000" w:themeColor="text1"/>
          <w:lang w:val="en-US"/>
        </w:rPr>
        <w:t xml:space="preserve"> help</w:t>
      </w:r>
      <w:r w:rsidR="00C8776F">
        <w:rPr>
          <w:bCs/>
          <w:color w:val="000000" w:themeColor="text1"/>
          <w:lang w:val="en-US"/>
        </w:rPr>
        <w:t>s</w:t>
      </w:r>
      <w:r w:rsidR="00717F5B"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 xml:space="preserve">us </w:t>
      </w:r>
      <w:r w:rsidR="00717F5B" w:rsidRPr="00781475">
        <w:rPr>
          <w:bCs/>
          <w:color w:val="000000" w:themeColor="text1"/>
          <w:lang w:val="en-US"/>
        </w:rPr>
        <w:t>understand</w:t>
      </w:r>
      <w:r w:rsidRPr="00781475">
        <w:rPr>
          <w:bCs/>
          <w:color w:val="000000" w:themeColor="text1"/>
          <w:lang w:val="en-US"/>
        </w:rPr>
        <w:t xml:space="preserve"> why, as of June 2021, the Lukashenka regime has endured </w:t>
      </w:r>
      <w:r w:rsidR="00CE4A03" w:rsidRPr="00781475">
        <w:rPr>
          <w:bCs/>
          <w:color w:val="000000" w:themeColor="text1"/>
          <w:lang w:val="en-US"/>
        </w:rPr>
        <w:t xml:space="preserve">several </w:t>
      </w:r>
      <w:r w:rsidRPr="00781475">
        <w:rPr>
          <w:bCs/>
          <w:color w:val="000000" w:themeColor="text1"/>
          <w:lang w:val="en-US"/>
        </w:rPr>
        <w:t xml:space="preserve">months of sizeable protests </w:t>
      </w:r>
      <w:r w:rsidR="00CE4A03" w:rsidRPr="00781475">
        <w:rPr>
          <w:bCs/>
          <w:color w:val="000000" w:themeColor="text1"/>
          <w:lang w:val="en-US"/>
        </w:rPr>
        <w:t>amidst</w:t>
      </w:r>
      <w:r w:rsidRPr="00781475">
        <w:rPr>
          <w:bCs/>
          <w:color w:val="000000" w:themeColor="text1"/>
          <w:lang w:val="en-US"/>
        </w:rPr>
        <w:t xml:space="preserve"> an economic crisis </w:t>
      </w:r>
      <w:r w:rsidR="009B15BC" w:rsidRPr="00781475">
        <w:rPr>
          <w:bCs/>
          <w:color w:val="000000" w:themeColor="text1"/>
          <w:lang w:val="en-US"/>
        </w:rPr>
        <w:t>and despite his</w:t>
      </w:r>
      <w:r w:rsidRPr="00781475">
        <w:rPr>
          <w:bCs/>
          <w:color w:val="000000" w:themeColor="text1"/>
          <w:lang w:val="en-US"/>
        </w:rPr>
        <w:t xml:space="preserve"> careless handling of the COVID-19 pandemic. Like in the </w:t>
      </w:r>
      <w:r w:rsidR="00AE4A1A" w:rsidRPr="00781475">
        <w:rPr>
          <w:bCs/>
          <w:color w:val="000000" w:themeColor="text1"/>
          <w:lang w:val="en-US"/>
        </w:rPr>
        <w:t>events</w:t>
      </w:r>
      <w:r w:rsidRPr="00781475">
        <w:rPr>
          <w:bCs/>
          <w:color w:val="000000" w:themeColor="text1"/>
          <w:lang w:val="en-US"/>
        </w:rPr>
        <w:t xml:space="preserve"> of the Arab Spring, social</w:t>
      </w:r>
      <w:r w:rsidR="002101AD" w:rsidRPr="00781475">
        <w:rPr>
          <w:bCs/>
          <w:color w:val="000000" w:themeColor="text1"/>
          <w:lang w:val="en-US"/>
        </w:rPr>
        <w:t xml:space="preserve"> media</w:t>
      </w:r>
      <w:r w:rsidRPr="00781475">
        <w:rPr>
          <w:bCs/>
          <w:color w:val="000000" w:themeColor="text1"/>
          <w:lang w:val="en-US"/>
        </w:rPr>
        <w:t xml:space="preserve"> platforms </w:t>
      </w:r>
      <w:r w:rsidR="00717F5B" w:rsidRPr="00781475">
        <w:rPr>
          <w:bCs/>
          <w:color w:val="000000" w:themeColor="text1"/>
          <w:lang w:val="en-US"/>
        </w:rPr>
        <w:t>were</w:t>
      </w:r>
      <w:r w:rsidRPr="00781475">
        <w:rPr>
          <w:bCs/>
          <w:color w:val="000000" w:themeColor="text1"/>
          <w:lang w:val="en-US"/>
        </w:rPr>
        <w:t xml:space="preserve"> less susceptible to state censorship</w:t>
      </w:r>
      <w:r w:rsidR="00717F5B" w:rsidRPr="00781475">
        <w:rPr>
          <w:bCs/>
          <w:color w:val="000000" w:themeColor="text1"/>
          <w:lang w:val="en-US"/>
        </w:rPr>
        <w:t xml:space="preserve"> and</w:t>
      </w:r>
      <w:r w:rsidR="00B96B68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facilitated networked interactions leading to mass public protests after a long period of relative political stagnation (Cf. Howard and Huss</w:t>
      </w:r>
      <w:r w:rsidR="0077616D" w:rsidRPr="00781475">
        <w:rPr>
          <w:bCs/>
          <w:color w:val="000000" w:themeColor="text1"/>
          <w:lang w:val="en-US"/>
        </w:rPr>
        <w:t>a</w:t>
      </w:r>
      <w:r w:rsidRPr="00781475">
        <w:rPr>
          <w:bCs/>
          <w:color w:val="000000" w:themeColor="text1"/>
          <w:lang w:val="en-US"/>
        </w:rPr>
        <w:t>in 2013).</w:t>
      </w:r>
      <w:r w:rsidRPr="00781475">
        <w:rPr>
          <w:bCs/>
          <w:color w:val="000000" w:themeColor="text1"/>
        </w:rPr>
        <w:t xml:space="preserve"> </w:t>
      </w:r>
      <w:r w:rsidR="00B96B68" w:rsidRPr="00781475">
        <w:rPr>
          <w:bCs/>
          <w:color w:val="000000" w:themeColor="text1"/>
        </w:rPr>
        <w:t>We</w:t>
      </w:r>
      <w:r w:rsidR="00717F5B" w:rsidRPr="00781475">
        <w:rPr>
          <w:bCs/>
          <w:color w:val="000000" w:themeColor="text1"/>
          <w:lang w:val="en-US"/>
        </w:rPr>
        <w:t xml:space="preserve"> also </w:t>
      </w:r>
      <w:r w:rsidRPr="00781475">
        <w:rPr>
          <w:bCs/>
          <w:color w:val="000000" w:themeColor="text1"/>
          <w:lang w:val="en-US"/>
        </w:rPr>
        <w:t>discern key factors of authoritarian resilience</w:t>
      </w:r>
      <w:r w:rsidR="00717F5B" w:rsidRPr="00781475">
        <w:rPr>
          <w:bCs/>
          <w:color w:val="000000" w:themeColor="text1"/>
          <w:lang w:val="en-US"/>
        </w:rPr>
        <w:t xml:space="preserve"> at play</w:t>
      </w:r>
      <w:r w:rsidR="005F52BA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as identified </w:t>
      </w:r>
      <w:r w:rsidRPr="00781475">
        <w:rPr>
          <w:bCs/>
          <w:color w:val="000000" w:themeColor="text1"/>
          <w:lang w:val="en-US"/>
        </w:rPr>
        <w:lastRenderedPageBreak/>
        <w:t>by the literature: the mobilization of the state apparatus</w:t>
      </w:r>
      <w:r w:rsidR="00717F5B" w:rsidRPr="00781475">
        <w:rPr>
          <w:bCs/>
          <w:color w:val="000000" w:themeColor="text1"/>
          <w:lang w:val="en-US"/>
        </w:rPr>
        <w:t xml:space="preserve"> against the protesters</w:t>
      </w:r>
      <w:r w:rsidRPr="00781475">
        <w:rPr>
          <w:bCs/>
          <w:color w:val="000000" w:themeColor="text1"/>
          <w:lang w:val="en-US"/>
        </w:rPr>
        <w:t xml:space="preserve"> (</w:t>
      </w:r>
      <w:r w:rsidR="00717F5B" w:rsidRPr="00781475">
        <w:rPr>
          <w:bCs/>
          <w:color w:val="000000" w:themeColor="text1"/>
          <w:lang w:val="en-US"/>
        </w:rPr>
        <w:t xml:space="preserve">Cf. </w:t>
      </w:r>
      <w:r w:rsidRPr="00781475">
        <w:rPr>
          <w:bCs/>
          <w:color w:val="000000" w:themeColor="text1"/>
        </w:rPr>
        <w:t xml:space="preserve">Slater and </w:t>
      </w:r>
      <w:proofErr w:type="spellStart"/>
      <w:r w:rsidRPr="00781475">
        <w:rPr>
          <w:bCs/>
          <w:color w:val="000000" w:themeColor="text1"/>
        </w:rPr>
        <w:t>Fenner</w:t>
      </w:r>
      <w:proofErr w:type="spellEnd"/>
      <w:r w:rsidRPr="00781475">
        <w:rPr>
          <w:bCs/>
          <w:color w:val="000000" w:themeColor="text1"/>
        </w:rPr>
        <w:t xml:space="preserve">, 2011; Andersen et </w:t>
      </w:r>
      <w:r w:rsidR="00226D8A" w:rsidRPr="00781475">
        <w:rPr>
          <w:bCs/>
          <w:color w:val="000000" w:themeColor="text1"/>
        </w:rPr>
        <w:t>al.</w:t>
      </w:r>
      <w:r w:rsidR="00226D8A">
        <w:rPr>
          <w:bCs/>
          <w:color w:val="000000" w:themeColor="text1"/>
        </w:rPr>
        <w:t>,</w:t>
      </w:r>
      <w:r w:rsidRPr="00781475">
        <w:rPr>
          <w:bCs/>
          <w:color w:val="000000" w:themeColor="text1"/>
        </w:rPr>
        <w:t xml:space="preserve"> 2014), </w:t>
      </w:r>
      <w:r w:rsidR="00717F5B" w:rsidRPr="00781475">
        <w:rPr>
          <w:bCs/>
          <w:color w:val="000000" w:themeColor="text1"/>
        </w:rPr>
        <w:t>an</w:t>
      </w:r>
      <w:r w:rsidRPr="00781475">
        <w:rPr>
          <w:bCs/>
          <w:color w:val="000000" w:themeColor="text1"/>
        </w:rPr>
        <w:t xml:space="preserve"> aggressive</w:t>
      </w:r>
      <w:r w:rsidR="00717F5B" w:rsidRPr="00781475">
        <w:rPr>
          <w:bCs/>
          <w:color w:val="000000" w:themeColor="text1"/>
        </w:rPr>
        <w:t>ly</w:t>
      </w:r>
      <w:r w:rsidRPr="00781475">
        <w:rPr>
          <w:bCs/>
          <w:color w:val="000000" w:themeColor="text1"/>
        </w:rPr>
        <w:t xml:space="preserve"> conspiratorial rhetoric against </w:t>
      </w:r>
      <w:r w:rsidR="00717F5B" w:rsidRPr="00781475">
        <w:rPr>
          <w:bCs/>
          <w:color w:val="000000" w:themeColor="text1"/>
        </w:rPr>
        <w:t>the opposition</w:t>
      </w:r>
      <w:r w:rsidR="00B96B68" w:rsidRPr="00781475">
        <w:rPr>
          <w:bCs/>
          <w:color w:val="000000" w:themeColor="text1"/>
        </w:rPr>
        <w:t>,</w:t>
      </w:r>
      <w:r w:rsidRPr="00781475">
        <w:rPr>
          <w:bCs/>
          <w:color w:val="000000" w:themeColor="text1"/>
        </w:rPr>
        <w:t xml:space="preserve"> </w:t>
      </w:r>
      <w:r w:rsidR="00717F5B" w:rsidRPr="00781475">
        <w:rPr>
          <w:bCs/>
          <w:color w:val="000000" w:themeColor="text1"/>
        </w:rPr>
        <w:t xml:space="preserve">aiming to defend the government’s legitimacy claim </w:t>
      </w:r>
      <w:r w:rsidRPr="00781475">
        <w:rPr>
          <w:bCs/>
          <w:color w:val="000000" w:themeColor="text1"/>
        </w:rPr>
        <w:t>(</w:t>
      </w:r>
      <w:r w:rsidR="00717F5B" w:rsidRPr="00781475">
        <w:rPr>
          <w:bCs/>
          <w:color w:val="000000" w:themeColor="text1"/>
        </w:rPr>
        <w:t xml:space="preserve">Cf. </w:t>
      </w:r>
      <w:proofErr w:type="spellStart"/>
      <w:r w:rsidRPr="00781475">
        <w:rPr>
          <w:bCs/>
          <w:color w:val="000000" w:themeColor="text1"/>
        </w:rPr>
        <w:t>Gerschewski</w:t>
      </w:r>
      <w:proofErr w:type="spellEnd"/>
      <w:r w:rsidRPr="00781475">
        <w:rPr>
          <w:bCs/>
          <w:color w:val="000000" w:themeColor="text1"/>
        </w:rPr>
        <w:t>, 2013)</w:t>
      </w:r>
      <w:r w:rsidRPr="00781475">
        <w:rPr>
          <w:bCs/>
          <w:color w:val="000000" w:themeColor="text1"/>
          <w:lang w:val="en-US"/>
        </w:rPr>
        <w:t xml:space="preserve"> and the </w:t>
      </w:r>
      <w:r w:rsidR="00717F5B" w:rsidRPr="00781475">
        <w:rPr>
          <w:bCs/>
          <w:color w:val="000000" w:themeColor="text1"/>
          <w:lang w:val="en-US"/>
        </w:rPr>
        <w:t xml:space="preserve">intervention of Russia as an </w:t>
      </w:r>
      <w:r w:rsidRPr="00781475">
        <w:rPr>
          <w:bCs/>
          <w:color w:val="000000" w:themeColor="text1"/>
          <w:lang w:val="en-US"/>
        </w:rPr>
        <w:t xml:space="preserve">external factor providing guidance and support to the </w:t>
      </w:r>
      <w:r w:rsidR="00B96B68" w:rsidRPr="00781475">
        <w:rPr>
          <w:bCs/>
          <w:color w:val="000000" w:themeColor="text1"/>
          <w:lang w:val="en-US"/>
        </w:rPr>
        <w:t>Lukashenka</w:t>
      </w:r>
      <w:r w:rsidRPr="00781475">
        <w:rPr>
          <w:bCs/>
          <w:color w:val="000000" w:themeColor="text1"/>
          <w:lang w:val="en-US"/>
        </w:rPr>
        <w:t xml:space="preserve"> regime (Cf. Burnell and Schlumberger, 2019; Jamal, 2012). </w:t>
      </w:r>
      <w:r w:rsidR="00717F5B" w:rsidRPr="00781475">
        <w:rPr>
          <w:bCs/>
          <w:color w:val="000000" w:themeColor="text1"/>
          <w:lang w:val="en-US"/>
        </w:rPr>
        <w:t>It is plausible</w:t>
      </w:r>
      <w:r w:rsidR="00AE4A1A" w:rsidRPr="00781475">
        <w:rPr>
          <w:bCs/>
          <w:color w:val="000000" w:themeColor="text1"/>
          <w:lang w:val="en-US"/>
        </w:rPr>
        <w:t xml:space="preserve"> to suggest</w:t>
      </w:r>
      <w:r w:rsidR="00717F5B" w:rsidRPr="00781475">
        <w:rPr>
          <w:bCs/>
          <w:color w:val="000000" w:themeColor="text1"/>
          <w:lang w:val="en-US"/>
        </w:rPr>
        <w:t xml:space="preserve"> that </w:t>
      </w:r>
      <w:r w:rsidR="00B96B68" w:rsidRPr="00781475">
        <w:rPr>
          <w:bCs/>
          <w:color w:val="000000" w:themeColor="text1"/>
          <w:lang w:val="en-US"/>
        </w:rPr>
        <w:t>a key</w:t>
      </w:r>
      <w:r w:rsidR="00717F5B" w:rsidRPr="00781475">
        <w:rPr>
          <w:bCs/>
          <w:color w:val="000000" w:themeColor="text1"/>
          <w:lang w:val="en-US"/>
        </w:rPr>
        <w:t xml:space="preserve"> reason why the regime </w:t>
      </w:r>
      <w:r w:rsidR="005F52BA" w:rsidRPr="00781475">
        <w:rPr>
          <w:bCs/>
          <w:color w:val="000000" w:themeColor="text1"/>
          <w:lang w:val="en-US"/>
        </w:rPr>
        <w:t>still secures the</w:t>
      </w:r>
      <w:r w:rsidR="00B96B68" w:rsidRPr="00781475">
        <w:rPr>
          <w:bCs/>
          <w:color w:val="000000" w:themeColor="text1"/>
          <w:lang w:val="en-US"/>
        </w:rPr>
        <w:t xml:space="preserve"> cohesion </w:t>
      </w:r>
      <w:r w:rsidR="005F52BA" w:rsidRPr="00781475">
        <w:rPr>
          <w:bCs/>
          <w:color w:val="000000" w:themeColor="text1"/>
          <w:lang w:val="en-US"/>
        </w:rPr>
        <w:t>and</w:t>
      </w:r>
      <w:r w:rsidR="00717F5B" w:rsidRPr="00781475">
        <w:rPr>
          <w:bCs/>
          <w:color w:val="000000" w:themeColor="text1"/>
          <w:lang w:val="en-US"/>
        </w:rPr>
        <w:t xml:space="preserve"> loyalty of the state apparatus is because</w:t>
      </w:r>
      <w:r w:rsidRPr="00781475">
        <w:rPr>
          <w:bCs/>
          <w:color w:val="000000" w:themeColor="text1"/>
          <w:lang w:val="en-US"/>
        </w:rPr>
        <w:t xml:space="preserve"> </w:t>
      </w:r>
      <w:r w:rsidR="00B96B68" w:rsidRPr="00781475">
        <w:rPr>
          <w:bCs/>
          <w:color w:val="000000" w:themeColor="text1"/>
          <w:lang w:val="en-US"/>
        </w:rPr>
        <w:t>Russia</w:t>
      </w:r>
      <w:r w:rsidR="00AE4A1A" w:rsidRPr="00781475">
        <w:rPr>
          <w:bCs/>
          <w:color w:val="000000" w:themeColor="text1"/>
          <w:lang w:val="en-US"/>
        </w:rPr>
        <w:t xml:space="preserve"> keeps</w:t>
      </w:r>
      <w:r w:rsidR="00B96B68" w:rsidRPr="00781475">
        <w:rPr>
          <w:bCs/>
          <w:color w:val="000000" w:themeColor="text1"/>
          <w:lang w:val="en-US"/>
        </w:rPr>
        <w:t xml:space="preserve"> </w:t>
      </w:r>
      <w:r w:rsidR="00717F5B" w:rsidRPr="00781475">
        <w:rPr>
          <w:bCs/>
          <w:color w:val="000000" w:themeColor="text1"/>
          <w:lang w:val="en-US"/>
        </w:rPr>
        <w:t>offer</w:t>
      </w:r>
      <w:r w:rsidR="00AE4A1A" w:rsidRPr="00781475">
        <w:rPr>
          <w:bCs/>
          <w:color w:val="000000" w:themeColor="text1"/>
          <w:lang w:val="en-US"/>
        </w:rPr>
        <w:t>ing</w:t>
      </w:r>
      <w:r w:rsidRPr="00781475">
        <w:rPr>
          <w:bCs/>
          <w:color w:val="000000" w:themeColor="text1"/>
          <w:lang w:val="en-US"/>
        </w:rPr>
        <w:t xml:space="preserve"> </w:t>
      </w:r>
      <w:r w:rsidR="005F52BA" w:rsidRPr="00781475">
        <w:rPr>
          <w:bCs/>
          <w:color w:val="000000" w:themeColor="text1"/>
          <w:lang w:val="en-US"/>
        </w:rPr>
        <w:t>the kind</w:t>
      </w:r>
      <w:r w:rsidR="00717F5B" w:rsidRPr="00781475">
        <w:rPr>
          <w:bCs/>
          <w:color w:val="000000" w:themeColor="text1"/>
          <w:lang w:val="en-US"/>
        </w:rPr>
        <w:t xml:space="preserve"> of</w:t>
      </w:r>
      <w:r w:rsidRPr="00781475">
        <w:rPr>
          <w:bCs/>
          <w:color w:val="000000" w:themeColor="text1"/>
          <w:lang w:val="en-US"/>
        </w:rPr>
        <w:t xml:space="preserve"> political reassurance that </w:t>
      </w:r>
      <w:r w:rsidR="005F52BA" w:rsidRPr="00781475">
        <w:rPr>
          <w:bCs/>
          <w:color w:val="000000" w:themeColor="text1"/>
          <w:lang w:val="en-US"/>
        </w:rPr>
        <w:t>help</w:t>
      </w:r>
      <w:r w:rsidR="007D3FFA" w:rsidRPr="00781475">
        <w:rPr>
          <w:bCs/>
          <w:color w:val="000000" w:themeColor="text1"/>
          <w:lang w:val="en-US"/>
        </w:rPr>
        <w:t>s</w:t>
      </w:r>
      <w:r w:rsidRPr="00781475">
        <w:rPr>
          <w:bCs/>
          <w:color w:val="000000" w:themeColor="text1"/>
          <w:lang w:val="en-US"/>
        </w:rPr>
        <w:t xml:space="preserve"> Lukashenka </w:t>
      </w:r>
      <w:r w:rsidR="00717F5B" w:rsidRPr="00781475">
        <w:rPr>
          <w:bCs/>
          <w:color w:val="000000" w:themeColor="text1"/>
          <w:lang w:val="en-US"/>
        </w:rPr>
        <w:t>claim that</w:t>
      </w:r>
      <w:r w:rsidRPr="00781475">
        <w:rPr>
          <w:bCs/>
          <w:color w:val="000000" w:themeColor="text1"/>
          <w:lang w:val="en-US"/>
        </w:rPr>
        <w:t xml:space="preserve"> his system of socioeconomic </w:t>
      </w:r>
      <w:r w:rsidR="00717F5B" w:rsidRPr="00781475">
        <w:rPr>
          <w:bCs/>
          <w:color w:val="000000" w:themeColor="text1"/>
          <w:lang w:val="en-US"/>
        </w:rPr>
        <w:t>co-optation</w:t>
      </w:r>
      <w:r w:rsidR="00AE4A1A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 xml:space="preserve">would remain in place.  </w:t>
      </w:r>
    </w:p>
    <w:p w14:paraId="4BD85461" w14:textId="77777777" w:rsidR="00874276" w:rsidRPr="00781475" w:rsidRDefault="00874276" w:rsidP="0083531C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FA03695" w14:textId="2F3B0120" w:rsidR="00874276" w:rsidRPr="00781475" w:rsidRDefault="0021608A" w:rsidP="0083531C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From</w:t>
      </w:r>
      <w:r w:rsidR="008A0B0F" w:rsidRPr="00781475">
        <w:rPr>
          <w:bCs/>
          <w:color w:val="000000" w:themeColor="text1"/>
          <w:lang w:val="en-US"/>
        </w:rPr>
        <w:t xml:space="preserve"> a theoretical </w:t>
      </w:r>
      <w:r w:rsidRPr="00781475">
        <w:rPr>
          <w:bCs/>
          <w:color w:val="000000" w:themeColor="text1"/>
          <w:lang w:val="en-US"/>
        </w:rPr>
        <w:t>point of view</w:t>
      </w:r>
      <w:r w:rsidR="00874276" w:rsidRPr="00781475">
        <w:rPr>
          <w:bCs/>
          <w:color w:val="000000" w:themeColor="text1"/>
          <w:lang w:val="en-US"/>
        </w:rPr>
        <w:t xml:space="preserve">, </w:t>
      </w:r>
      <w:r w:rsidR="00B96B68" w:rsidRPr="00781475">
        <w:rPr>
          <w:bCs/>
          <w:color w:val="000000" w:themeColor="text1"/>
          <w:lang w:val="en-US"/>
        </w:rPr>
        <w:t xml:space="preserve">Belarus </w:t>
      </w:r>
      <w:r w:rsidRPr="00781475">
        <w:rPr>
          <w:bCs/>
          <w:color w:val="000000" w:themeColor="text1"/>
          <w:lang w:val="en-US"/>
        </w:rPr>
        <w:t>demonstrates</w:t>
      </w:r>
      <w:r w:rsidR="00B96B68" w:rsidRPr="00781475">
        <w:rPr>
          <w:bCs/>
          <w:color w:val="000000" w:themeColor="text1"/>
          <w:lang w:val="en-US"/>
        </w:rPr>
        <w:t xml:space="preserve"> that socioeconomic </w:t>
      </w:r>
      <w:r w:rsidR="00874276" w:rsidRPr="00781475">
        <w:rPr>
          <w:bCs/>
          <w:color w:val="000000" w:themeColor="text1"/>
          <w:lang w:val="en-US"/>
        </w:rPr>
        <w:t xml:space="preserve">co-optation is </w:t>
      </w:r>
      <w:r w:rsidRPr="00781475">
        <w:rPr>
          <w:bCs/>
          <w:color w:val="000000" w:themeColor="text1"/>
          <w:lang w:val="en-US"/>
        </w:rPr>
        <w:t>a</w:t>
      </w:r>
      <w:r w:rsidR="008A0B0F" w:rsidRPr="00781475">
        <w:rPr>
          <w:bCs/>
          <w:color w:val="000000" w:themeColor="text1"/>
          <w:lang w:val="en-US"/>
        </w:rPr>
        <w:t xml:space="preserve"> key </w:t>
      </w:r>
      <w:r w:rsidR="00874276" w:rsidRPr="00781475">
        <w:rPr>
          <w:bCs/>
          <w:color w:val="000000" w:themeColor="text1"/>
          <w:lang w:val="en-US"/>
        </w:rPr>
        <w:t xml:space="preserve">component </w:t>
      </w:r>
      <w:r w:rsidR="008A0B0F" w:rsidRPr="00781475">
        <w:rPr>
          <w:bCs/>
          <w:color w:val="000000" w:themeColor="text1"/>
          <w:lang w:val="en-US"/>
        </w:rPr>
        <w:t>in</w:t>
      </w:r>
      <w:r w:rsidR="00874276" w:rsidRPr="00781475">
        <w:rPr>
          <w:bCs/>
          <w:color w:val="000000" w:themeColor="text1"/>
          <w:lang w:val="en-US"/>
        </w:rPr>
        <w:t xml:space="preserve"> the political economy of autocratization. A social and economic structure prone to discretionary allocations of resources by the government, if sustained financially, </w:t>
      </w:r>
      <w:r w:rsidR="008A0B0F" w:rsidRPr="00781475">
        <w:rPr>
          <w:bCs/>
          <w:color w:val="000000" w:themeColor="text1"/>
          <w:lang w:val="en-US"/>
        </w:rPr>
        <w:t>will</w:t>
      </w:r>
      <w:r w:rsidR="00874276" w:rsidRPr="00781475">
        <w:rPr>
          <w:bCs/>
          <w:color w:val="000000" w:themeColor="text1"/>
          <w:lang w:val="en-US"/>
        </w:rPr>
        <w:t xml:space="preserve"> allow aspiring autocrats to skew the terms in which political competition takes place </w:t>
      </w:r>
      <w:r w:rsidR="00B525BD" w:rsidRPr="00781475">
        <w:rPr>
          <w:bCs/>
          <w:color w:val="000000" w:themeColor="text1"/>
          <w:lang w:val="en-US"/>
        </w:rPr>
        <w:t xml:space="preserve">heavily </w:t>
      </w:r>
      <w:r w:rsidR="00874276" w:rsidRPr="00781475">
        <w:rPr>
          <w:bCs/>
          <w:color w:val="000000" w:themeColor="text1"/>
          <w:lang w:val="en-US"/>
        </w:rPr>
        <w:t>in their favor</w:t>
      </w:r>
      <w:r w:rsidR="008A0B0F" w:rsidRPr="00781475">
        <w:rPr>
          <w:bCs/>
          <w:color w:val="000000" w:themeColor="text1"/>
          <w:lang w:val="en-US"/>
        </w:rPr>
        <w:t xml:space="preserve">. </w:t>
      </w:r>
      <w:r w:rsidR="00E72346" w:rsidRPr="00781475">
        <w:rPr>
          <w:bCs/>
          <w:color w:val="000000" w:themeColor="text1"/>
          <w:lang w:val="en-US"/>
        </w:rPr>
        <w:t>By offering</w:t>
      </w:r>
      <w:r w:rsidR="00874276" w:rsidRPr="00781475">
        <w:rPr>
          <w:bCs/>
          <w:color w:val="000000" w:themeColor="text1"/>
          <w:lang w:val="en-US"/>
        </w:rPr>
        <w:t xml:space="preserve"> socioeconomic rewards to supporters and imposing sanctions on dissenters</w:t>
      </w:r>
      <w:r w:rsidR="00E72346" w:rsidRPr="00781475">
        <w:rPr>
          <w:bCs/>
          <w:color w:val="000000" w:themeColor="text1"/>
          <w:lang w:val="en-US"/>
        </w:rPr>
        <w:t xml:space="preserve">, they </w:t>
      </w:r>
      <w:r w:rsidR="00874276" w:rsidRPr="00781475">
        <w:rPr>
          <w:bCs/>
          <w:color w:val="000000" w:themeColor="text1"/>
          <w:lang w:val="en-US"/>
        </w:rPr>
        <w:t>signal</w:t>
      </w:r>
      <w:r w:rsidR="00531DCB" w:rsidRPr="00781475">
        <w:rPr>
          <w:bCs/>
          <w:color w:val="000000" w:themeColor="text1"/>
          <w:lang w:val="en-US"/>
        </w:rPr>
        <w:t xml:space="preserve"> </w:t>
      </w:r>
      <w:r w:rsidR="00874276" w:rsidRPr="00781475">
        <w:rPr>
          <w:bCs/>
          <w:color w:val="000000" w:themeColor="text1"/>
          <w:lang w:val="en-US"/>
        </w:rPr>
        <w:t xml:space="preserve">to the rest of the population </w:t>
      </w:r>
      <w:r w:rsidR="00E72346" w:rsidRPr="00781475">
        <w:rPr>
          <w:bCs/>
          <w:color w:val="000000" w:themeColor="text1"/>
          <w:lang w:val="en-US"/>
        </w:rPr>
        <w:t>the</w:t>
      </w:r>
      <w:r w:rsidR="00874276" w:rsidRPr="00781475">
        <w:rPr>
          <w:bCs/>
          <w:color w:val="000000" w:themeColor="text1"/>
          <w:lang w:val="en-US"/>
        </w:rPr>
        <w:t xml:space="preserve"> type of benefits and costs </w:t>
      </w:r>
      <w:r w:rsidR="00E72346" w:rsidRPr="00781475">
        <w:rPr>
          <w:bCs/>
          <w:color w:val="000000" w:themeColor="text1"/>
          <w:lang w:val="en-US"/>
        </w:rPr>
        <w:t xml:space="preserve">they should expect </w:t>
      </w:r>
      <w:r w:rsidR="00874276" w:rsidRPr="00781475">
        <w:rPr>
          <w:bCs/>
          <w:color w:val="000000" w:themeColor="text1"/>
          <w:lang w:val="en-US"/>
        </w:rPr>
        <w:t xml:space="preserve">depending on their political behavior. </w:t>
      </w:r>
      <w:r w:rsidR="008A0B0F" w:rsidRPr="00781475">
        <w:rPr>
          <w:bCs/>
          <w:color w:val="000000" w:themeColor="text1"/>
          <w:lang w:val="en-US"/>
        </w:rPr>
        <w:t>In the absence of</w:t>
      </w:r>
      <w:r w:rsidR="00874276" w:rsidRPr="00781475">
        <w:rPr>
          <w:bCs/>
          <w:color w:val="000000" w:themeColor="text1"/>
          <w:lang w:val="en-US"/>
        </w:rPr>
        <w:t xml:space="preserve"> sizeable spheres of socioeconomic activity autonomous from government, </w:t>
      </w:r>
      <w:r w:rsidR="00013A3E" w:rsidRPr="00781475">
        <w:rPr>
          <w:bCs/>
          <w:color w:val="000000" w:themeColor="text1"/>
          <w:lang w:val="en-US"/>
        </w:rPr>
        <w:t>co-optation</w:t>
      </w:r>
      <w:r w:rsidR="00C376E1" w:rsidRPr="00781475">
        <w:rPr>
          <w:bCs/>
          <w:color w:val="000000" w:themeColor="text1"/>
          <w:lang w:val="en-US"/>
        </w:rPr>
        <w:t xml:space="preserve"> </w:t>
      </w:r>
      <w:r w:rsidR="00531DCB" w:rsidRPr="00781475">
        <w:rPr>
          <w:bCs/>
          <w:color w:val="000000" w:themeColor="text1"/>
          <w:lang w:val="en-US"/>
        </w:rPr>
        <w:t>practices and signals have</w:t>
      </w:r>
      <w:r w:rsidR="00013A3E" w:rsidRPr="00781475">
        <w:rPr>
          <w:bCs/>
          <w:color w:val="000000" w:themeColor="text1"/>
          <w:lang w:val="en-US"/>
        </w:rPr>
        <w:t xml:space="preserve"> </w:t>
      </w:r>
      <w:r w:rsidR="0083531C" w:rsidRPr="00781475">
        <w:rPr>
          <w:bCs/>
          <w:color w:val="000000" w:themeColor="text1"/>
          <w:lang w:val="en-US"/>
        </w:rPr>
        <w:t xml:space="preserve">a </w:t>
      </w:r>
      <w:r w:rsidR="00013A3E" w:rsidRPr="00781475">
        <w:rPr>
          <w:bCs/>
          <w:color w:val="000000" w:themeColor="text1"/>
          <w:lang w:val="en-US"/>
        </w:rPr>
        <w:t>coerci</w:t>
      </w:r>
      <w:r w:rsidR="00C376E1" w:rsidRPr="00781475">
        <w:rPr>
          <w:bCs/>
          <w:color w:val="000000" w:themeColor="text1"/>
          <w:lang w:val="en-US"/>
        </w:rPr>
        <w:t xml:space="preserve">ve </w:t>
      </w:r>
      <w:r w:rsidR="00531DCB" w:rsidRPr="00781475">
        <w:rPr>
          <w:bCs/>
          <w:color w:val="000000" w:themeColor="text1"/>
          <w:lang w:val="en-US"/>
        </w:rPr>
        <w:t>effect on political behavior</w:t>
      </w:r>
      <w:r w:rsidR="00C376E1" w:rsidRPr="00781475">
        <w:rPr>
          <w:bCs/>
          <w:color w:val="000000" w:themeColor="text1"/>
          <w:lang w:val="en-US"/>
        </w:rPr>
        <w:t>, forcing</w:t>
      </w:r>
      <w:r w:rsidR="00013A3E" w:rsidRPr="00781475">
        <w:rPr>
          <w:bCs/>
          <w:color w:val="000000" w:themeColor="text1"/>
          <w:lang w:val="en-US"/>
        </w:rPr>
        <w:t xml:space="preserve"> </w:t>
      </w:r>
      <w:r w:rsidR="00C376E1" w:rsidRPr="00781475">
        <w:rPr>
          <w:bCs/>
          <w:color w:val="000000" w:themeColor="text1"/>
          <w:lang w:val="en-US"/>
        </w:rPr>
        <w:t>citizens to demonstrate</w:t>
      </w:r>
      <w:r w:rsidR="00013A3E" w:rsidRPr="00781475">
        <w:rPr>
          <w:bCs/>
          <w:color w:val="000000" w:themeColor="text1"/>
          <w:lang w:val="en-US"/>
        </w:rPr>
        <w:t xml:space="preserve"> complacency with the regime</w:t>
      </w:r>
      <w:r w:rsidR="00874276" w:rsidRPr="00781475">
        <w:rPr>
          <w:bCs/>
          <w:color w:val="000000" w:themeColor="text1"/>
          <w:lang w:val="en-US"/>
        </w:rPr>
        <w:t xml:space="preserve"> and abstain from openly supporting the </w:t>
      </w:r>
      <w:r w:rsidR="008A0B0F" w:rsidRPr="00781475">
        <w:rPr>
          <w:bCs/>
          <w:color w:val="000000" w:themeColor="text1"/>
          <w:lang w:val="en-US"/>
        </w:rPr>
        <w:t xml:space="preserve">political </w:t>
      </w:r>
      <w:r w:rsidR="00874276" w:rsidRPr="00781475">
        <w:rPr>
          <w:bCs/>
          <w:color w:val="000000" w:themeColor="text1"/>
          <w:lang w:val="en-US"/>
        </w:rPr>
        <w:t>opposition</w:t>
      </w:r>
      <w:r w:rsidR="008E093A" w:rsidRPr="00781475">
        <w:rPr>
          <w:bCs/>
          <w:color w:val="000000" w:themeColor="text1"/>
          <w:lang w:val="en-US"/>
        </w:rPr>
        <w:t xml:space="preserve">. </w:t>
      </w:r>
      <w:r w:rsidR="00874276" w:rsidRPr="00781475">
        <w:rPr>
          <w:bCs/>
          <w:color w:val="000000" w:themeColor="text1"/>
          <w:lang w:val="en-US"/>
        </w:rPr>
        <w:t xml:space="preserve">This way, aspiring autocrats can reduce their exposure to political and electoral competition without resorting to systematic and </w:t>
      </w:r>
      <w:r w:rsidR="0009183C" w:rsidRPr="00781475">
        <w:rPr>
          <w:bCs/>
          <w:color w:val="000000" w:themeColor="text1"/>
          <w:lang w:val="en-US"/>
        </w:rPr>
        <w:t>large</w:t>
      </w:r>
      <w:r w:rsidR="00874276" w:rsidRPr="00781475">
        <w:rPr>
          <w:bCs/>
          <w:color w:val="000000" w:themeColor="text1"/>
          <w:lang w:val="en-US"/>
        </w:rPr>
        <w:t>-scale violence, which could undermine their claim of public legitimacy.</w:t>
      </w:r>
    </w:p>
    <w:p w14:paraId="591F2F3C" w14:textId="3D02F1BF" w:rsidR="00874809" w:rsidRDefault="00874809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500FF42" w14:textId="545E374B" w:rsidR="00781475" w:rsidRPr="00781475" w:rsidRDefault="00781475" w:rsidP="006B23D0">
      <w:pPr>
        <w:spacing w:line="480" w:lineRule="auto"/>
        <w:jc w:val="both"/>
        <w:rPr>
          <w:b/>
          <w:color w:val="000000" w:themeColor="text1"/>
          <w:lang w:val="en-US"/>
        </w:rPr>
      </w:pPr>
      <w:r w:rsidRPr="00781475">
        <w:rPr>
          <w:b/>
          <w:color w:val="000000" w:themeColor="text1"/>
          <w:lang w:val="en-US"/>
        </w:rPr>
        <w:t>Acknowledgments</w:t>
      </w:r>
    </w:p>
    <w:p w14:paraId="3D7C1F7F" w14:textId="7287383F" w:rsidR="00781475" w:rsidRDefault="00781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>
        <w:t>The author wants to thank the reviewers, the editor</w:t>
      </w:r>
      <w:r w:rsidR="00F14D3F">
        <w:t>,</w:t>
      </w:r>
      <w:r>
        <w:t xml:space="preserve"> and the participants of the ECPR workshop </w:t>
      </w:r>
      <w:r w:rsidR="00E06829">
        <w:t xml:space="preserve">on </w:t>
      </w:r>
      <w:r w:rsidR="00E06829">
        <w:t xml:space="preserve">personalistic politics </w:t>
      </w:r>
      <w:r>
        <w:t xml:space="preserve">at the Joint Sessions in Mons, Belgium </w:t>
      </w:r>
      <w:proofErr w:type="gramStart"/>
      <w:r>
        <w:t xml:space="preserve">in </w:t>
      </w:r>
      <w:r w:rsidR="00E06829">
        <w:t xml:space="preserve"> April</w:t>
      </w:r>
      <w:proofErr w:type="gramEnd"/>
      <w:r w:rsidR="00E06829">
        <w:t xml:space="preserve"> </w:t>
      </w:r>
      <w:r>
        <w:t>2019 for</w:t>
      </w:r>
      <w:r w:rsidR="00E06829">
        <w:t xml:space="preserve"> the</w:t>
      </w:r>
      <w:r>
        <w:t xml:space="preserve"> valuable </w:t>
      </w:r>
      <w:r>
        <w:lastRenderedPageBreak/>
        <w:t xml:space="preserve">comments </w:t>
      </w:r>
      <w:r w:rsidR="00E06829">
        <w:t>offered for</w:t>
      </w:r>
      <w:r>
        <w:t xml:space="preserve"> prior versions of this paper. Special thanks to </w:t>
      </w:r>
      <w:proofErr w:type="spellStart"/>
      <w:r w:rsidRPr="00FD3823">
        <w:t>Uladzislau</w:t>
      </w:r>
      <w:proofErr w:type="spellEnd"/>
      <w:r w:rsidRPr="00FD3823">
        <w:t xml:space="preserve"> </w:t>
      </w:r>
      <w:proofErr w:type="spellStart"/>
      <w:r w:rsidRPr="00FD3823">
        <w:t>Belavusau</w:t>
      </w:r>
      <w:proofErr w:type="spellEnd"/>
      <w:r>
        <w:t xml:space="preserve"> and </w:t>
      </w:r>
      <w:proofErr w:type="spellStart"/>
      <w:r w:rsidRPr="00FD3823">
        <w:rPr>
          <w:rFonts w:hint="eastAsia"/>
        </w:rPr>
        <w:t>Aleś</w:t>
      </w:r>
      <w:proofErr w:type="spellEnd"/>
      <w:r w:rsidRPr="00FD3823">
        <w:rPr>
          <w:rFonts w:hint="eastAsia"/>
        </w:rPr>
        <w:t xml:space="preserve"> </w:t>
      </w:r>
      <w:proofErr w:type="spellStart"/>
      <w:r w:rsidRPr="00FD3823">
        <w:rPr>
          <w:rFonts w:hint="eastAsia"/>
        </w:rPr>
        <w:t>Łahviniec</w:t>
      </w:r>
      <w:proofErr w:type="spellEnd"/>
      <w:r>
        <w:t xml:space="preserve"> for reviewing parts of this paper.</w:t>
      </w:r>
    </w:p>
    <w:p w14:paraId="3541155A" w14:textId="77777777" w:rsidR="00781475" w:rsidRDefault="00781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D3F0894" w14:textId="56B5DA95" w:rsidR="00781475" w:rsidRDefault="00781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>
        <w:rPr>
          <w:bCs/>
          <w:color w:val="000000" w:themeColor="text1"/>
          <w:lang w:val="en-US"/>
        </w:rPr>
        <w:t>Corresponding author</w:t>
      </w:r>
      <w:r w:rsidR="00145CDA">
        <w:rPr>
          <w:bCs/>
          <w:color w:val="000000" w:themeColor="text1"/>
          <w:lang w:val="en-US"/>
        </w:rPr>
        <w:t>’s</w:t>
      </w:r>
      <w:r>
        <w:rPr>
          <w:bCs/>
          <w:color w:val="000000" w:themeColor="text1"/>
          <w:lang w:val="en-US"/>
        </w:rPr>
        <w:t xml:space="preserve"> email: </w:t>
      </w:r>
      <w:r w:rsidRPr="00781475">
        <w:rPr>
          <w:bCs/>
          <w:color w:val="000000" w:themeColor="text1"/>
          <w:lang w:val="en-US"/>
        </w:rPr>
        <w:t>Atrantidis@lincoln.ac.uk</w:t>
      </w:r>
    </w:p>
    <w:p w14:paraId="6CECCA94" w14:textId="77777777" w:rsidR="00781475" w:rsidRPr="00781475" w:rsidRDefault="00781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89A52D5" w14:textId="77777777" w:rsidR="00C8107F" w:rsidRPr="00781475" w:rsidRDefault="00C8107F" w:rsidP="006B23D0">
      <w:pPr>
        <w:autoSpaceDE w:val="0"/>
        <w:autoSpaceDN w:val="0"/>
        <w:adjustRightInd w:val="0"/>
        <w:spacing w:line="480" w:lineRule="auto"/>
        <w:jc w:val="both"/>
        <w:outlineLvl w:val="0"/>
        <w:rPr>
          <w:b/>
          <w:color w:val="000000" w:themeColor="text1"/>
          <w:lang w:val="en-US" w:eastAsia="el-GR"/>
        </w:rPr>
      </w:pPr>
      <w:r w:rsidRPr="00781475">
        <w:rPr>
          <w:b/>
          <w:color w:val="000000" w:themeColor="text1"/>
          <w:lang w:val="en-US"/>
        </w:rPr>
        <w:t>References</w:t>
      </w:r>
    </w:p>
    <w:p w14:paraId="4F606992" w14:textId="77777777" w:rsidR="00E633C1" w:rsidRPr="00781475" w:rsidRDefault="00E633C1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661D3AC" w14:textId="18D1A733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Allison, R</w:t>
      </w:r>
      <w:r w:rsidR="00463F55">
        <w:rPr>
          <w:bCs/>
          <w:color w:val="000000" w:themeColor="text1"/>
          <w:lang w:val="en-US"/>
        </w:rPr>
        <w:t xml:space="preserve">., </w:t>
      </w:r>
      <w:r w:rsidRPr="00781475">
        <w:rPr>
          <w:bCs/>
          <w:color w:val="000000" w:themeColor="text1"/>
          <w:lang w:val="en-US"/>
        </w:rPr>
        <w:t xml:space="preserve">White, </w:t>
      </w:r>
      <w:r w:rsidR="00463F55">
        <w:rPr>
          <w:bCs/>
          <w:color w:val="000000" w:themeColor="text1"/>
          <w:lang w:val="en-US"/>
        </w:rPr>
        <w:t>S.</w:t>
      </w:r>
      <w:r w:rsidRPr="00781475">
        <w:rPr>
          <w:bCs/>
          <w:color w:val="000000" w:themeColor="text1"/>
          <w:lang w:val="en-US"/>
        </w:rPr>
        <w:t xml:space="preserve"> </w:t>
      </w:r>
      <w:r w:rsidR="00463F55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Light, Margot</w:t>
      </w:r>
      <w:r w:rsidR="00463F55">
        <w:rPr>
          <w:bCs/>
          <w:color w:val="000000" w:themeColor="text1"/>
          <w:lang w:val="en-US"/>
        </w:rPr>
        <w:t xml:space="preserve"> (</w:t>
      </w:r>
      <w:r w:rsidRPr="00781475">
        <w:rPr>
          <w:bCs/>
          <w:color w:val="000000" w:themeColor="text1"/>
          <w:lang w:val="en-US"/>
        </w:rPr>
        <w:t>2005</w:t>
      </w:r>
      <w:r w:rsidR="00463F55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Belarus Between East and West</w:t>
      </w:r>
      <w:r w:rsidR="00D55063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Journal of Communist Studies and Transition Politics</w:t>
      </w:r>
      <w:r w:rsidR="00463F55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21</w:t>
      </w:r>
      <w:r w:rsidR="009E184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(4</w:t>
      </w:r>
      <w:r w:rsidR="0077616D" w:rsidRPr="00781475">
        <w:rPr>
          <w:bCs/>
          <w:color w:val="000000" w:themeColor="text1"/>
          <w:lang w:val="en-US"/>
        </w:rPr>
        <w:t>),</w:t>
      </w:r>
      <w:r w:rsidR="00D55063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487</w:t>
      </w:r>
      <w:r w:rsidR="00463F55">
        <w:rPr>
          <w:bCs/>
          <w:color w:val="000000" w:themeColor="text1"/>
          <w:lang w:val="en-US"/>
        </w:rPr>
        <w:t>–</w:t>
      </w:r>
      <w:r w:rsidRPr="00781475">
        <w:rPr>
          <w:bCs/>
          <w:color w:val="000000" w:themeColor="text1"/>
          <w:lang w:val="en-US"/>
        </w:rPr>
        <w:t>511.</w:t>
      </w:r>
    </w:p>
    <w:p w14:paraId="12A1EE8B" w14:textId="77777777" w:rsidR="00F463D3" w:rsidRPr="00781475" w:rsidRDefault="00F463D3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094706D" w14:textId="64D223DB" w:rsidR="00F463D3" w:rsidRPr="00781475" w:rsidRDefault="00F463D3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Ambrosio</w:t>
      </w:r>
      <w:r w:rsidR="00463F55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color w:val="000000" w:themeColor="text1"/>
          <w:lang w:val="en-US"/>
        </w:rPr>
        <w:t>T</w:t>
      </w:r>
      <w:r w:rsidR="008B6E22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463F55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2014</w:t>
      </w:r>
      <w:r w:rsidR="00463F55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“Beyond the Transition Paradigm: A Research Agenda for Authoritarian Consolidation.” </w:t>
      </w:r>
      <w:proofErr w:type="spellStart"/>
      <w:r w:rsidRPr="00781475">
        <w:rPr>
          <w:bCs/>
          <w:i/>
          <w:color w:val="000000" w:themeColor="text1"/>
          <w:lang w:val="en-US"/>
        </w:rPr>
        <w:t>Demokratizatsiya</w:t>
      </w:r>
      <w:proofErr w:type="spellEnd"/>
      <w:r w:rsidRPr="00781475">
        <w:rPr>
          <w:bCs/>
          <w:i/>
          <w:color w:val="000000" w:themeColor="text1"/>
          <w:lang w:val="en-US"/>
        </w:rPr>
        <w:t>: The Journal of Post-Soviet Democratization</w:t>
      </w:r>
      <w:r w:rsidR="00463F55">
        <w:rPr>
          <w:bCs/>
          <w:i/>
          <w:color w:val="000000" w:themeColor="text1"/>
          <w:lang w:val="en-US"/>
        </w:rPr>
        <w:t>.</w:t>
      </w:r>
    </w:p>
    <w:p w14:paraId="2F4598D4" w14:textId="3BACC490" w:rsidR="00276ED6" w:rsidRPr="00781475" w:rsidRDefault="00F463D3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22</w:t>
      </w:r>
      <w:r w:rsidR="009E184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471</w:t>
      </w:r>
      <w:r w:rsidR="00463F55">
        <w:rPr>
          <w:bCs/>
          <w:color w:val="000000" w:themeColor="text1"/>
          <w:lang w:val="en-US"/>
        </w:rPr>
        <w:t>–</w:t>
      </w:r>
      <w:r w:rsidRPr="00781475">
        <w:rPr>
          <w:bCs/>
          <w:color w:val="000000" w:themeColor="text1"/>
          <w:lang w:val="en-US"/>
        </w:rPr>
        <w:t>495.</w:t>
      </w:r>
    </w:p>
    <w:p w14:paraId="7FF2C9E4" w14:textId="77777777" w:rsidR="00276ED6" w:rsidRPr="00781475" w:rsidRDefault="00276ED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08DBAD2" w14:textId="268C9A19" w:rsidR="00C8107F" w:rsidRPr="00781475" w:rsidRDefault="00276ED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Amnesty International</w:t>
      </w:r>
      <w:r w:rsidR="00463F55">
        <w:rPr>
          <w:bCs/>
          <w:color w:val="000000" w:themeColor="text1"/>
          <w:lang w:val="en-US"/>
        </w:rPr>
        <w:t xml:space="preserve"> (</w:t>
      </w:r>
      <w:r w:rsidRPr="00781475">
        <w:rPr>
          <w:bCs/>
          <w:color w:val="000000" w:themeColor="text1"/>
          <w:lang w:val="en-US"/>
        </w:rPr>
        <w:t>1999</w:t>
      </w:r>
      <w:r w:rsidR="00463F55">
        <w:rPr>
          <w:bCs/>
          <w:color w:val="000000" w:themeColor="text1"/>
          <w:lang w:val="en-US"/>
        </w:rPr>
        <w:t xml:space="preserve">) </w:t>
      </w:r>
      <w:r w:rsidRPr="00781475">
        <w:rPr>
          <w:bCs/>
          <w:color w:val="000000" w:themeColor="text1"/>
          <w:lang w:val="en-US"/>
        </w:rPr>
        <w:t xml:space="preserve">Concerns in Europe, July - December 1998, EUR 01/01/99 at </w:t>
      </w:r>
      <w:r w:rsidR="00340B65" w:rsidRPr="00340B65">
        <w:rPr>
          <w:bCs/>
          <w:color w:val="000000" w:themeColor="text1"/>
          <w:lang w:val="en-US"/>
        </w:rPr>
        <w:t xml:space="preserve">https://www.amnesty.org/fr/documents/EUR01/001/1999/es/ </w:t>
      </w:r>
      <w:r w:rsidR="00463F55" w:rsidRPr="00340B65">
        <w:rPr>
          <w:bCs/>
          <w:color w:val="000000" w:themeColor="text1"/>
          <w:lang w:val="en-US"/>
        </w:rPr>
        <w:t xml:space="preserve">[Accessed </w:t>
      </w:r>
      <w:r w:rsidR="00340B65" w:rsidRPr="00340B65">
        <w:rPr>
          <w:bCs/>
          <w:color w:val="000000" w:themeColor="text1"/>
          <w:lang w:val="en-US"/>
        </w:rPr>
        <w:t>10</w:t>
      </w:r>
      <w:r w:rsidR="00463F55" w:rsidRPr="00340B65">
        <w:rPr>
          <w:bCs/>
          <w:color w:val="000000" w:themeColor="text1"/>
          <w:lang w:val="en-US"/>
        </w:rPr>
        <w:t xml:space="preserve"> </w:t>
      </w:r>
      <w:r w:rsidR="00340B65" w:rsidRPr="00340B65">
        <w:rPr>
          <w:bCs/>
          <w:color w:val="000000" w:themeColor="text1"/>
          <w:lang w:val="en-US"/>
        </w:rPr>
        <w:t>March</w:t>
      </w:r>
      <w:r w:rsidR="00463F55" w:rsidRPr="00340B65">
        <w:rPr>
          <w:bCs/>
          <w:color w:val="000000" w:themeColor="text1"/>
          <w:lang w:val="en-US"/>
        </w:rPr>
        <w:t xml:space="preserve"> </w:t>
      </w:r>
      <w:r w:rsidR="00340B65" w:rsidRPr="00340B65">
        <w:rPr>
          <w:bCs/>
          <w:color w:val="000000" w:themeColor="text1"/>
          <w:lang w:val="en-US"/>
        </w:rPr>
        <w:t>2020</w:t>
      </w:r>
      <w:r w:rsidR="00463F55" w:rsidRPr="00340B65">
        <w:rPr>
          <w:bCs/>
          <w:color w:val="000000" w:themeColor="text1"/>
          <w:lang w:val="en-US"/>
        </w:rPr>
        <w:t>].</w:t>
      </w:r>
    </w:p>
    <w:p w14:paraId="3A5C84EE" w14:textId="77777777" w:rsidR="009E5115" w:rsidRPr="00781475" w:rsidRDefault="009E511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1BC6541" w14:textId="3937754A" w:rsidR="00864B28" w:rsidRPr="00781475" w:rsidRDefault="00864B28" w:rsidP="00864B28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t>Andersen, D</w:t>
      </w:r>
      <w:r w:rsidR="00463F55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, </w:t>
      </w:r>
      <w:proofErr w:type="spellStart"/>
      <w:r w:rsidRPr="00781475">
        <w:rPr>
          <w:bCs/>
          <w:color w:val="000000" w:themeColor="text1"/>
        </w:rPr>
        <w:t>Møller</w:t>
      </w:r>
      <w:proofErr w:type="spellEnd"/>
      <w:r w:rsidRPr="00781475">
        <w:rPr>
          <w:bCs/>
          <w:color w:val="000000" w:themeColor="text1"/>
        </w:rPr>
        <w:t>, J</w:t>
      </w:r>
      <w:r w:rsidR="00463F55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, </w:t>
      </w:r>
      <w:proofErr w:type="spellStart"/>
      <w:r w:rsidRPr="00781475">
        <w:rPr>
          <w:bCs/>
          <w:color w:val="000000" w:themeColor="text1"/>
        </w:rPr>
        <w:t>Rørbæk</w:t>
      </w:r>
      <w:proofErr w:type="spellEnd"/>
      <w:r w:rsidRPr="00781475">
        <w:rPr>
          <w:bCs/>
          <w:color w:val="000000" w:themeColor="text1"/>
        </w:rPr>
        <w:t>, L</w:t>
      </w:r>
      <w:r w:rsidR="00463F55">
        <w:rPr>
          <w:bCs/>
          <w:color w:val="000000" w:themeColor="text1"/>
        </w:rPr>
        <w:t xml:space="preserve">. </w:t>
      </w:r>
      <w:r w:rsidRPr="00781475">
        <w:rPr>
          <w:bCs/>
          <w:color w:val="000000" w:themeColor="text1"/>
        </w:rPr>
        <w:t>L</w:t>
      </w:r>
      <w:r w:rsidR="00463F55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</w:t>
      </w:r>
      <w:r w:rsidR="00463F55">
        <w:rPr>
          <w:bCs/>
          <w:color w:val="000000" w:themeColor="text1"/>
        </w:rPr>
        <w:t>&amp;</w:t>
      </w:r>
      <w:r w:rsidRPr="00781475">
        <w:rPr>
          <w:bCs/>
          <w:color w:val="000000" w:themeColor="text1"/>
        </w:rPr>
        <w:t xml:space="preserve"> </w:t>
      </w:r>
      <w:proofErr w:type="spellStart"/>
      <w:r w:rsidRPr="00781475">
        <w:rPr>
          <w:bCs/>
          <w:color w:val="000000" w:themeColor="text1"/>
        </w:rPr>
        <w:t>Skaaning</w:t>
      </w:r>
      <w:proofErr w:type="spellEnd"/>
      <w:r w:rsidRPr="00781475">
        <w:rPr>
          <w:bCs/>
          <w:color w:val="000000" w:themeColor="text1"/>
        </w:rPr>
        <w:t>, S</w:t>
      </w:r>
      <w:r w:rsidR="00463F55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>-E. </w:t>
      </w:r>
      <w:r w:rsidR="00463F55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2014</w:t>
      </w:r>
      <w:r w:rsidR="00463F55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“State Capacity and Political Regime Stability.” </w:t>
      </w:r>
      <w:r w:rsidRPr="00781475">
        <w:rPr>
          <w:bCs/>
          <w:i/>
          <w:iCs/>
          <w:color w:val="000000" w:themeColor="text1"/>
        </w:rPr>
        <w:t>Democratization</w:t>
      </w:r>
      <w:r w:rsidRPr="00781475">
        <w:rPr>
          <w:bCs/>
          <w:color w:val="000000" w:themeColor="text1"/>
        </w:rPr>
        <w:t> 21 (7</w:t>
      </w:r>
      <w:r w:rsidR="0077616D" w:rsidRPr="00781475">
        <w:rPr>
          <w:bCs/>
          <w:color w:val="000000" w:themeColor="text1"/>
        </w:rPr>
        <w:t>),</w:t>
      </w:r>
      <w:r w:rsidRPr="00781475">
        <w:rPr>
          <w:bCs/>
          <w:color w:val="000000" w:themeColor="text1"/>
        </w:rPr>
        <w:t> 1305–1325.</w:t>
      </w:r>
    </w:p>
    <w:p w14:paraId="70D1D2A1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27AEE59" w14:textId="6C419EA0" w:rsidR="008B0F3C" w:rsidRPr="00781475" w:rsidRDefault="00EF7734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>
        <w:rPr>
          <w:bCs/>
          <w:color w:val="000000" w:themeColor="text1"/>
          <w:lang w:val="en-US"/>
        </w:rPr>
        <w:t xml:space="preserve">Clem, J. I., </w:t>
      </w:r>
      <w:proofErr w:type="spellStart"/>
      <w:r w:rsidR="008B0F3C" w:rsidRPr="00781475">
        <w:rPr>
          <w:bCs/>
          <w:color w:val="000000" w:themeColor="text1"/>
          <w:lang w:val="en-US"/>
        </w:rPr>
        <w:t>Balmaceda</w:t>
      </w:r>
      <w:proofErr w:type="spellEnd"/>
      <w:r w:rsidR="008B0F3C" w:rsidRPr="00781475">
        <w:rPr>
          <w:bCs/>
          <w:color w:val="000000" w:themeColor="text1"/>
          <w:lang w:val="en-US"/>
        </w:rPr>
        <w:t>, M</w:t>
      </w:r>
      <w:r w:rsidR="00463F55">
        <w:rPr>
          <w:bCs/>
          <w:color w:val="000000" w:themeColor="text1"/>
          <w:lang w:val="en-US"/>
        </w:rPr>
        <w:t xml:space="preserve">. </w:t>
      </w:r>
      <w:r w:rsidR="008B0F3C" w:rsidRPr="00781475">
        <w:rPr>
          <w:bCs/>
          <w:color w:val="000000" w:themeColor="text1"/>
          <w:lang w:val="en-US"/>
        </w:rPr>
        <w:t>M</w:t>
      </w:r>
      <w:r w:rsidR="00463F55">
        <w:rPr>
          <w:bCs/>
          <w:color w:val="000000" w:themeColor="text1"/>
          <w:lang w:val="en-US"/>
        </w:rPr>
        <w:t>.</w:t>
      </w:r>
      <w:r w:rsidR="008B0F3C" w:rsidRPr="00781475">
        <w:rPr>
          <w:bCs/>
          <w:color w:val="000000" w:themeColor="text1"/>
          <w:lang w:val="en-US"/>
        </w:rPr>
        <w:t xml:space="preserve"> </w:t>
      </w:r>
      <w:r>
        <w:rPr>
          <w:bCs/>
          <w:color w:val="000000" w:themeColor="text1"/>
          <w:lang w:val="en-US"/>
        </w:rPr>
        <w:t xml:space="preserve">&amp; </w:t>
      </w:r>
      <w:proofErr w:type="spellStart"/>
      <w:r w:rsidR="008B0F3C" w:rsidRPr="00781475">
        <w:rPr>
          <w:bCs/>
          <w:color w:val="000000" w:themeColor="text1"/>
          <w:lang w:val="en-US"/>
        </w:rPr>
        <w:t>Tarlow</w:t>
      </w:r>
      <w:proofErr w:type="spellEnd"/>
      <w:r>
        <w:rPr>
          <w:bCs/>
          <w:color w:val="000000" w:themeColor="text1"/>
          <w:lang w:val="en-US"/>
        </w:rPr>
        <w:t>, L. L.</w:t>
      </w:r>
      <w:r w:rsidR="008B0F3C" w:rsidRPr="00781475">
        <w:rPr>
          <w:bCs/>
          <w:color w:val="000000" w:themeColor="text1"/>
          <w:lang w:val="en-US"/>
        </w:rPr>
        <w:t xml:space="preserve"> (eds)</w:t>
      </w:r>
      <w:r>
        <w:rPr>
          <w:bCs/>
          <w:color w:val="000000" w:themeColor="text1"/>
          <w:lang w:val="en-US"/>
        </w:rPr>
        <w:t xml:space="preserve"> (</w:t>
      </w:r>
      <w:r w:rsidR="008B0F3C" w:rsidRPr="00781475">
        <w:rPr>
          <w:bCs/>
          <w:color w:val="000000" w:themeColor="text1"/>
          <w:lang w:val="en-US"/>
        </w:rPr>
        <w:t>2002</w:t>
      </w:r>
      <w:r>
        <w:rPr>
          <w:bCs/>
          <w:color w:val="000000" w:themeColor="text1"/>
          <w:lang w:val="en-US"/>
        </w:rPr>
        <w:t>)</w:t>
      </w:r>
      <w:r w:rsidR="008B0F3C" w:rsidRPr="00781475">
        <w:rPr>
          <w:bCs/>
          <w:color w:val="000000" w:themeColor="text1"/>
          <w:lang w:val="en-US"/>
        </w:rPr>
        <w:t xml:space="preserve"> </w:t>
      </w:r>
      <w:r w:rsidR="008B0F3C" w:rsidRPr="00781475">
        <w:rPr>
          <w:bCs/>
          <w:i/>
          <w:color w:val="000000" w:themeColor="text1"/>
          <w:lang w:val="en-US"/>
        </w:rPr>
        <w:t xml:space="preserve">Independent Belarus: Domestic Determinants, </w:t>
      </w:r>
      <w:r w:rsidR="00272BC7" w:rsidRPr="00781475">
        <w:rPr>
          <w:bCs/>
          <w:i/>
          <w:color w:val="000000" w:themeColor="text1"/>
          <w:lang w:val="en-US"/>
        </w:rPr>
        <w:t>R</w:t>
      </w:r>
      <w:r w:rsidR="008B0F3C" w:rsidRPr="00781475">
        <w:rPr>
          <w:bCs/>
          <w:i/>
          <w:color w:val="000000" w:themeColor="text1"/>
          <w:lang w:val="en-US"/>
        </w:rPr>
        <w:t>egional Dynamics, and Implications for the West</w:t>
      </w:r>
      <w:r w:rsidR="008B0F3C" w:rsidRPr="00781475">
        <w:rPr>
          <w:bCs/>
          <w:color w:val="000000" w:themeColor="text1"/>
          <w:lang w:val="en-US"/>
        </w:rPr>
        <w:t xml:space="preserve">. Cambridge, </w:t>
      </w:r>
      <w:r w:rsidR="00463F55">
        <w:rPr>
          <w:bCs/>
          <w:color w:val="000000" w:themeColor="text1"/>
          <w:lang w:val="en-US"/>
        </w:rPr>
        <w:t>MA</w:t>
      </w:r>
      <w:r w:rsidR="008B0F3C" w:rsidRPr="00781475">
        <w:rPr>
          <w:bCs/>
          <w:color w:val="000000" w:themeColor="text1"/>
          <w:lang w:val="en-US"/>
        </w:rPr>
        <w:t xml:space="preserve">: Harvard University Press. </w:t>
      </w:r>
    </w:p>
    <w:p w14:paraId="41167159" w14:textId="77777777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50732D6" w14:textId="167C3066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lastRenderedPageBreak/>
        <w:t>Balmaceda</w:t>
      </w:r>
      <w:proofErr w:type="spellEnd"/>
      <w:r w:rsidRPr="00781475">
        <w:rPr>
          <w:bCs/>
          <w:color w:val="000000" w:themeColor="text1"/>
          <w:lang w:val="en-US"/>
        </w:rPr>
        <w:t>, M</w:t>
      </w:r>
      <w:r w:rsidR="00E7440A">
        <w:rPr>
          <w:bCs/>
          <w:color w:val="000000" w:themeColor="text1"/>
          <w:lang w:val="en-US"/>
        </w:rPr>
        <w:t>.</w:t>
      </w:r>
      <w:r w:rsidR="00EF7734">
        <w:rPr>
          <w:bCs/>
          <w:color w:val="000000" w:themeColor="text1"/>
          <w:lang w:val="en-US"/>
        </w:rPr>
        <w:t xml:space="preserve"> (</w:t>
      </w:r>
      <w:r w:rsidRPr="00781475">
        <w:rPr>
          <w:bCs/>
          <w:color w:val="000000" w:themeColor="text1"/>
          <w:lang w:val="en-US"/>
        </w:rPr>
        <w:t>2002</w:t>
      </w:r>
      <w:r w:rsidR="00EF7734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Belarus as a Transit Route: Domestic and Foreign Policy Implications</w:t>
      </w:r>
      <w:r w:rsidR="00E7440A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="00D55063" w:rsidRPr="00781475">
        <w:rPr>
          <w:bCs/>
          <w:color w:val="000000" w:themeColor="text1"/>
          <w:lang w:val="en-US"/>
        </w:rPr>
        <w:t xml:space="preserve">In </w:t>
      </w:r>
      <w:r w:rsidR="00D55063" w:rsidRPr="00781475">
        <w:rPr>
          <w:bCs/>
          <w:i/>
          <w:color w:val="000000" w:themeColor="text1"/>
          <w:lang w:val="en-US"/>
        </w:rPr>
        <w:t>Independent Belarus: Domestic Determinants, Regional Dynamics, and Implications for the West</w:t>
      </w:r>
      <w:r w:rsidR="00D55063" w:rsidRPr="00781475">
        <w:rPr>
          <w:bCs/>
          <w:color w:val="000000" w:themeColor="text1"/>
          <w:lang w:val="en-US"/>
        </w:rPr>
        <w:t xml:space="preserve">, edited by Margarita </w:t>
      </w:r>
      <w:proofErr w:type="spellStart"/>
      <w:r w:rsidR="00D55063" w:rsidRPr="00781475">
        <w:rPr>
          <w:bCs/>
          <w:color w:val="000000" w:themeColor="text1"/>
          <w:lang w:val="en-US"/>
        </w:rPr>
        <w:t>Balmaceda</w:t>
      </w:r>
      <w:proofErr w:type="spellEnd"/>
      <w:r w:rsidR="00D55063" w:rsidRPr="00781475">
        <w:rPr>
          <w:bCs/>
          <w:color w:val="000000" w:themeColor="text1"/>
          <w:lang w:val="en-US"/>
        </w:rPr>
        <w:t xml:space="preserve"> et al., 162</w:t>
      </w:r>
      <w:r w:rsidR="00EF7734" w:rsidRPr="00781475">
        <w:rPr>
          <w:bCs/>
          <w:color w:val="000000" w:themeColor="text1"/>
        </w:rPr>
        <w:t>–</w:t>
      </w:r>
      <w:r w:rsidR="00D55063" w:rsidRPr="00781475">
        <w:rPr>
          <w:bCs/>
          <w:color w:val="000000" w:themeColor="text1"/>
          <w:lang w:val="en-US"/>
        </w:rPr>
        <w:t xml:space="preserve">196. Cambridge, </w:t>
      </w:r>
      <w:r w:rsidR="00EF7734">
        <w:rPr>
          <w:bCs/>
          <w:color w:val="000000" w:themeColor="text1"/>
          <w:lang w:val="en-US"/>
        </w:rPr>
        <w:t>MA</w:t>
      </w:r>
      <w:r w:rsidR="00D55063" w:rsidRPr="00781475">
        <w:rPr>
          <w:bCs/>
          <w:color w:val="000000" w:themeColor="text1"/>
          <w:lang w:val="en-US"/>
        </w:rPr>
        <w:t>: Harvard University Press.</w:t>
      </w:r>
      <w:r w:rsidRPr="00781475">
        <w:rPr>
          <w:bCs/>
          <w:color w:val="000000" w:themeColor="text1"/>
          <w:lang w:val="en-US"/>
        </w:rPr>
        <w:t xml:space="preserve"> </w:t>
      </w:r>
    </w:p>
    <w:p w14:paraId="230B8CDC" w14:textId="0D278B5F" w:rsidR="00BF2A8C" w:rsidRPr="00781475" w:rsidRDefault="00BF2A8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082162B" w14:textId="1235640F" w:rsidR="00BF2A8C" w:rsidRPr="00781475" w:rsidRDefault="00BF2A8C" w:rsidP="00BF2A8C">
      <w:pPr>
        <w:spacing w:line="480" w:lineRule="auto"/>
        <w:jc w:val="both"/>
        <w:rPr>
          <w:bCs/>
          <w:color w:val="000000" w:themeColor="text1"/>
        </w:rPr>
      </w:pPr>
      <w:proofErr w:type="spellStart"/>
      <w:r w:rsidRPr="00781475">
        <w:rPr>
          <w:bCs/>
          <w:color w:val="000000" w:themeColor="text1"/>
        </w:rPr>
        <w:t>Balmaceda</w:t>
      </w:r>
      <w:proofErr w:type="spellEnd"/>
      <w:r w:rsidRPr="00781475">
        <w:rPr>
          <w:bCs/>
          <w:color w:val="000000" w:themeColor="text1"/>
        </w:rPr>
        <w:t>, M</w:t>
      </w:r>
      <w:r w:rsidR="00E7440A">
        <w:rPr>
          <w:bCs/>
          <w:color w:val="000000" w:themeColor="text1"/>
        </w:rPr>
        <w:t>. (</w:t>
      </w:r>
      <w:r w:rsidRPr="00781475">
        <w:rPr>
          <w:bCs/>
          <w:color w:val="000000" w:themeColor="text1"/>
        </w:rPr>
        <w:t>2014a</w:t>
      </w:r>
      <w:r w:rsidR="00E7440A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“Energy Policy in Belarus: Authoritarian Resilience, Social Contracts, and Patronage </w:t>
      </w:r>
      <w:r w:rsidR="0077616D" w:rsidRPr="00781475">
        <w:rPr>
          <w:bCs/>
          <w:color w:val="000000" w:themeColor="text1"/>
        </w:rPr>
        <w:t>i</w:t>
      </w:r>
      <w:r w:rsidRPr="00781475">
        <w:rPr>
          <w:bCs/>
          <w:color w:val="000000" w:themeColor="text1"/>
        </w:rPr>
        <w:t xml:space="preserve">n a Post-Soviet Environment.” </w:t>
      </w:r>
      <w:r w:rsidRPr="00781475">
        <w:rPr>
          <w:bCs/>
          <w:i/>
          <w:iCs/>
          <w:color w:val="000000" w:themeColor="text1"/>
        </w:rPr>
        <w:t>Eurasian Geography and Economics</w:t>
      </w:r>
      <w:r w:rsidR="00E7440A">
        <w:rPr>
          <w:bCs/>
          <w:i/>
          <w:i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55</w:t>
      </w:r>
      <w:r w:rsidR="009E1849" w:rsidRPr="00781475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(5</w:t>
      </w:r>
      <w:r w:rsidR="0077616D" w:rsidRPr="00781475">
        <w:rPr>
          <w:bCs/>
          <w:color w:val="000000" w:themeColor="text1"/>
        </w:rPr>
        <w:t>),</w:t>
      </w:r>
      <w:r w:rsidRPr="00781475">
        <w:rPr>
          <w:bCs/>
          <w:color w:val="000000" w:themeColor="text1"/>
        </w:rPr>
        <w:t xml:space="preserve"> 514</w:t>
      </w:r>
      <w:r w:rsidR="00E7440A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</w:rPr>
        <w:t>536.</w:t>
      </w:r>
    </w:p>
    <w:p w14:paraId="6A457C53" w14:textId="06BF704C" w:rsidR="00BF2A8C" w:rsidRPr="00781475" w:rsidRDefault="00BF2A8C" w:rsidP="00BF2A8C">
      <w:pPr>
        <w:spacing w:line="480" w:lineRule="auto"/>
        <w:jc w:val="both"/>
        <w:rPr>
          <w:bCs/>
          <w:color w:val="000000" w:themeColor="text1"/>
        </w:rPr>
      </w:pPr>
    </w:p>
    <w:p w14:paraId="7943B58C" w14:textId="570A74C1" w:rsidR="00BF2A8C" w:rsidRPr="00781475" w:rsidRDefault="00BF2A8C" w:rsidP="00BF2A8C">
      <w:pPr>
        <w:spacing w:line="480" w:lineRule="auto"/>
        <w:jc w:val="both"/>
        <w:rPr>
          <w:bCs/>
          <w:color w:val="000000" w:themeColor="text1"/>
        </w:rPr>
      </w:pPr>
      <w:proofErr w:type="spellStart"/>
      <w:r w:rsidRPr="00781475">
        <w:rPr>
          <w:bCs/>
          <w:color w:val="000000" w:themeColor="text1"/>
        </w:rPr>
        <w:t>Balmaceda</w:t>
      </w:r>
      <w:proofErr w:type="spellEnd"/>
      <w:r w:rsidRPr="00781475">
        <w:rPr>
          <w:bCs/>
          <w:color w:val="000000" w:themeColor="text1"/>
        </w:rPr>
        <w:t>, M</w:t>
      </w:r>
      <w:r w:rsidR="00E7440A">
        <w:rPr>
          <w:bCs/>
          <w:color w:val="000000" w:themeColor="text1"/>
        </w:rPr>
        <w:t>. (</w:t>
      </w:r>
      <w:r w:rsidRPr="00781475">
        <w:rPr>
          <w:bCs/>
          <w:color w:val="000000" w:themeColor="text1"/>
        </w:rPr>
        <w:t>2014b</w:t>
      </w:r>
      <w:r w:rsidR="00E7440A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</w:t>
      </w:r>
      <w:r w:rsidRPr="00781475">
        <w:rPr>
          <w:bCs/>
          <w:i/>
          <w:iCs/>
          <w:color w:val="000000" w:themeColor="text1"/>
        </w:rPr>
        <w:t>Living the High Life in Minsk: Russian Energy Rents, Domestic Populism and Belarus' Impending Crisis</w:t>
      </w:r>
      <w:r w:rsidRPr="00781475">
        <w:rPr>
          <w:bCs/>
          <w:color w:val="000000" w:themeColor="text1"/>
        </w:rPr>
        <w:t>. Budapest: Central European University Press.</w:t>
      </w:r>
    </w:p>
    <w:p w14:paraId="5035FB81" w14:textId="77777777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1FE73CE" w14:textId="4D86D232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Bakanova</w:t>
      </w:r>
      <w:proofErr w:type="spellEnd"/>
      <w:r w:rsidR="00E7440A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M.</w:t>
      </w:r>
      <w:r w:rsidRPr="00781475">
        <w:rPr>
          <w:bCs/>
          <w:color w:val="000000" w:themeColor="text1"/>
          <w:lang w:val="en-US"/>
        </w:rPr>
        <w:t>, de Souza</w:t>
      </w:r>
      <w:r w:rsidR="00E7440A">
        <w:rPr>
          <w:bCs/>
          <w:color w:val="000000" w:themeColor="text1"/>
          <w:lang w:val="en-US"/>
        </w:rPr>
        <w:t>, L. V.</w:t>
      </w:r>
      <w:r w:rsidRPr="00781475">
        <w:rPr>
          <w:bCs/>
          <w:color w:val="000000" w:themeColor="text1"/>
          <w:lang w:val="en-US"/>
        </w:rPr>
        <w:t xml:space="preserve">, </w:t>
      </w:r>
      <w:proofErr w:type="spellStart"/>
      <w:r w:rsidRPr="00781475">
        <w:rPr>
          <w:bCs/>
          <w:color w:val="000000" w:themeColor="text1"/>
          <w:lang w:val="en-US"/>
        </w:rPr>
        <w:t>Kolesnikova</w:t>
      </w:r>
      <w:proofErr w:type="spellEnd"/>
      <w:r w:rsidR="00E7440A">
        <w:rPr>
          <w:bCs/>
          <w:color w:val="000000" w:themeColor="text1"/>
          <w:lang w:val="en-US"/>
        </w:rPr>
        <w:t xml:space="preserve">, I. &amp; </w:t>
      </w:r>
      <w:r w:rsidRPr="00781475">
        <w:rPr>
          <w:bCs/>
          <w:color w:val="000000" w:themeColor="text1"/>
          <w:lang w:val="en-US"/>
        </w:rPr>
        <w:t>Abramov</w:t>
      </w:r>
      <w:r w:rsidR="00E7440A">
        <w:rPr>
          <w:bCs/>
          <w:color w:val="000000" w:themeColor="text1"/>
          <w:lang w:val="en-US"/>
        </w:rPr>
        <w:t>, I.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2001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Explaining Growth in Belarus</w:t>
      </w:r>
      <w:r w:rsidR="0077616D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Paper presented for the Global Development Network (GDN) and Economic Education and Research Consortium (EERC) project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Explaining Growth in CIS</w:t>
      </w:r>
      <w:r w:rsidR="00D55063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Rio de Janeiro. </w:t>
      </w:r>
    </w:p>
    <w:p w14:paraId="59AD8DE9" w14:textId="77777777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3400447" w14:textId="3E0DD7E1" w:rsidR="00C8107F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Bakanova</w:t>
      </w:r>
      <w:proofErr w:type="spellEnd"/>
      <w:r w:rsidR="00E7440A">
        <w:rPr>
          <w:bCs/>
          <w:color w:val="000000" w:themeColor="text1"/>
          <w:lang w:val="en-US"/>
        </w:rPr>
        <w:t>, M.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de Souza,</w:t>
      </w:r>
      <w:r w:rsidR="00E7440A">
        <w:rPr>
          <w:bCs/>
          <w:color w:val="000000" w:themeColor="text1"/>
          <w:lang w:val="en-US"/>
        </w:rPr>
        <w:t xml:space="preserve"> L. V.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2002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Trade and Growth under Limited Liberalization: </w:t>
      </w:r>
      <w:r w:rsidR="00D55063" w:rsidRPr="00781475">
        <w:rPr>
          <w:bCs/>
          <w:color w:val="000000" w:themeColor="text1"/>
          <w:lang w:val="en-US"/>
        </w:rPr>
        <w:t>The</w:t>
      </w:r>
      <w:r w:rsidRPr="00781475">
        <w:rPr>
          <w:bCs/>
          <w:color w:val="000000" w:themeColor="text1"/>
          <w:lang w:val="en-US"/>
        </w:rPr>
        <w:t xml:space="preserve"> Case of Belarus</w:t>
      </w:r>
      <w:r w:rsidR="0077616D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Tinbergen Institute Discussion Paper 2002-053/2</w:t>
      </w:r>
      <w:r w:rsidR="00E7440A">
        <w:rPr>
          <w:bCs/>
          <w:color w:val="000000" w:themeColor="text1"/>
          <w:lang w:val="en-US"/>
        </w:rPr>
        <w:t>. A</w:t>
      </w:r>
      <w:r w:rsidR="00C8107F" w:rsidRPr="00781475">
        <w:rPr>
          <w:bCs/>
          <w:color w:val="000000" w:themeColor="text1"/>
          <w:lang w:val="en-US"/>
        </w:rPr>
        <w:t xml:space="preserve">vailable </w:t>
      </w:r>
      <w:r w:rsidR="00E7440A">
        <w:rPr>
          <w:bCs/>
          <w:color w:val="000000" w:themeColor="text1"/>
          <w:lang w:val="en-US"/>
        </w:rPr>
        <w:t>from:</w:t>
      </w:r>
      <w:r w:rsidR="002A50DF" w:rsidRPr="00781475">
        <w:rPr>
          <w:bCs/>
          <w:color w:val="000000" w:themeColor="text1"/>
          <w:lang w:val="en-US"/>
        </w:rPr>
        <w:t xml:space="preserve"> </w:t>
      </w:r>
      <w:hyperlink r:id="rId8" w:history="1">
        <w:r w:rsidR="00C8107F" w:rsidRPr="00781475">
          <w:rPr>
            <w:rStyle w:val="Hyperlink"/>
            <w:bCs/>
            <w:color w:val="000000" w:themeColor="text1"/>
            <w:lang w:val="en-US"/>
          </w:rPr>
          <w:t>http://ssrn.com/abstract=316339</w:t>
        </w:r>
      </w:hyperlink>
      <w:r w:rsidR="00C8107F"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[A</w:t>
      </w:r>
      <w:r w:rsidR="00C917F0" w:rsidRPr="00781475">
        <w:rPr>
          <w:bCs/>
          <w:color w:val="000000" w:themeColor="text1"/>
          <w:lang w:val="en-US"/>
        </w:rPr>
        <w:t xml:space="preserve">ccessed 24 March </w:t>
      </w:r>
      <w:r w:rsidR="00EF13E0" w:rsidRPr="00781475">
        <w:rPr>
          <w:bCs/>
          <w:color w:val="000000" w:themeColor="text1"/>
          <w:lang w:val="en-US"/>
        </w:rPr>
        <w:t>2020</w:t>
      </w:r>
      <w:r w:rsidR="00E7440A">
        <w:rPr>
          <w:bCs/>
          <w:color w:val="000000" w:themeColor="text1"/>
          <w:lang w:val="en-US"/>
        </w:rPr>
        <w:t>]</w:t>
      </w:r>
      <w:r w:rsidR="00C8107F" w:rsidRPr="00781475">
        <w:rPr>
          <w:bCs/>
          <w:color w:val="000000" w:themeColor="text1"/>
          <w:lang w:val="en-US"/>
        </w:rPr>
        <w:t xml:space="preserve">. </w:t>
      </w:r>
    </w:p>
    <w:p w14:paraId="3A3F13DE" w14:textId="20EA0963" w:rsidR="00EF13E0" w:rsidRPr="00781475" w:rsidRDefault="00EF13E0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330A755" w14:textId="28C5A786" w:rsidR="00EF13E0" w:rsidRPr="00781475" w:rsidRDefault="00EF13E0" w:rsidP="00EF13E0">
      <w:pPr>
        <w:spacing w:line="480" w:lineRule="auto"/>
        <w:jc w:val="both"/>
        <w:rPr>
          <w:bCs/>
          <w:color w:val="000000" w:themeColor="text1"/>
        </w:rPr>
      </w:pPr>
      <w:proofErr w:type="spellStart"/>
      <w:r w:rsidRPr="00781475">
        <w:rPr>
          <w:bCs/>
          <w:color w:val="000000" w:themeColor="text1"/>
        </w:rPr>
        <w:t>Bakanova</w:t>
      </w:r>
      <w:proofErr w:type="spellEnd"/>
      <w:r w:rsidRPr="00781475">
        <w:rPr>
          <w:bCs/>
          <w:color w:val="000000" w:themeColor="text1"/>
        </w:rPr>
        <w:t>, M</w:t>
      </w:r>
      <w:r w:rsidR="00E7440A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, </w:t>
      </w:r>
      <w:proofErr w:type="spellStart"/>
      <w:r w:rsidRPr="00781475">
        <w:rPr>
          <w:bCs/>
          <w:color w:val="000000" w:themeColor="text1"/>
        </w:rPr>
        <w:t>Estrin</w:t>
      </w:r>
      <w:proofErr w:type="spellEnd"/>
      <w:r w:rsidRPr="00781475">
        <w:rPr>
          <w:bCs/>
          <w:color w:val="000000" w:themeColor="text1"/>
        </w:rPr>
        <w:t>,</w:t>
      </w:r>
      <w:r w:rsidR="00E7440A">
        <w:rPr>
          <w:bCs/>
          <w:color w:val="000000" w:themeColor="text1"/>
        </w:rPr>
        <w:t xml:space="preserve"> </w:t>
      </w:r>
      <w:r w:rsidR="00E7440A" w:rsidRPr="00781475">
        <w:rPr>
          <w:bCs/>
          <w:color w:val="000000" w:themeColor="text1"/>
        </w:rPr>
        <w:t>S</w:t>
      </w:r>
      <w:r w:rsidR="00E7440A">
        <w:rPr>
          <w:bCs/>
          <w:color w:val="000000" w:themeColor="text1"/>
        </w:rPr>
        <w:t>.,</w:t>
      </w:r>
      <w:r w:rsidRPr="00781475">
        <w:rPr>
          <w:bCs/>
          <w:color w:val="000000" w:themeColor="text1"/>
        </w:rPr>
        <w:t xml:space="preserve"> </w:t>
      </w:r>
      <w:proofErr w:type="spellStart"/>
      <w:r w:rsidRPr="00781475">
        <w:rPr>
          <w:bCs/>
          <w:color w:val="000000" w:themeColor="text1"/>
        </w:rPr>
        <w:t>Pelipas</w:t>
      </w:r>
      <w:proofErr w:type="spellEnd"/>
      <w:r w:rsidR="00E7440A">
        <w:rPr>
          <w:bCs/>
          <w:color w:val="000000" w:themeColor="text1"/>
        </w:rPr>
        <w:t>, I.</w:t>
      </w:r>
      <w:r w:rsidRPr="00781475">
        <w:rPr>
          <w:bCs/>
          <w:color w:val="000000" w:themeColor="text1"/>
        </w:rPr>
        <w:t xml:space="preserve"> </w:t>
      </w:r>
      <w:r w:rsidR="00E7440A">
        <w:rPr>
          <w:bCs/>
          <w:color w:val="000000" w:themeColor="text1"/>
        </w:rPr>
        <w:t>&amp;</w:t>
      </w:r>
      <w:r w:rsidRPr="00781475">
        <w:rPr>
          <w:bCs/>
          <w:color w:val="000000" w:themeColor="text1"/>
        </w:rPr>
        <w:t xml:space="preserve"> </w:t>
      </w:r>
      <w:proofErr w:type="spellStart"/>
      <w:r w:rsidRPr="00781475">
        <w:rPr>
          <w:bCs/>
          <w:color w:val="000000" w:themeColor="text1"/>
        </w:rPr>
        <w:t>Pukovich</w:t>
      </w:r>
      <w:proofErr w:type="spellEnd"/>
      <w:r w:rsidRPr="00781475">
        <w:rPr>
          <w:bCs/>
          <w:color w:val="000000" w:themeColor="text1"/>
        </w:rPr>
        <w:t>,</w:t>
      </w:r>
      <w:r w:rsidR="00E7440A">
        <w:rPr>
          <w:bCs/>
          <w:color w:val="000000" w:themeColor="text1"/>
        </w:rPr>
        <w:t xml:space="preserve"> S.</w:t>
      </w:r>
      <w:r w:rsidRPr="00781475">
        <w:rPr>
          <w:bCs/>
          <w:color w:val="000000" w:themeColor="text1"/>
        </w:rPr>
        <w:t xml:space="preserve"> </w:t>
      </w:r>
      <w:r w:rsidR="00E7440A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2006</w:t>
      </w:r>
      <w:r w:rsidR="00E7440A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‘Enterprise Restructuring in Belarus’ William Davidson Institute Working Paper No. 823 Available </w:t>
      </w:r>
      <w:r w:rsidR="00E7440A">
        <w:rPr>
          <w:bCs/>
          <w:color w:val="000000" w:themeColor="text1"/>
        </w:rPr>
        <w:t>from</w:t>
      </w:r>
      <w:r w:rsidRPr="00781475">
        <w:rPr>
          <w:bCs/>
          <w:color w:val="000000" w:themeColor="text1"/>
        </w:rPr>
        <w:t xml:space="preserve">: </w:t>
      </w:r>
      <w:hyperlink r:id="rId9" w:history="1">
        <w:r w:rsidRPr="00781475">
          <w:rPr>
            <w:rStyle w:val="Hyperlink"/>
            <w:bCs/>
            <w:color w:val="000000" w:themeColor="text1"/>
          </w:rPr>
          <w:t>http://ssrn.com/abstract=918081</w:t>
        </w:r>
      </w:hyperlink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[A</w:t>
      </w:r>
      <w:r w:rsidRPr="00781475">
        <w:rPr>
          <w:bCs/>
          <w:color w:val="000000" w:themeColor="text1"/>
          <w:lang w:val="en-US"/>
        </w:rPr>
        <w:t>ccessed 10 March 2021</w:t>
      </w:r>
      <w:r w:rsidR="00E7440A">
        <w:rPr>
          <w:bCs/>
          <w:color w:val="000000" w:themeColor="text1"/>
          <w:lang w:val="en-US"/>
        </w:rPr>
        <w:t>]</w:t>
      </w:r>
      <w:r w:rsidRPr="00781475">
        <w:rPr>
          <w:bCs/>
          <w:color w:val="000000" w:themeColor="text1"/>
          <w:lang w:val="en-US"/>
        </w:rPr>
        <w:t>.</w:t>
      </w:r>
    </w:p>
    <w:p w14:paraId="2EDDD7D6" w14:textId="77777777" w:rsidR="00831D42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9F0D829" w14:textId="27D54262" w:rsidR="00C8107F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lastRenderedPageBreak/>
        <w:t>Bernhar</w:t>
      </w:r>
      <w:r w:rsidR="00E7440A">
        <w:rPr>
          <w:bCs/>
          <w:color w:val="000000" w:themeColor="text1"/>
          <w:lang w:val="en-US"/>
        </w:rPr>
        <w:t>d, M.</w:t>
      </w:r>
      <w:r w:rsidRPr="00781475">
        <w:rPr>
          <w:bCs/>
          <w:color w:val="000000" w:themeColor="text1"/>
          <w:lang w:val="en-US"/>
        </w:rPr>
        <w:t xml:space="preserve">, </w:t>
      </w:r>
      <w:proofErr w:type="spellStart"/>
      <w:r w:rsidRPr="00781475">
        <w:rPr>
          <w:bCs/>
          <w:color w:val="000000" w:themeColor="text1"/>
          <w:lang w:val="en-US"/>
        </w:rPr>
        <w:t>Edgell</w:t>
      </w:r>
      <w:r w:rsidR="00E7440A">
        <w:rPr>
          <w:bCs/>
          <w:color w:val="000000" w:themeColor="text1"/>
          <w:lang w:val="en-US"/>
        </w:rPr>
        <w:t>m</w:t>
      </w:r>
      <w:proofErr w:type="spellEnd"/>
      <w:r w:rsidR="00E7440A">
        <w:rPr>
          <w:bCs/>
          <w:color w:val="000000" w:themeColor="text1"/>
          <w:lang w:val="en-US"/>
        </w:rPr>
        <w:t xml:space="preserve"> A. B.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Lindberg</w:t>
      </w:r>
      <w:r w:rsidR="00E7440A">
        <w:rPr>
          <w:bCs/>
          <w:color w:val="000000" w:themeColor="text1"/>
          <w:lang w:val="en-US"/>
        </w:rPr>
        <w:t>, S. I</w:t>
      </w:r>
      <w:r w:rsidRPr="00781475">
        <w:rPr>
          <w:bCs/>
          <w:color w:val="000000" w:themeColor="text1"/>
          <w:lang w:val="en-US"/>
        </w:rPr>
        <w:t>. 2020. “</w:t>
      </w:r>
      <w:proofErr w:type="spellStart"/>
      <w:r w:rsidRPr="00781475">
        <w:rPr>
          <w:bCs/>
          <w:color w:val="000000" w:themeColor="text1"/>
          <w:lang w:val="en-US"/>
        </w:rPr>
        <w:t>Institutionalising</w:t>
      </w:r>
      <w:proofErr w:type="spellEnd"/>
      <w:r w:rsidRPr="00781475">
        <w:rPr>
          <w:bCs/>
          <w:color w:val="000000" w:themeColor="text1"/>
          <w:lang w:val="en-US"/>
        </w:rPr>
        <w:t xml:space="preserve"> Electoral Uncertainty and Authoritarian Regime Survival.” </w:t>
      </w:r>
      <w:r w:rsidRPr="00781475">
        <w:rPr>
          <w:bCs/>
          <w:i/>
          <w:iCs/>
          <w:color w:val="000000" w:themeColor="text1"/>
          <w:lang w:val="en-US"/>
        </w:rPr>
        <w:t>European Journal of Political Research</w:t>
      </w:r>
      <w:r w:rsidR="00E7440A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59</w:t>
      </w:r>
      <w:r w:rsidR="00E7440A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(2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465</w:t>
      </w:r>
      <w:r w:rsidR="00E7440A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487.</w:t>
      </w:r>
    </w:p>
    <w:p w14:paraId="507D0E22" w14:textId="6894068A" w:rsidR="00007498" w:rsidRPr="00781475" w:rsidRDefault="0000749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1CBD452" w14:textId="3039EE91" w:rsidR="00007498" w:rsidRPr="00781475" w:rsidRDefault="0000749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Bedford, S</w:t>
      </w:r>
      <w:r w:rsidR="00E7440A">
        <w:rPr>
          <w:bCs/>
          <w:color w:val="000000" w:themeColor="text1"/>
          <w:lang w:val="en-US"/>
        </w:rPr>
        <w:t>. (</w:t>
      </w:r>
      <w:r w:rsidRPr="00781475">
        <w:rPr>
          <w:bCs/>
          <w:color w:val="000000" w:themeColor="text1"/>
          <w:lang w:val="en-US"/>
        </w:rPr>
        <w:t>2012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“The Election Game:” Authoritarian Consolidation Processes in Belarus.” </w:t>
      </w:r>
      <w:proofErr w:type="spellStart"/>
      <w:r w:rsidRPr="00781475">
        <w:rPr>
          <w:bCs/>
          <w:i/>
          <w:color w:val="000000" w:themeColor="text1"/>
          <w:lang w:val="en-US"/>
        </w:rPr>
        <w:t>Demokratizatsiya</w:t>
      </w:r>
      <w:proofErr w:type="spellEnd"/>
      <w:r w:rsidRPr="00781475">
        <w:rPr>
          <w:bCs/>
          <w:i/>
          <w:color w:val="000000" w:themeColor="text1"/>
          <w:lang w:val="en-US"/>
        </w:rPr>
        <w:t>: The Journal of Post-Soviet Democratization</w:t>
      </w:r>
      <w:r w:rsidR="00E7440A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25</w:t>
      </w:r>
      <w:r w:rsidR="009E184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(4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381</w:t>
      </w:r>
      <w:r w:rsidR="00E7440A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405.</w:t>
      </w:r>
    </w:p>
    <w:p w14:paraId="36B7C39E" w14:textId="77777777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74D02A4" w14:textId="7E59A1CE" w:rsidR="00D55063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Belova-Gille</w:t>
      </w:r>
      <w:proofErr w:type="spellEnd"/>
      <w:r w:rsidRPr="00781475">
        <w:rPr>
          <w:bCs/>
          <w:color w:val="000000" w:themeColor="text1"/>
          <w:lang w:val="en-US"/>
        </w:rPr>
        <w:t>, O</w:t>
      </w:r>
      <w:r w:rsidR="001E554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2003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Difficulties in Elite Formation in Belarus after 1991</w:t>
      </w:r>
      <w:r w:rsidR="00D55063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FF7589" w:rsidRPr="00781475">
        <w:rPr>
          <w:bCs/>
          <w:color w:val="000000" w:themeColor="text1"/>
          <w:lang w:val="en-US"/>
        </w:rPr>
        <w:t xml:space="preserve"> </w:t>
      </w:r>
      <w:r w:rsidR="00D55063" w:rsidRPr="00781475">
        <w:rPr>
          <w:bCs/>
          <w:color w:val="000000" w:themeColor="text1"/>
          <w:lang w:val="en-US"/>
        </w:rPr>
        <w:t xml:space="preserve">In </w:t>
      </w:r>
      <w:r w:rsidR="00D55063" w:rsidRPr="00781475">
        <w:rPr>
          <w:bCs/>
          <w:i/>
          <w:color w:val="000000" w:themeColor="text1"/>
          <w:lang w:val="en-US"/>
        </w:rPr>
        <w:t>Contemporary Belarus: Between Democracy and Dictatorship</w:t>
      </w:r>
      <w:r w:rsidR="00D55063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="00D55063" w:rsidRPr="00781475">
        <w:rPr>
          <w:bCs/>
          <w:color w:val="000000" w:themeColor="text1"/>
          <w:lang w:val="en-US"/>
        </w:rPr>
        <w:t>Korosteleva</w:t>
      </w:r>
      <w:proofErr w:type="spellEnd"/>
      <w:r w:rsidR="00D55063" w:rsidRPr="00781475">
        <w:rPr>
          <w:bCs/>
          <w:color w:val="000000" w:themeColor="text1"/>
          <w:lang w:val="en-US"/>
        </w:rPr>
        <w:t xml:space="preserve">, </w:t>
      </w:r>
      <w:r w:rsidR="00E7440A">
        <w:rPr>
          <w:bCs/>
          <w:color w:val="000000" w:themeColor="text1"/>
          <w:lang w:val="en-US"/>
        </w:rPr>
        <w:t xml:space="preserve">E. A., </w:t>
      </w:r>
      <w:r w:rsidR="00D55063" w:rsidRPr="00781475">
        <w:rPr>
          <w:bCs/>
          <w:color w:val="000000" w:themeColor="text1"/>
          <w:lang w:val="en-US"/>
        </w:rPr>
        <w:t>Lawson</w:t>
      </w:r>
      <w:r w:rsidR="00E7440A">
        <w:rPr>
          <w:bCs/>
          <w:color w:val="000000" w:themeColor="text1"/>
          <w:lang w:val="en-US"/>
        </w:rPr>
        <w:t>, C. W.</w:t>
      </w:r>
      <w:r w:rsidR="00D55063"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&amp;</w:t>
      </w:r>
      <w:r w:rsidR="00D55063" w:rsidRPr="00781475">
        <w:rPr>
          <w:bCs/>
          <w:color w:val="000000" w:themeColor="text1"/>
          <w:lang w:val="en-US"/>
        </w:rPr>
        <w:t xml:space="preserve"> Marsh,</w:t>
      </w:r>
      <w:r w:rsidR="00E7440A">
        <w:rPr>
          <w:bCs/>
          <w:color w:val="000000" w:themeColor="text1"/>
          <w:lang w:val="en-US"/>
        </w:rPr>
        <w:t xml:space="preserve"> R. J.</w:t>
      </w:r>
      <w:r w:rsidR="00D55063" w:rsidRPr="00781475">
        <w:rPr>
          <w:bCs/>
          <w:color w:val="000000" w:themeColor="text1"/>
          <w:lang w:val="en-US"/>
        </w:rPr>
        <w:t xml:space="preserve"> 53</w:t>
      </w:r>
      <w:r w:rsidR="00E7440A" w:rsidRPr="00781475">
        <w:rPr>
          <w:bCs/>
          <w:color w:val="000000" w:themeColor="text1"/>
        </w:rPr>
        <w:t>–</w:t>
      </w:r>
      <w:r w:rsidR="00D55063" w:rsidRPr="00781475">
        <w:rPr>
          <w:bCs/>
          <w:color w:val="000000" w:themeColor="text1"/>
          <w:lang w:val="en-US"/>
        </w:rPr>
        <w:t>67. New York: Routledge Curzon.</w:t>
      </w:r>
    </w:p>
    <w:p w14:paraId="4AC59EDA" w14:textId="506B27CB" w:rsidR="00FF7589" w:rsidRPr="00781475" w:rsidRDefault="00FF7589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22C813B" w14:textId="3D8FB0DB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Beichelt</w:t>
      </w:r>
      <w:proofErr w:type="spellEnd"/>
      <w:r w:rsidRPr="00781475">
        <w:rPr>
          <w:bCs/>
          <w:color w:val="000000" w:themeColor="text1"/>
          <w:lang w:val="en-US"/>
        </w:rPr>
        <w:t>, T</w:t>
      </w:r>
      <w:r w:rsidR="001E554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2004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Autocracy and Democracy in Belarus, Russia and Ukraine</w:t>
      </w:r>
      <w:r w:rsidR="001E554E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Democratization</w:t>
      </w:r>
      <w:r w:rsidR="00E7440A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11</w:t>
      </w:r>
      <w:r w:rsidR="009E184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(5</w:t>
      </w:r>
      <w:r w:rsidR="0077616D" w:rsidRPr="00781475">
        <w:rPr>
          <w:bCs/>
          <w:color w:val="000000" w:themeColor="text1"/>
          <w:lang w:val="en-US"/>
        </w:rPr>
        <w:t>),</w:t>
      </w:r>
      <w:r w:rsidR="00E7440A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113</w:t>
      </w:r>
      <w:r w:rsidR="00E7440A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132. </w:t>
      </w:r>
    </w:p>
    <w:p w14:paraId="6066911E" w14:textId="77777777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9DA2030" w14:textId="176300DF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Bennet, B</w:t>
      </w:r>
      <w:r w:rsidR="001E554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2011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The Last Dictatorship in Europe: Belarus under Lukashenko</w:t>
      </w:r>
      <w:r w:rsidRPr="00781475">
        <w:rPr>
          <w:bCs/>
          <w:color w:val="000000" w:themeColor="text1"/>
          <w:lang w:val="en-US"/>
        </w:rPr>
        <w:t>. New York: Columbia University Press.</w:t>
      </w:r>
    </w:p>
    <w:p w14:paraId="5F992473" w14:textId="4F17AE2F" w:rsidR="00831D42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DF8F460" w14:textId="3518666B" w:rsidR="00831D42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Brownlee, J. (2007). </w:t>
      </w:r>
      <w:r w:rsidRPr="00781475">
        <w:rPr>
          <w:bCs/>
          <w:i/>
          <w:iCs/>
          <w:color w:val="000000" w:themeColor="text1"/>
          <w:lang w:val="en-US"/>
        </w:rPr>
        <w:t xml:space="preserve">Authoritarianism in the </w:t>
      </w:r>
      <w:r w:rsidR="00F3140E" w:rsidRPr="00781475">
        <w:rPr>
          <w:bCs/>
          <w:i/>
          <w:iCs/>
          <w:color w:val="000000" w:themeColor="text1"/>
          <w:lang w:val="en-US"/>
        </w:rPr>
        <w:t>A</w:t>
      </w:r>
      <w:r w:rsidRPr="00781475">
        <w:rPr>
          <w:bCs/>
          <w:i/>
          <w:iCs/>
          <w:color w:val="000000" w:themeColor="text1"/>
          <w:lang w:val="en-US"/>
        </w:rPr>
        <w:t xml:space="preserve">ge of </w:t>
      </w:r>
      <w:r w:rsidR="00F3140E" w:rsidRPr="00781475">
        <w:rPr>
          <w:bCs/>
          <w:i/>
          <w:iCs/>
          <w:color w:val="000000" w:themeColor="text1"/>
          <w:lang w:val="en-US"/>
        </w:rPr>
        <w:t>D</w:t>
      </w:r>
      <w:r w:rsidRPr="00781475">
        <w:rPr>
          <w:bCs/>
          <w:i/>
          <w:iCs/>
          <w:color w:val="000000" w:themeColor="text1"/>
          <w:lang w:val="en-US"/>
        </w:rPr>
        <w:t>emocracy</w:t>
      </w:r>
      <w:r w:rsidRPr="00781475">
        <w:rPr>
          <w:bCs/>
          <w:color w:val="000000" w:themeColor="text1"/>
          <w:lang w:val="en-US"/>
        </w:rPr>
        <w:t>. Cambridge: Cambridge University Press.</w:t>
      </w:r>
    </w:p>
    <w:p w14:paraId="02C3FD31" w14:textId="77777777" w:rsidR="00831D42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3D4ED16" w14:textId="2A87CC89" w:rsidR="00831D42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Brownlee,</w:t>
      </w:r>
      <w:r w:rsidR="00E7440A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J. 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2009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> </w:t>
      </w:r>
      <w:r w:rsidR="0077616D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Portents of </w:t>
      </w:r>
      <w:r w:rsidR="0077616D" w:rsidRPr="00781475">
        <w:rPr>
          <w:bCs/>
          <w:color w:val="000000" w:themeColor="text1"/>
          <w:lang w:val="en-US"/>
        </w:rPr>
        <w:t>P</w:t>
      </w:r>
      <w:r w:rsidRPr="00781475">
        <w:rPr>
          <w:bCs/>
          <w:color w:val="000000" w:themeColor="text1"/>
          <w:lang w:val="en-US"/>
        </w:rPr>
        <w:t xml:space="preserve">luralism: How </w:t>
      </w:r>
      <w:r w:rsidR="0077616D" w:rsidRPr="00781475">
        <w:rPr>
          <w:bCs/>
          <w:color w:val="000000" w:themeColor="text1"/>
          <w:lang w:val="en-US"/>
        </w:rPr>
        <w:t>H</w:t>
      </w:r>
      <w:r w:rsidRPr="00781475">
        <w:rPr>
          <w:bCs/>
          <w:color w:val="000000" w:themeColor="text1"/>
          <w:lang w:val="en-US"/>
        </w:rPr>
        <w:t xml:space="preserve">ybrid </w:t>
      </w:r>
      <w:r w:rsidR="0077616D" w:rsidRPr="00781475">
        <w:rPr>
          <w:bCs/>
          <w:color w:val="000000" w:themeColor="text1"/>
          <w:lang w:val="en-US"/>
        </w:rPr>
        <w:t>R</w:t>
      </w:r>
      <w:r w:rsidRPr="00781475">
        <w:rPr>
          <w:bCs/>
          <w:color w:val="000000" w:themeColor="text1"/>
          <w:lang w:val="en-US"/>
        </w:rPr>
        <w:t xml:space="preserve">egimes </w:t>
      </w:r>
      <w:r w:rsidR="0077616D" w:rsidRPr="00781475">
        <w:rPr>
          <w:bCs/>
          <w:color w:val="000000" w:themeColor="text1"/>
          <w:lang w:val="en-US"/>
        </w:rPr>
        <w:t>A</w:t>
      </w:r>
      <w:r w:rsidRPr="00781475">
        <w:rPr>
          <w:bCs/>
          <w:color w:val="000000" w:themeColor="text1"/>
          <w:lang w:val="en-US"/>
        </w:rPr>
        <w:t xml:space="preserve">ffect </w:t>
      </w:r>
      <w:r w:rsidR="0077616D" w:rsidRPr="00781475">
        <w:rPr>
          <w:bCs/>
          <w:color w:val="000000" w:themeColor="text1"/>
          <w:lang w:val="en-US"/>
        </w:rPr>
        <w:t>D</w:t>
      </w:r>
      <w:r w:rsidRPr="00781475">
        <w:rPr>
          <w:bCs/>
          <w:color w:val="000000" w:themeColor="text1"/>
          <w:lang w:val="en-US"/>
        </w:rPr>
        <w:t xml:space="preserve">emocratic </w:t>
      </w:r>
      <w:r w:rsidR="0077616D" w:rsidRPr="00781475">
        <w:rPr>
          <w:bCs/>
          <w:color w:val="000000" w:themeColor="text1"/>
          <w:lang w:val="en-US"/>
        </w:rPr>
        <w:t>T</w:t>
      </w:r>
      <w:r w:rsidRPr="00781475">
        <w:rPr>
          <w:bCs/>
          <w:color w:val="000000" w:themeColor="text1"/>
          <w:lang w:val="en-US"/>
        </w:rPr>
        <w:t>ransitions.</w:t>
      </w:r>
      <w:r w:rsidR="0077616D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> </w:t>
      </w:r>
      <w:r w:rsidRPr="00781475">
        <w:rPr>
          <w:bCs/>
          <w:i/>
          <w:iCs/>
          <w:color w:val="000000" w:themeColor="text1"/>
          <w:lang w:val="en-US"/>
        </w:rPr>
        <w:t>American Journal of Political Science</w:t>
      </w:r>
      <w:r w:rsidR="00E7440A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> 53</w:t>
      </w:r>
      <w:r w:rsidR="009E184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> 515–532.</w:t>
      </w:r>
    </w:p>
    <w:p w14:paraId="5A821B96" w14:textId="77777777" w:rsidR="00831D42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5DB7E81" w14:textId="3CA6B175" w:rsidR="00C8107F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lastRenderedPageBreak/>
        <w:t>Brukoff</w:t>
      </w:r>
      <w:proofErr w:type="spellEnd"/>
      <w:r w:rsidRPr="00781475">
        <w:rPr>
          <w:bCs/>
          <w:color w:val="000000" w:themeColor="text1"/>
          <w:lang w:val="en-US"/>
        </w:rPr>
        <w:t>, P</w:t>
      </w:r>
      <w:r w:rsidR="001E554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2002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Belarusian Economy: Is It Sustainable?</w:t>
      </w:r>
      <w:r w:rsidR="00F463D3" w:rsidRPr="00781475">
        <w:rPr>
          <w:bCs/>
          <w:color w:val="000000" w:themeColor="text1"/>
          <w:lang w:val="en-US"/>
        </w:rPr>
        <w:t>”</w:t>
      </w:r>
      <w:r w:rsidR="001E554E" w:rsidRPr="00781475">
        <w:rPr>
          <w:bCs/>
          <w:color w:val="000000" w:themeColor="text1"/>
          <w:lang w:val="en-US"/>
        </w:rPr>
        <w:t xml:space="preserve"> </w:t>
      </w:r>
      <w:r w:rsidR="00D55063" w:rsidRPr="00781475">
        <w:rPr>
          <w:bCs/>
          <w:color w:val="000000" w:themeColor="text1"/>
          <w:lang w:val="en-US"/>
        </w:rPr>
        <w:t>I</w:t>
      </w:r>
      <w:r w:rsidR="001E554E" w:rsidRPr="00781475">
        <w:rPr>
          <w:bCs/>
          <w:color w:val="000000" w:themeColor="text1"/>
          <w:lang w:val="en-US"/>
        </w:rPr>
        <w:t xml:space="preserve">n </w:t>
      </w:r>
      <w:r w:rsidR="001E554E" w:rsidRPr="00781475">
        <w:rPr>
          <w:bCs/>
          <w:i/>
          <w:color w:val="000000" w:themeColor="text1"/>
          <w:lang w:val="en-US"/>
        </w:rPr>
        <w:t>Independent Belarus: Domestic Determinants, Regional Dynamics, and Implications for the West</w:t>
      </w:r>
      <w:r w:rsidR="001E554E" w:rsidRPr="00781475">
        <w:rPr>
          <w:bCs/>
          <w:color w:val="000000" w:themeColor="text1"/>
          <w:lang w:val="en-US"/>
        </w:rPr>
        <w:t xml:space="preserve">, edited by Margarita </w:t>
      </w:r>
      <w:proofErr w:type="spellStart"/>
      <w:r w:rsidR="001E554E" w:rsidRPr="00781475">
        <w:rPr>
          <w:bCs/>
          <w:color w:val="000000" w:themeColor="text1"/>
          <w:lang w:val="en-US"/>
        </w:rPr>
        <w:t>Balmaceda</w:t>
      </w:r>
      <w:proofErr w:type="spellEnd"/>
      <w:r w:rsidR="001E554E" w:rsidRPr="00781475">
        <w:rPr>
          <w:bCs/>
          <w:color w:val="000000" w:themeColor="text1"/>
          <w:lang w:val="en-US"/>
        </w:rPr>
        <w:t xml:space="preserve"> et al., 109</w:t>
      </w:r>
      <w:r w:rsidR="00E7440A" w:rsidRPr="00781475">
        <w:rPr>
          <w:bCs/>
          <w:color w:val="000000" w:themeColor="text1"/>
        </w:rPr>
        <w:t>–</w:t>
      </w:r>
      <w:r w:rsidR="001E554E" w:rsidRPr="00781475">
        <w:rPr>
          <w:bCs/>
          <w:color w:val="000000" w:themeColor="text1"/>
          <w:lang w:val="en-US"/>
        </w:rPr>
        <w:t>121. Cambridge, Massachusetts: Harvard University Press.</w:t>
      </w:r>
    </w:p>
    <w:p w14:paraId="68D11D41" w14:textId="77777777" w:rsidR="001E554E" w:rsidRPr="00781475" w:rsidRDefault="001E554E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5AAC38A" w14:textId="06389C8D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Brzozovska</w:t>
      </w:r>
      <w:proofErr w:type="spellEnd"/>
      <w:r w:rsidRPr="00781475">
        <w:rPr>
          <w:bCs/>
          <w:color w:val="000000" w:themeColor="text1"/>
          <w:lang w:val="en-US"/>
        </w:rPr>
        <w:t>, A</w:t>
      </w:r>
      <w:r w:rsidR="001E554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2004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Discourses of Empowerment: Understanding Belarus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International Orientation</w:t>
      </w:r>
      <w:r w:rsidR="001E554E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="001E554E" w:rsidRPr="00781475">
        <w:rPr>
          <w:bCs/>
          <w:color w:val="000000" w:themeColor="text1"/>
          <w:lang w:val="en-US"/>
        </w:rPr>
        <w:t>I</w:t>
      </w:r>
      <w:r w:rsidRPr="00781475">
        <w:rPr>
          <w:bCs/>
          <w:color w:val="000000" w:themeColor="text1"/>
          <w:lang w:val="en-US"/>
        </w:rPr>
        <w:t xml:space="preserve">n </w:t>
      </w:r>
      <w:r w:rsidR="001E554E" w:rsidRPr="00781475">
        <w:rPr>
          <w:bCs/>
          <w:i/>
          <w:color w:val="000000" w:themeColor="text1"/>
          <w:lang w:val="en-US"/>
        </w:rPr>
        <w:t>Contemporary Change in Belarus</w:t>
      </w:r>
      <w:r w:rsidR="001E554E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Pr="00781475">
        <w:rPr>
          <w:bCs/>
          <w:color w:val="000000" w:themeColor="text1"/>
          <w:lang w:val="en-US"/>
        </w:rPr>
        <w:t>Egle</w:t>
      </w:r>
      <w:proofErr w:type="spellEnd"/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Rindzeviciute</w:t>
      </w:r>
      <w:proofErr w:type="spellEnd"/>
      <w:r w:rsidR="001E554E" w:rsidRPr="00781475">
        <w:rPr>
          <w:bCs/>
          <w:color w:val="000000" w:themeColor="text1"/>
          <w:lang w:val="en-US"/>
        </w:rPr>
        <w:t>, 73</w:t>
      </w:r>
      <w:r w:rsidR="00E7440A" w:rsidRPr="00781475">
        <w:rPr>
          <w:bCs/>
          <w:color w:val="000000" w:themeColor="text1"/>
        </w:rPr>
        <w:t>–</w:t>
      </w:r>
      <w:r w:rsidR="001E554E" w:rsidRPr="00781475">
        <w:rPr>
          <w:bCs/>
          <w:color w:val="000000" w:themeColor="text1"/>
          <w:lang w:val="en-US"/>
        </w:rPr>
        <w:t xml:space="preserve">108. </w:t>
      </w:r>
      <w:r w:rsidRPr="00781475">
        <w:rPr>
          <w:bCs/>
          <w:color w:val="000000" w:themeColor="text1"/>
          <w:lang w:val="en-US"/>
        </w:rPr>
        <w:t>Baltic and East European Studies</w:t>
      </w:r>
      <w:r w:rsidR="001E554E" w:rsidRPr="00781475">
        <w:rPr>
          <w:bCs/>
          <w:color w:val="000000" w:themeColor="text1"/>
          <w:lang w:val="en-US"/>
        </w:rPr>
        <w:t>.</w:t>
      </w:r>
    </w:p>
    <w:p w14:paraId="4879A1BC" w14:textId="77777777" w:rsidR="001E554E" w:rsidRPr="00781475" w:rsidRDefault="001E554E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3C6DF0F" w14:textId="47F4CA7E" w:rsidR="00797E92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Bugajski</w:t>
      </w:r>
      <w:proofErr w:type="spellEnd"/>
      <w:r w:rsidRPr="00781475">
        <w:rPr>
          <w:bCs/>
          <w:color w:val="000000" w:themeColor="text1"/>
          <w:lang w:val="en-US"/>
        </w:rPr>
        <w:t>, J</w:t>
      </w:r>
      <w:r w:rsidR="001E554E" w:rsidRPr="00781475">
        <w:rPr>
          <w:bCs/>
          <w:color w:val="000000" w:themeColor="text1"/>
          <w:lang w:val="en-US"/>
        </w:rPr>
        <w:t xml:space="preserve">.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2002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Political Parties of Eastern Europe: A Guide to Politics in the Post-Communist Era. New York: M.E. Sharpe, Inc.</w:t>
      </w:r>
    </w:p>
    <w:p w14:paraId="2AAFD66C" w14:textId="77777777" w:rsidR="00797E92" w:rsidRPr="00781475" w:rsidRDefault="00797E9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D55D275" w14:textId="307B8526" w:rsidR="008B0F3C" w:rsidRPr="00781475" w:rsidRDefault="00797E9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Bunce, V</w:t>
      </w:r>
      <w:r w:rsidR="00E7440A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 xml:space="preserve">J. </w:t>
      </w:r>
      <w:r w:rsidR="00E7440A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Wolchik</w:t>
      </w:r>
      <w:proofErr w:type="spellEnd"/>
      <w:r w:rsidR="00E7440A">
        <w:rPr>
          <w:bCs/>
          <w:color w:val="000000" w:themeColor="text1"/>
          <w:lang w:val="en-US"/>
        </w:rPr>
        <w:t>, S. L</w:t>
      </w:r>
      <w:r w:rsidRPr="00781475">
        <w:rPr>
          <w:bCs/>
          <w:color w:val="000000" w:themeColor="text1"/>
          <w:lang w:val="en-US"/>
        </w:rPr>
        <w:t xml:space="preserve">.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2006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“International Diffusion and Post-communist Electoral Revolutions</w:t>
      </w:r>
      <w:r w:rsidR="0077616D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” </w:t>
      </w:r>
      <w:r w:rsidRPr="00781475">
        <w:rPr>
          <w:bCs/>
          <w:i/>
          <w:iCs/>
          <w:color w:val="000000" w:themeColor="text1"/>
          <w:lang w:val="en-US"/>
        </w:rPr>
        <w:t>Communist and Post</w:t>
      </w:r>
      <w:r w:rsidR="008C1A28">
        <w:rPr>
          <w:bCs/>
          <w:i/>
          <w:iCs/>
          <w:color w:val="000000" w:themeColor="text1"/>
          <w:lang w:val="en-US"/>
        </w:rPr>
        <w:t>-C</w:t>
      </w:r>
      <w:r w:rsidRPr="00781475">
        <w:rPr>
          <w:bCs/>
          <w:i/>
          <w:iCs/>
          <w:color w:val="000000" w:themeColor="text1"/>
          <w:lang w:val="en-US"/>
        </w:rPr>
        <w:t>ommunist Studies</w:t>
      </w:r>
      <w:r w:rsidR="00E7440A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i/>
          <w:i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39</w:t>
      </w:r>
      <w:r w:rsidR="009E1849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(3)</w:t>
      </w:r>
      <w:r w:rsidR="00E7440A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1</w:t>
      </w:r>
      <w:r w:rsidR="00E7440A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22.</w:t>
      </w:r>
    </w:p>
    <w:p w14:paraId="7ADCFFDA" w14:textId="77777777" w:rsidR="00864B28" w:rsidRPr="00781475" w:rsidRDefault="00864B2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19ED2C5" w14:textId="67D41A50" w:rsidR="00864B28" w:rsidRPr="00781475" w:rsidRDefault="00864B28" w:rsidP="00864B28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t>Burnell, P</w:t>
      </w:r>
      <w:r w:rsidR="00E7440A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</w:t>
      </w:r>
      <w:r w:rsidR="00E7440A">
        <w:rPr>
          <w:bCs/>
          <w:color w:val="000000" w:themeColor="text1"/>
        </w:rPr>
        <w:t>&amp;</w:t>
      </w:r>
      <w:r w:rsidRPr="00781475">
        <w:rPr>
          <w:bCs/>
          <w:color w:val="000000" w:themeColor="text1"/>
        </w:rPr>
        <w:t xml:space="preserve"> Schlumberger, O. </w:t>
      </w:r>
      <w:r w:rsidR="00E7440A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2010</w:t>
      </w:r>
      <w:r w:rsidR="00E7440A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> “Promoting Democracy - Promoting Autocracy? International Politics and National Political Regimes.” </w:t>
      </w:r>
      <w:r w:rsidRPr="00781475">
        <w:rPr>
          <w:bCs/>
          <w:i/>
          <w:iCs/>
          <w:color w:val="000000" w:themeColor="text1"/>
        </w:rPr>
        <w:t>Contemporary Politics</w:t>
      </w:r>
      <w:r w:rsidR="00E7440A">
        <w:rPr>
          <w:bCs/>
          <w:i/>
          <w:i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16</w:t>
      </w:r>
      <w:r w:rsidR="009E1849" w:rsidRPr="00781475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(1</w:t>
      </w:r>
      <w:r w:rsidR="0077616D" w:rsidRPr="00781475">
        <w:rPr>
          <w:bCs/>
          <w:color w:val="000000" w:themeColor="text1"/>
        </w:rPr>
        <w:t>),</w:t>
      </w:r>
      <w:r w:rsidR="00E7440A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1–15.</w:t>
      </w:r>
    </w:p>
    <w:p w14:paraId="0E5F44B8" w14:textId="77777777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7DBFEAA" w14:textId="7A59F308" w:rsidR="008B0F3C" w:rsidRPr="00781475" w:rsidRDefault="008B0F3C" w:rsidP="006B23D0">
      <w:pPr>
        <w:pStyle w:val="EndnoteText"/>
        <w:spacing w:line="480" w:lineRule="auto"/>
        <w:jc w:val="both"/>
        <w:rPr>
          <w:bCs/>
          <w:color w:val="000000" w:themeColor="text1"/>
          <w:sz w:val="24"/>
          <w:szCs w:val="24"/>
          <w:lang w:val="en-US"/>
        </w:rPr>
      </w:pPr>
      <w:r w:rsidRPr="00781475">
        <w:rPr>
          <w:bCs/>
          <w:color w:val="000000" w:themeColor="text1"/>
          <w:sz w:val="24"/>
          <w:szCs w:val="24"/>
          <w:lang w:val="en-US"/>
        </w:rPr>
        <w:t>Dahl</w:t>
      </w:r>
      <w:r w:rsidR="00E7440A">
        <w:rPr>
          <w:bCs/>
          <w:color w:val="000000" w:themeColor="text1"/>
          <w:sz w:val="24"/>
          <w:szCs w:val="24"/>
          <w:lang w:val="en-US"/>
        </w:rPr>
        <w:t>,</w:t>
      </w:r>
      <w:r w:rsidRPr="00781475">
        <w:rPr>
          <w:bCs/>
          <w:color w:val="000000" w:themeColor="text1"/>
          <w:sz w:val="24"/>
          <w:szCs w:val="24"/>
          <w:lang w:val="en-US"/>
        </w:rPr>
        <w:t xml:space="preserve"> R</w:t>
      </w:r>
      <w:r w:rsidR="0053316E" w:rsidRPr="00781475">
        <w:rPr>
          <w:bCs/>
          <w:color w:val="000000" w:themeColor="text1"/>
          <w:sz w:val="24"/>
          <w:szCs w:val="24"/>
          <w:lang w:val="en-US"/>
        </w:rPr>
        <w:t xml:space="preserve">. </w:t>
      </w:r>
      <w:r w:rsidR="00E7440A">
        <w:rPr>
          <w:bCs/>
          <w:color w:val="000000" w:themeColor="text1"/>
          <w:sz w:val="24"/>
          <w:szCs w:val="24"/>
          <w:lang w:val="en-US"/>
        </w:rPr>
        <w:t>(</w:t>
      </w:r>
      <w:r w:rsidR="0053316E" w:rsidRPr="00781475">
        <w:rPr>
          <w:bCs/>
          <w:color w:val="000000" w:themeColor="text1"/>
          <w:sz w:val="24"/>
          <w:szCs w:val="24"/>
          <w:lang w:val="en-US"/>
        </w:rPr>
        <w:t>19</w:t>
      </w:r>
      <w:r w:rsidRPr="00781475">
        <w:rPr>
          <w:bCs/>
          <w:color w:val="000000" w:themeColor="text1"/>
          <w:sz w:val="24"/>
          <w:szCs w:val="24"/>
          <w:lang w:val="en-US"/>
        </w:rPr>
        <w:t>71</w:t>
      </w:r>
      <w:r w:rsidR="00E7440A">
        <w:rPr>
          <w:bCs/>
          <w:color w:val="000000" w:themeColor="text1"/>
          <w:sz w:val="24"/>
          <w:szCs w:val="24"/>
          <w:lang w:val="en-US"/>
        </w:rPr>
        <w:t>)</w:t>
      </w:r>
      <w:r w:rsidRPr="00781475">
        <w:rPr>
          <w:bCs/>
          <w:color w:val="000000" w:themeColor="text1"/>
          <w:sz w:val="24"/>
          <w:szCs w:val="24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sz w:val="24"/>
          <w:szCs w:val="24"/>
          <w:lang w:val="en-US"/>
        </w:rPr>
        <w:t>Polyarchy: Participation and Opposition</w:t>
      </w:r>
      <w:r w:rsidRPr="00781475">
        <w:rPr>
          <w:bCs/>
          <w:color w:val="000000" w:themeColor="text1"/>
          <w:sz w:val="24"/>
          <w:szCs w:val="24"/>
          <w:lang w:val="en-US"/>
        </w:rPr>
        <w:t xml:space="preserve">. New Haven, CT: Yale University. </w:t>
      </w:r>
    </w:p>
    <w:p w14:paraId="063FAC65" w14:textId="77777777" w:rsidR="00831D42" w:rsidRPr="00781475" w:rsidRDefault="00831D42" w:rsidP="006B23D0">
      <w:pPr>
        <w:pStyle w:val="EndnoteText"/>
        <w:spacing w:line="480" w:lineRule="auto"/>
        <w:jc w:val="both"/>
        <w:rPr>
          <w:bCs/>
          <w:color w:val="000000" w:themeColor="text1"/>
          <w:sz w:val="24"/>
          <w:szCs w:val="24"/>
          <w:lang w:val="en-US"/>
        </w:rPr>
      </w:pPr>
    </w:p>
    <w:p w14:paraId="4DC5A5F6" w14:textId="4428632A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Deyermond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E7440A">
        <w:rPr>
          <w:bCs/>
          <w:color w:val="000000" w:themeColor="text1"/>
          <w:lang w:val="en-US"/>
        </w:rPr>
        <w:t xml:space="preserve"> R</w:t>
      </w:r>
      <w:r w:rsidR="001E554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2004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State of the Union: Military Success, Economic and Political failure in the Russia-Belarus Union</w:t>
      </w:r>
      <w:r w:rsidR="001E554E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Europe-Asia Studies</w:t>
      </w:r>
      <w:r w:rsidR="00E7440A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56</w:t>
      </w:r>
      <w:r w:rsidR="00E7440A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(8</w:t>
      </w:r>
      <w:r w:rsidR="0077616D" w:rsidRPr="00781475">
        <w:rPr>
          <w:bCs/>
          <w:color w:val="000000" w:themeColor="text1"/>
          <w:lang w:val="en-US"/>
        </w:rPr>
        <w:t>)</w:t>
      </w:r>
      <w:r w:rsidR="00E7440A">
        <w:rPr>
          <w:bCs/>
          <w:color w:val="000000" w:themeColor="text1"/>
          <w:lang w:val="en-US"/>
        </w:rPr>
        <w:t>,</w:t>
      </w:r>
      <w:r w:rsidR="001E554E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1191</w:t>
      </w:r>
      <w:r w:rsidR="00E7440A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1205. </w:t>
      </w:r>
    </w:p>
    <w:p w14:paraId="298FB09D" w14:textId="77777777" w:rsidR="00AD2318" w:rsidRPr="00781475" w:rsidRDefault="00AD231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27C9EEB" w14:textId="12589398" w:rsidR="008B0F3C" w:rsidRPr="00781475" w:rsidRDefault="00AD2318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Donno</w:t>
      </w:r>
      <w:proofErr w:type="spellEnd"/>
      <w:r w:rsidRPr="00781475">
        <w:rPr>
          <w:bCs/>
          <w:color w:val="000000" w:themeColor="text1"/>
          <w:lang w:val="en-US"/>
        </w:rPr>
        <w:t xml:space="preserve">, D. </w:t>
      </w:r>
      <w:r w:rsidR="00E7440A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2013</w:t>
      </w:r>
      <w:r w:rsidR="00E7440A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“Elections and Democratization in Authoritarian Regimes.” </w:t>
      </w:r>
      <w:r w:rsidRPr="00781475">
        <w:rPr>
          <w:bCs/>
          <w:i/>
          <w:iCs/>
          <w:color w:val="000000" w:themeColor="text1"/>
          <w:lang w:val="en-US"/>
        </w:rPr>
        <w:t>American Journal of Political Science</w:t>
      </w:r>
      <w:r w:rsidR="00E7440A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57</w:t>
      </w:r>
      <w:r w:rsidR="00E7440A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703–716.</w:t>
      </w:r>
    </w:p>
    <w:p w14:paraId="17FBD6DB" w14:textId="77777777" w:rsidR="00AD2318" w:rsidRPr="00781475" w:rsidRDefault="00AD2318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71E95AF6" w14:textId="431FA2E2" w:rsidR="008B0F3C" w:rsidRPr="00781475" w:rsidRDefault="008B0F3C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lastRenderedPageBreak/>
        <w:t>Dowley</w:t>
      </w:r>
      <w:proofErr w:type="spellEnd"/>
      <w:r w:rsidRPr="00781475">
        <w:rPr>
          <w:bCs/>
          <w:color w:val="000000" w:themeColor="text1"/>
          <w:lang w:val="en-US"/>
        </w:rPr>
        <w:t>, K</w:t>
      </w:r>
      <w:r w:rsidR="00E7440A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M</w:t>
      </w:r>
      <w:r w:rsidR="001E554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7440A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Silver</w:t>
      </w:r>
      <w:r w:rsidR="00E7440A">
        <w:rPr>
          <w:bCs/>
          <w:color w:val="000000" w:themeColor="text1"/>
          <w:lang w:val="en-US"/>
        </w:rPr>
        <w:t>, B. D</w:t>
      </w:r>
      <w:r w:rsidR="001E554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2A7F74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2002</w:t>
      </w:r>
      <w:r w:rsidR="002A7F74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Social Capital, Ethnicity and Support for Democracy in the Post-Communist States</w:t>
      </w:r>
      <w:r w:rsidR="001E554E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Europe-Asia Studies</w:t>
      </w:r>
      <w:r w:rsidR="00E7440A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54</w:t>
      </w:r>
      <w:r w:rsidR="00E7440A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(4</w:t>
      </w:r>
      <w:r w:rsidR="0077616D" w:rsidRPr="00781475">
        <w:rPr>
          <w:bCs/>
          <w:color w:val="000000" w:themeColor="text1"/>
          <w:lang w:val="en-US"/>
        </w:rPr>
        <w:t>),</w:t>
      </w:r>
      <w:r w:rsidR="00E7440A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505</w:t>
      </w:r>
      <w:r w:rsidR="00E7440A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527. </w:t>
      </w:r>
    </w:p>
    <w:p w14:paraId="2053750C" w14:textId="77777777" w:rsidR="008B0F3C" w:rsidRPr="00781475" w:rsidRDefault="008B0F3C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3CBE1391" w14:textId="3FACB403" w:rsidR="008B0F3C" w:rsidRPr="00781475" w:rsidRDefault="008B0F3C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Eke, S</w:t>
      </w:r>
      <w:r w:rsidR="002A7F74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M</w:t>
      </w:r>
      <w:r w:rsidR="002A7F74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2A7F74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Kuzio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1E554E" w:rsidRPr="00781475">
        <w:rPr>
          <w:bCs/>
          <w:color w:val="000000" w:themeColor="text1"/>
          <w:lang w:val="en-US"/>
        </w:rPr>
        <w:t xml:space="preserve"> T. </w:t>
      </w:r>
      <w:r w:rsidR="002A7F74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2000</w:t>
      </w:r>
      <w:r w:rsidR="002A7F74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Sultanism in Eastern Europe: The Socio-Political Roots of Authoritarian Populism in Belarus</w:t>
      </w:r>
      <w:r w:rsidR="001E554E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Europe-Asia Studies</w:t>
      </w:r>
      <w:r w:rsidR="002A7F74">
        <w:rPr>
          <w:bCs/>
          <w:i/>
          <w:color w:val="000000" w:themeColor="text1"/>
          <w:lang w:val="en-US"/>
        </w:rPr>
        <w:t>.</w:t>
      </w:r>
      <w:r w:rsidR="001E554E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52</w:t>
      </w:r>
      <w:r w:rsidR="002A7F74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="002A7F74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523</w:t>
      </w:r>
      <w:r w:rsidR="002A7F74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547. </w:t>
      </w:r>
    </w:p>
    <w:p w14:paraId="229A8436" w14:textId="77777777" w:rsidR="00C8107F" w:rsidRPr="00781475" w:rsidRDefault="00C8107F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43210668" w14:textId="0320E169" w:rsidR="00C8107F" w:rsidRPr="00781475" w:rsidRDefault="002046D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EBRD</w:t>
      </w:r>
      <w:r w:rsidR="002A7F74">
        <w:rPr>
          <w:bCs/>
          <w:color w:val="000000" w:themeColor="text1"/>
          <w:lang w:val="en-US"/>
        </w:rPr>
        <w:t xml:space="preserve"> (</w:t>
      </w:r>
      <w:r w:rsidR="0053316E" w:rsidRPr="00781475">
        <w:rPr>
          <w:bCs/>
          <w:color w:val="000000" w:themeColor="text1"/>
          <w:lang w:val="en-US"/>
        </w:rPr>
        <w:t>19</w:t>
      </w:r>
      <w:r w:rsidRPr="00781475">
        <w:rPr>
          <w:bCs/>
          <w:color w:val="000000" w:themeColor="text1"/>
          <w:lang w:val="en-US"/>
        </w:rPr>
        <w:t>95</w:t>
      </w:r>
      <w:r w:rsidR="002A7F74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Transition Report 1995: Fixed Investment and Enterprise Development</w:t>
      </w:r>
      <w:r w:rsidR="002A7F74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London, European Bank of Reconstruction and Development</w:t>
      </w:r>
      <w:r w:rsidR="0053316E" w:rsidRPr="00781475">
        <w:rPr>
          <w:bCs/>
          <w:color w:val="000000" w:themeColor="text1"/>
          <w:lang w:val="en-US"/>
        </w:rPr>
        <w:t>.</w:t>
      </w:r>
    </w:p>
    <w:p w14:paraId="79403AC4" w14:textId="77777777" w:rsidR="00AD2318" w:rsidRPr="00781475" w:rsidRDefault="00AD231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F965496" w14:textId="57C78BAB" w:rsidR="009777C8" w:rsidRPr="00781475" w:rsidRDefault="00AD231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Edgell, A</w:t>
      </w:r>
      <w:r w:rsidR="002A7F74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 xml:space="preserve">B., </w:t>
      </w:r>
      <w:proofErr w:type="spellStart"/>
      <w:r w:rsidRPr="00781475">
        <w:rPr>
          <w:bCs/>
          <w:color w:val="000000" w:themeColor="text1"/>
          <w:lang w:val="en-US"/>
        </w:rPr>
        <w:t>Mechkova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2A7F74">
        <w:rPr>
          <w:bCs/>
          <w:color w:val="000000" w:themeColor="text1"/>
          <w:lang w:val="en-US"/>
        </w:rPr>
        <w:t xml:space="preserve"> V.,</w:t>
      </w:r>
      <w:r w:rsidRPr="00781475">
        <w:rPr>
          <w:bCs/>
          <w:color w:val="000000" w:themeColor="text1"/>
          <w:lang w:val="en-US"/>
        </w:rPr>
        <w:t xml:space="preserve"> Altman</w:t>
      </w:r>
      <w:r w:rsidR="002A7F74">
        <w:rPr>
          <w:bCs/>
          <w:color w:val="000000" w:themeColor="text1"/>
          <w:lang w:val="en-US"/>
        </w:rPr>
        <w:t>, D.</w:t>
      </w:r>
      <w:r w:rsidRPr="00781475">
        <w:rPr>
          <w:bCs/>
          <w:color w:val="000000" w:themeColor="text1"/>
          <w:lang w:val="en-US"/>
        </w:rPr>
        <w:t>, Bernhard</w:t>
      </w:r>
      <w:r w:rsidR="002A7F74">
        <w:rPr>
          <w:bCs/>
          <w:color w:val="000000" w:themeColor="text1"/>
          <w:lang w:val="en-US"/>
        </w:rPr>
        <w:t>, M.</w:t>
      </w:r>
      <w:r w:rsidRPr="00781475">
        <w:rPr>
          <w:bCs/>
          <w:color w:val="000000" w:themeColor="text1"/>
          <w:lang w:val="en-US"/>
        </w:rPr>
        <w:t xml:space="preserve">, </w:t>
      </w:r>
      <w:r w:rsidR="00EE26B1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Lindberg</w:t>
      </w:r>
      <w:r w:rsidR="002A7F74">
        <w:rPr>
          <w:bCs/>
          <w:color w:val="000000" w:themeColor="text1"/>
          <w:lang w:val="en-US"/>
        </w:rPr>
        <w:t>, S. I</w:t>
      </w:r>
      <w:r w:rsidRPr="00781475">
        <w:rPr>
          <w:bCs/>
          <w:color w:val="000000" w:themeColor="text1"/>
          <w:lang w:val="en-US"/>
        </w:rPr>
        <w:t xml:space="preserve">. </w:t>
      </w:r>
      <w:r w:rsidR="002A7F74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2017</w:t>
      </w:r>
      <w:r w:rsidR="002A7F74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“When and Where Do Elections Matter? A Global Test of the Democratization by Elections Hypothesis, 1900–2010.” </w:t>
      </w:r>
      <w:r w:rsidRPr="00781475">
        <w:rPr>
          <w:bCs/>
          <w:i/>
          <w:iCs/>
          <w:color w:val="000000" w:themeColor="text1"/>
          <w:lang w:val="en-US"/>
        </w:rPr>
        <w:t>Democratization</w:t>
      </w:r>
      <w:r w:rsidR="00EE26B1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25</w:t>
      </w:r>
      <w:r w:rsidR="00EE26B1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422–444.</w:t>
      </w:r>
    </w:p>
    <w:p w14:paraId="164C6BE3" w14:textId="0CD3ABED" w:rsidR="00157824" w:rsidRPr="00781475" w:rsidRDefault="00157824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F774903" w14:textId="48EF6D6F" w:rsidR="00157824" w:rsidRPr="00781475" w:rsidRDefault="00157824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Fish, S</w:t>
      </w:r>
      <w:r w:rsidR="00EE26B1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 xml:space="preserve">M. </w:t>
      </w:r>
      <w:r w:rsidR="00EE26B1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1999</w:t>
      </w:r>
      <w:r w:rsidR="00EE26B1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</w:t>
      </w:r>
      <w:proofErr w:type="spellStart"/>
      <w:r w:rsidRPr="00781475">
        <w:rPr>
          <w:bCs/>
          <w:color w:val="000000" w:themeColor="text1"/>
          <w:lang w:val="en-US"/>
        </w:rPr>
        <w:t>Postcommunist</w:t>
      </w:r>
      <w:proofErr w:type="spellEnd"/>
      <w:r w:rsidRPr="00781475">
        <w:rPr>
          <w:bCs/>
          <w:color w:val="000000" w:themeColor="text1"/>
          <w:lang w:val="en-US"/>
        </w:rPr>
        <w:t xml:space="preserve"> Subversion: Social Science and Democratization in East Europe and Eurasia.” </w:t>
      </w:r>
      <w:r w:rsidRPr="00781475">
        <w:rPr>
          <w:bCs/>
          <w:i/>
          <w:iCs/>
          <w:color w:val="000000" w:themeColor="text1"/>
          <w:lang w:val="en-US"/>
        </w:rPr>
        <w:t>Slavic Review</w:t>
      </w:r>
      <w:r w:rsidR="00EE26B1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58</w:t>
      </w:r>
      <w:r w:rsidR="00EE26B1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(4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794</w:t>
      </w:r>
      <w:r w:rsidR="00EE26B1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823.</w:t>
      </w:r>
    </w:p>
    <w:p w14:paraId="4784457F" w14:textId="77777777" w:rsidR="00AD2318" w:rsidRPr="00781475" w:rsidRDefault="00AD231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B841848" w14:textId="40E95CB7" w:rsidR="002046D8" w:rsidRPr="00781475" w:rsidRDefault="00581AF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Frear</w:t>
      </w:r>
      <w:proofErr w:type="spellEnd"/>
      <w:r w:rsidRPr="00781475">
        <w:rPr>
          <w:bCs/>
          <w:color w:val="000000" w:themeColor="text1"/>
          <w:lang w:val="en-US"/>
        </w:rPr>
        <w:t>, M</w:t>
      </w:r>
      <w:r w:rsidR="00EE26B1">
        <w:rPr>
          <w:bCs/>
          <w:color w:val="000000" w:themeColor="text1"/>
          <w:lang w:val="en-US"/>
        </w:rPr>
        <w:t>. 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12</w:t>
      </w:r>
      <w:r w:rsidR="00EE26B1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Opposition Strategies for the 2012 Elections in Belarus</w:t>
      </w:r>
      <w:r w:rsidR="001E554E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Baltic Rim Economies</w:t>
      </w:r>
      <w:r w:rsidR="00EE26B1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19</w:t>
      </w:r>
      <w:r w:rsidR="00EE26B1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(6</w:t>
      </w:r>
      <w:r w:rsidR="0077616D" w:rsidRPr="00781475">
        <w:rPr>
          <w:bCs/>
          <w:color w:val="000000" w:themeColor="text1"/>
          <w:lang w:val="en-US"/>
        </w:rPr>
        <w:t>),</w:t>
      </w:r>
      <w:r w:rsidR="001E554E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23.</w:t>
      </w:r>
    </w:p>
    <w:p w14:paraId="70285EF9" w14:textId="77777777" w:rsidR="00581AFC" w:rsidRPr="00781475" w:rsidRDefault="00581AF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4FFA4D0" w14:textId="641A0680" w:rsidR="00C8107F" w:rsidRPr="00781475" w:rsidRDefault="00CF0E16" w:rsidP="006B23D0">
      <w:pPr>
        <w:spacing w:line="480" w:lineRule="auto"/>
        <w:jc w:val="both"/>
        <w:outlineLvl w:val="0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Freedom House</w:t>
      </w:r>
      <w:r w:rsidR="00EE26B1">
        <w:rPr>
          <w:bCs/>
          <w:color w:val="000000" w:themeColor="text1"/>
          <w:lang w:val="en-US"/>
        </w:rPr>
        <w:t xml:space="preserve"> 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06</w:t>
      </w:r>
      <w:r w:rsidR="00EE26B1">
        <w:rPr>
          <w:bCs/>
          <w:color w:val="000000" w:themeColor="text1"/>
          <w:lang w:val="en-US"/>
        </w:rPr>
        <w:t>)</w:t>
      </w:r>
      <w:r w:rsidR="00C8107F"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="00C8107F" w:rsidRPr="00781475">
        <w:rPr>
          <w:bCs/>
          <w:color w:val="000000" w:themeColor="text1"/>
          <w:lang w:val="en-US"/>
        </w:rPr>
        <w:t>Nations in Transit: Belarus</w:t>
      </w:r>
      <w:r w:rsidR="00EF30AD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EF30AD">
        <w:rPr>
          <w:bCs/>
          <w:color w:val="000000" w:themeColor="text1"/>
          <w:lang w:val="en-US"/>
        </w:rPr>
        <w:t xml:space="preserve"> A</w:t>
      </w:r>
      <w:r w:rsidR="002A50DF" w:rsidRPr="00781475">
        <w:rPr>
          <w:bCs/>
          <w:color w:val="000000" w:themeColor="text1"/>
          <w:lang w:val="en-US"/>
        </w:rPr>
        <w:t xml:space="preserve">vailable </w:t>
      </w:r>
      <w:r w:rsidR="00EF30AD">
        <w:rPr>
          <w:bCs/>
          <w:color w:val="000000" w:themeColor="text1"/>
          <w:lang w:val="en-US"/>
        </w:rPr>
        <w:t>from</w:t>
      </w:r>
      <w:r w:rsidR="00C8107F" w:rsidRPr="00781475">
        <w:rPr>
          <w:bCs/>
          <w:color w:val="000000" w:themeColor="text1"/>
          <w:lang w:val="en-US"/>
        </w:rPr>
        <w:t xml:space="preserve"> </w:t>
      </w:r>
      <w:hyperlink r:id="rId10" w:history="1">
        <w:r w:rsidR="00C8107F" w:rsidRPr="00781475">
          <w:rPr>
            <w:rStyle w:val="Hyperlink"/>
            <w:bCs/>
            <w:color w:val="000000" w:themeColor="text1"/>
            <w:lang w:val="en-US"/>
          </w:rPr>
          <w:t>www.freedomhouse.org</w:t>
        </w:r>
      </w:hyperlink>
      <w:r w:rsidR="002A50DF" w:rsidRPr="00781475">
        <w:rPr>
          <w:bCs/>
          <w:color w:val="000000" w:themeColor="text1"/>
          <w:lang w:val="en-US"/>
        </w:rPr>
        <w:t>,</w:t>
      </w:r>
      <w:r w:rsidR="00C8107F" w:rsidRPr="00781475">
        <w:rPr>
          <w:bCs/>
          <w:color w:val="000000" w:themeColor="text1"/>
          <w:lang w:val="en-US"/>
        </w:rPr>
        <w:t xml:space="preserve"> </w:t>
      </w:r>
      <w:r w:rsidR="00340B65">
        <w:rPr>
          <w:bCs/>
          <w:color w:val="000000" w:themeColor="text1"/>
          <w:lang w:val="en-US"/>
        </w:rPr>
        <w:t>[A</w:t>
      </w:r>
      <w:r w:rsidR="00C8107F" w:rsidRPr="00781475">
        <w:rPr>
          <w:bCs/>
          <w:color w:val="000000" w:themeColor="text1"/>
          <w:lang w:val="en-US"/>
        </w:rPr>
        <w:t xml:space="preserve">ccessed </w:t>
      </w:r>
      <w:r w:rsidR="00340B65">
        <w:rPr>
          <w:bCs/>
          <w:color w:val="000000" w:themeColor="text1"/>
          <w:lang w:val="en-US"/>
        </w:rPr>
        <w:t xml:space="preserve">1 September </w:t>
      </w:r>
      <w:r w:rsidR="00C8107F" w:rsidRPr="00781475">
        <w:rPr>
          <w:bCs/>
          <w:color w:val="000000" w:themeColor="text1"/>
          <w:lang w:val="en-US"/>
        </w:rPr>
        <w:t>2017</w:t>
      </w:r>
      <w:r w:rsidR="00340B65">
        <w:rPr>
          <w:bCs/>
          <w:color w:val="000000" w:themeColor="text1"/>
          <w:lang w:val="en-US"/>
        </w:rPr>
        <w:t>]</w:t>
      </w:r>
      <w:r w:rsidR="00C8107F" w:rsidRPr="00781475">
        <w:rPr>
          <w:bCs/>
          <w:color w:val="000000" w:themeColor="text1"/>
          <w:lang w:val="en-US"/>
        </w:rPr>
        <w:t>.</w:t>
      </w:r>
    </w:p>
    <w:p w14:paraId="3E62A205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791E0A1" w14:textId="7BC13C62" w:rsidR="009E1849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Freedom H</w:t>
      </w:r>
      <w:r w:rsidR="00CF0E16" w:rsidRPr="00781475">
        <w:rPr>
          <w:bCs/>
          <w:color w:val="000000" w:themeColor="text1"/>
          <w:lang w:val="en-US"/>
        </w:rPr>
        <w:t>ouse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D9052C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CF0E16" w:rsidRPr="00781475">
        <w:rPr>
          <w:bCs/>
          <w:color w:val="000000" w:themeColor="text1"/>
          <w:lang w:val="en-US"/>
        </w:rPr>
        <w:t>07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Freedom in the World</w:t>
      </w:r>
      <w:r w:rsidR="009E1849" w:rsidRPr="00781475">
        <w:rPr>
          <w:bCs/>
          <w:color w:val="000000" w:themeColor="text1"/>
          <w:lang w:val="en-US"/>
        </w:rPr>
        <w:t xml:space="preserve">- </w:t>
      </w:r>
      <w:r w:rsidRPr="00781475">
        <w:rPr>
          <w:bCs/>
          <w:color w:val="000000" w:themeColor="text1"/>
          <w:lang w:val="en-US"/>
        </w:rPr>
        <w:t>Belarus</w:t>
      </w:r>
      <w:r w:rsidR="00D9052C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D9052C">
        <w:rPr>
          <w:bCs/>
          <w:color w:val="000000" w:themeColor="text1"/>
          <w:lang w:val="en-US"/>
        </w:rPr>
        <w:t xml:space="preserve"> A</w:t>
      </w:r>
      <w:r w:rsidR="002A50DF" w:rsidRPr="00781475">
        <w:rPr>
          <w:bCs/>
          <w:color w:val="000000" w:themeColor="text1"/>
          <w:lang w:val="en-US"/>
        </w:rPr>
        <w:t xml:space="preserve">vailable </w:t>
      </w:r>
      <w:r w:rsidR="00D9052C">
        <w:rPr>
          <w:bCs/>
          <w:color w:val="000000" w:themeColor="text1"/>
          <w:lang w:val="en-US"/>
        </w:rPr>
        <w:t>from:</w:t>
      </w:r>
      <w:r w:rsidRPr="00781475">
        <w:rPr>
          <w:bCs/>
          <w:color w:val="000000" w:themeColor="text1"/>
          <w:lang w:val="en-US"/>
        </w:rPr>
        <w:t xml:space="preserve"> </w:t>
      </w:r>
      <w:hyperlink r:id="rId11" w:history="1">
        <w:r w:rsidRPr="00781475">
          <w:rPr>
            <w:rStyle w:val="Hyperlink"/>
            <w:bCs/>
            <w:color w:val="000000" w:themeColor="text1"/>
            <w:lang w:val="en-US"/>
          </w:rPr>
          <w:t>http://www.freedomhouse.org.inc</w:t>
        </w:r>
      </w:hyperlink>
      <w:r w:rsidR="00D9052C">
        <w:rPr>
          <w:bCs/>
          <w:color w:val="000000" w:themeColor="text1"/>
          <w:lang w:val="en-US"/>
        </w:rPr>
        <w:t xml:space="preserve"> [A</w:t>
      </w:r>
      <w:r w:rsidRPr="00781475">
        <w:rPr>
          <w:bCs/>
          <w:color w:val="000000" w:themeColor="text1"/>
          <w:lang w:val="en-US"/>
        </w:rPr>
        <w:t>ccessed 1 September 2018</w:t>
      </w:r>
      <w:r w:rsidR="00D9052C">
        <w:rPr>
          <w:bCs/>
          <w:color w:val="000000" w:themeColor="text1"/>
          <w:lang w:val="en-US"/>
        </w:rPr>
        <w:t>].</w:t>
      </w:r>
    </w:p>
    <w:p w14:paraId="1CFA9B2C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FD9F271" w14:textId="0E46D6B3" w:rsidR="00581AFC" w:rsidRPr="00781475" w:rsidRDefault="00581AF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lastRenderedPageBreak/>
        <w:t>Forbrig</w:t>
      </w:r>
      <w:proofErr w:type="spellEnd"/>
      <w:r w:rsidRPr="00781475">
        <w:rPr>
          <w:bCs/>
          <w:color w:val="000000" w:themeColor="text1"/>
          <w:lang w:val="en-US"/>
        </w:rPr>
        <w:t>, J</w:t>
      </w:r>
      <w:r w:rsidR="00D9052C">
        <w:rPr>
          <w:bCs/>
          <w:color w:val="000000" w:themeColor="text1"/>
          <w:lang w:val="en-US"/>
        </w:rPr>
        <w:t>.</w:t>
      </w:r>
      <w:r w:rsidR="001E554E" w:rsidRPr="00781475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Marples, D</w:t>
      </w:r>
      <w:r w:rsidR="00D9052C">
        <w:rPr>
          <w:bCs/>
          <w:color w:val="000000" w:themeColor="text1"/>
          <w:lang w:val="en-US"/>
        </w:rPr>
        <w:t>.,</w:t>
      </w:r>
      <w:r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Demes</w:t>
      </w:r>
      <w:r w:rsidR="001E554E" w:rsidRPr="00781475">
        <w:rPr>
          <w:bCs/>
          <w:color w:val="000000" w:themeColor="text1"/>
          <w:lang w:val="en-US"/>
        </w:rPr>
        <w:t>, P.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06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Introduction</w:t>
      </w:r>
      <w:r w:rsidR="001E554E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967777" w:rsidRPr="00781475">
        <w:rPr>
          <w:bCs/>
          <w:color w:val="000000" w:themeColor="text1"/>
          <w:lang w:val="en-US"/>
        </w:rPr>
        <w:t xml:space="preserve"> In</w:t>
      </w:r>
      <w:r w:rsidR="001E554E" w:rsidRPr="00781475">
        <w:rPr>
          <w:bCs/>
          <w:color w:val="000000" w:themeColor="text1"/>
          <w:lang w:val="en-US"/>
        </w:rPr>
        <w:t xml:space="preserve"> Prospects for Democracy in Belarus. (2nd ed.), edited by </w:t>
      </w:r>
      <w:proofErr w:type="spellStart"/>
      <w:r w:rsidR="001E554E" w:rsidRPr="00781475">
        <w:rPr>
          <w:bCs/>
          <w:color w:val="000000" w:themeColor="text1"/>
          <w:lang w:val="en-US"/>
        </w:rPr>
        <w:t>Forbrig</w:t>
      </w:r>
      <w:proofErr w:type="spellEnd"/>
      <w:r w:rsidR="00D9052C">
        <w:rPr>
          <w:bCs/>
          <w:color w:val="000000" w:themeColor="text1"/>
          <w:lang w:val="en-US"/>
        </w:rPr>
        <w:t>, J.</w:t>
      </w:r>
      <w:r w:rsidR="001E554E" w:rsidRPr="00781475">
        <w:rPr>
          <w:bCs/>
          <w:color w:val="000000" w:themeColor="text1"/>
          <w:lang w:val="en-US"/>
        </w:rPr>
        <w:t>, Marples</w:t>
      </w:r>
      <w:r w:rsidR="00D9052C">
        <w:rPr>
          <w:bCs/>
          <w:color w:val="000000" w:themeColor="text1"/>
          <w:lang w:val="en-US"/>
        </w:rPr>
        <w:t>, D.</w:t>
      </w:r>
      <w:r w:rsidR="001E554E"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&amp;</w:t>
      </w:r>
      <w:r w:rsidR="001E554E" w:rsidRPr="00781475">
        <w:rPr>
          <w:bCs/>
          <w:color w:val="000000" w:themeColor="text1"/>
          <w:lang w:val="en-US"/>
        </w:rPr>
        <w:t xml:space="preserve"> Demes,</w:t>
      </w:r>
      <w:r w:rsidR="00D9052C">
        <w:rPr>
          <w:bCs/>
          <w:color w:val="000000" w:themeColor="text1"/>
          <w:lang w:val="en-US"/>
        </w:rPr>
        <w:t xml:space="preserve"> P.,</w:t>
      </w:r>
      <w:r w:rsidR="001E554E" w:rsidRPr="00781475">
        <w:rPr>
          <w:bCs/>
          <w:color w:val="000000" w:themeColor="text1"/>
          <w:lang w:val="en-US"/>
        </w:rPr>
        <w:t xml:space="preserve"> 11</w:t>
      </w:r>
      <w:r w:rsidR="00D9052C" w:rsidRPr="00781475">
        <w:rPr>
          <w:bCs/>
          <w:color w:val="000000" w:themeColor="text1"/>
        </w:rPr>
        <w:t>–</w:t>
      </w:r>
      <w:r w:rsidR="001E554E" w:rsidRPr="00781475">
        <w:rPr>
          <w:bCs/>
          <w:color w:val="000000" w:themeColor="text1"/>
          <w:lang w:val="en-US"/>
        </w:rPr>
        <w:t xml:space="preserve">19. </w:t>
      </w:r>
      <w:r w:rsidRPr="00781475">
        <w:rPr>
          <w:bCs/>
          <w:color w:val="000000" w:themeColor="text1"/>
          <w:lang w:val="en-US"/>
        </w:rPr>
        <w:t>Washington, D.C.: The German Marshall Fund.</w:t>
      </w:r>
    </w:p>
    <w:p w14:paraId="052E7F3C" w14:textId="77777777" w:rsidR="00C10AF8" w:rsidRPr="00781475" w:rsidRDefault="00C10AF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3AE9464" w14:textId="06BB690F" w:rsidR="00581D82" w:rsidRPr="00781475" w:rsidRDefault="0077616D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J</w:t>
      </w:r>
      <w:r w:rsidR="009E1849" w:rsidRPr="00781475">
        <w:rPr>
          <w:bCs/>
          <w:color w:val="000000" w:themeColor="text1"/>
          <w:lang w:val="en-US"/>
        </w:rPr>
        <w:t>ennider</w:t>
      </w:r>
      <w:proofErr w:type="spellEnd"/>
      <w:r w:rsidR="00D9052C">
        <w:rPr>
          <w:bCs/>
          <w:color w:val="000000" w:themeColor="text1"/>
          <w:lang w:val="en-US"/>
        </w:rPr>
        <w:t>, G.</w:t>
      </w:r>
      <w:r w:rsidR="009E1849"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&amp;</w:t>
      </w:r>
      <w:r w:rsidR="00C10AF8" w:rsidRPr="00781475">
        <w:rPr>
          <w:bCs/>
          <w:color w:val="000000" w:themeColor="text1"/>
          <w:lang w:val="en-US"/>
        </w:rPr>
        <w:t xml:space="preserve"> </w:t>
      </w:r>
      <w:r w:rsidR="009E1849" w:rsidRPr="00781475">
        <w:rPr>
          <w:bCs/>
          <w:color w:val="000000" w:themeColor="text1"/>
          <w:lang w:val="en-US"/>
        </w:rPr>
        <w:t xml:space="preserve">Ellen </w:t>
      </w:r>
      <w:r w:rsidR="00C10AF8" w:rsidRPr="00781475">
        <w:rPr>
          <w:bCs/>
          <w:color w:val="000000" w:themeColor="text1"/>
          <w:lang w:val="en-US"/>
        </w:rPr>
        <w:t>Lust-</w:t>
      </w:r>
      <w:proofErr w:type="spellStart"/>
      <w:r w:rsidR="00C10AF8" w:rsidRPr="00781475">
        <w:rPr>
          <w:bCs/>
          <w:color w:val="000000" w:themeColor="text1"/>
          <w:lang w:val="en-US"/>
        </w:rPr>
        <w:t>Okar</w:t>
      </w:r>
      <w:proofErr w:type="spellEnd"/>
      <w:r w:rsidR="00D9052C">
        <w:rPr>
          <w:bCs/>
          <w:color w:val="000000" w:themeColor="text1"/>
          <w:lang w:val="en-US"/>
        </w:rPr>
        <w:t>, E</w:t>
      </w:r>
      <w:r w:rsidR="00C10AF8" w:rsidRPr="00781475">
        <w:rPr>
          <w:bCs/>
          <w:color w:val="000000" w:themeColor="text1"/>
          <w:lang w:val="en-US"/>
        </w:rPr>
        <w:t xml:space="preserve">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2009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</w:t>
      </w:r>
      <w:r w:rsidR="00C10AF8" w:rsidRPr="00781475">
        <w:rPr>
          <w:bCs/>
          <w:color w:val="000000" w:themeColor="text1"/>
          <w:lang w:val="en-US"/>
        </w:rPr>
        <w:t>Elections Under Authoritarianism.</w:t>
      </w:r>
      <w:r w:rsidRPr="00781475">
        <w:rPr>
          <w:bCs/>
          <w:color w:val="000000" w:themeColor="text1"/>
          <w:lang w:val="en-US"/>
        </w:rPr>
        <w:t>”</w:t>
      </w:r>
      <w:r w:rsidR="00C10AF8" w:rsidRPr="00781475">
        <w:rPr>
          <w:bCs/>
          <w:color w:val="000000" w:themeColor="text1"/>
          <w:lang w:val="en-US"/>
        </w:rPr>
        <w:t xml:space="preserve"> </w:t>
      </w:r>
      <w:r w:rsidR="00C10AF8" w:rsidRPr="008C1A28">
        <w:rPr>
          <w:bCs/>
          <w:i/>
          <w:iCs/>
          <w:color w:val="000000" w:themeColor="text1"/>
          <w:lang w:val="en-US"/>
        </w:rPr>
        <w:t>Annual Review of Political Science</w:t>
      </w:r>
      <w:r w:rsidR="00D9052C">
        <w:rPr>
          <w:bCs/>
          <w:color w:val="000000" w:themeColor="text1"/>
          <w:lang w:val="en-US"/>
        </w:rPr>
        <w:t>.</w:t>
      </w:r>
      <w:r w:rsidR="00C10AF8" w:rsidRPr="00781475">
        <w:rPr>
          <w:bCs/>
          <w:color w:val="000000" w:themeColor="text1"/>
          <w:lang w:val="en-US"/>
        </w:rPr>
        <w:t xml:space="preserve"> 12</w:t>
      </w:r>
      <w:r w:rsidR="00D9052C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</w:t>
      </w:r>
      <w:r w:rsidR="00C10AF8" w:rsidRPr="00781475">
        <w:rPr>
          <w:bCs/>
          <w:color w:val="000000" w:themeColor="text1"/>
          <w:lang w:val="en-US"/>
        </w:rPr>
        <w:t>1</w:t>
      </w:r>
      <w:r w:rsidRPr="00781475">
        <w:rPr>
          <w:bCs/>
          <w:color w:val="000000" w:themeColor="text1"/>
          <w:lang w:val="en-US"/>
        </w:rPr>
        <w:t xml:space="preserve">), </w:t>
      </w:r>
      <w:r w:rsidR="00C10AF8" w:rsidRPr="00781475">
        <w:rPr>
          <w:bCs/>
          <w:color w:val="000000" w:themeColor="text1"/>
          <w:lang w:val="en-US"/>
        </w:rPr>
        <w:t>403</w:t>
      </w:r>
      <w:r w:rsidR="00D9052C" w:rsidRPr="00781475">
        <w:rPr>
          <w:bCs/>
          <w:color w:val="000000" w:themeColor="text1"/>
        </w:rPr>
        <w:t>–</w:t>
      </w:r>
      <w:r w:rsidR="00C10AF8" w:rsidRPr="00781475">
        <w:rPr>
          <w:bCs/>
          <w:color w:val="000000" w:themeColor="text1"/>
          <w:lang w:val="en-US"/>
        </w:rPr>
        <w:t>422.</w:t>
      </w:r>
    </w:p>
    <w:p w14:paraId="16025B23" w14:textId="77777777" w:rsidR="00C10AF8" w:rsidRPr="00781475" w:rsidRDefault="00C10AF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BBB7C18" w14:textId="49A759DD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Garnett, S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W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, and </w:t>
      </w:r>
      <w:proofErr w:type="spellStart"/>
      <w:r w:rsidRPr="00781475">
        <w:rPr>
          <w:bCs/>
          <w:color w:val="000000" w:themeColor="text1"/>
          <w:lang w:val="en-US"/>
        </w:rPr>
        <w:t>Legvold</w:t>
      </w:r>
      <w:proofErr w:type="spellEnd"/>
      <w:r w:rsidR="00D9052C">
        <w:rPr>
          <w:bCs/>
          <w:color w:val="000000" w:themeColor="text1"/>
          <w:lang w:val="en-US"/>
        </w:rPr>
        <w:t>, R.</w:t>
      </w:r>
      <w:r w:rsidRPr="00781475">
        <w:rPr>
          <w:bCs/>
          <w:color w:val="000000" w:themeColor="text1"/>
          <w:lang w:val="en-US"/>
        </w:rPr>
        <w:t xml:space="preserve"> (eds)</w:t>
      </w:r>
      <w:r w:rsidR="009E0A2F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1999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Belarus At the Crossroads</w:t>
      </w:r>
      <w:r w:rsidRPr="00781475">
        <w:rPr>
          <w:bCs/>
          <w:color w:val="000000" w:themeColor="text1"/>
          <w:lang w:val="en-US"/>
        </w:rPr>
        <w:t xml:space="preserve">, Washington D.C.: Carnegie Endowment for International Peace. </w:t>
      </w:r>
    </w:p>
    <w:p w14:paraId="5724C45A" w14:textId="77777777" w:rsidR="00864B28" w:rsidRPr="00781475" w:rsidRDefault="00864B28" w:rsidP="00864B28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</w:rPr>
      </w:pPr>
    </w:p>
    <w:p w14:paraId="199BC71B" w14:textId="37A6F13C" w:rsidR="00864B28" w:rsidRPr="00781475" w:rsidRDefault="00864B28" w:rsidP="00864B28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</w:rPr>
      </w:pPr>
      <w:proofErr w:type="spellStart"/>
      <w:r w:rsidRPr="00781475">
        <w:rPr>
          <w:bCs/>
          <w:color w:val="000000" w:themeColor="text1"/>
        </w:rPr>
        <w:t>Gerschewski</w:t>
      </w:r>
      <w:proofErr w:type="spellEnd"/>
      <w:r w:rsidRPr="00781475">
        <w:rPr>
          <w:bCs/>
          <w:color w:val="000000" w:themeColor="text1"/>
        </w:rPr>
        <w:t>, J. </w:t>
      </w:r>
      <w:r w:rsidR="00D9052C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2013</w:t>
      </w:r>
      <w:r w:rsidR="00D9052C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“The Three Pillars of Stability: Legitimation, Oppression and Co-optation in Autocratic Regimes.” </w:t>
      </w:r>
      <w:r w:rsidRPr="00781475">
        <w:rPr>
          <w:bCs/>
          <w:i/>
          <w:iCs/>
          <w:color w:val="000000" w:themeColor="text1"/>
        </w:rPr>
        <w:t>Democratization</w:t>
      </w:r>
      <w:r w:rsidR="00D9052C">
        <w:rPr>
          <w:bCs/>
          <w:i/>
          <w:iCs/>
          <w:color w:val="000000" w:themeColor="text1"/>
        </w:rPr>
        <w:t>.</w:t>
      </w:r>
      <w:r w:rsidRPr="00781475">
        <w:rPr>
          <w:bCs/>
          <w:color w:val="000000" w:themeColor="text1"/>
        </w:rPr>
        <w:t> 20 (1</w:t>
      </w:r>
      <w:r w:rsidR="0077616D" w:rsidRPr="00781475">
        <w:rPr>
          <w:bCs/>
          <w:color w:val="000000" w:themeColor="text1"/>
        </w:rPr>
        <w:t>),</w:t>
      </w:r>
      <w:r w:rsidRPr="00781475">
        <w:rPr>
          <w:bCs/>
          <w:color w:val="000000" w:themeColor="text1"/>
        </w:rPr>
        <w:t> 13–38.</w:t>
      </w:r>
    </w:p>
    <w:p w14:paraId="5E283F40" w14:textId="490F55AA" w:rsidR="00CE74B9" w:rsidRPr="00781475" w:rsidRDefault="00CE74B9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68F79ACB" w14:textId="052B1E94" w:rsidR="009376EB" w:rsidRPr="00781475" w:rsidRDefault="009376EB" w:rsidP="009376EB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</w:rPr>
        <w:t>Glambotskaya</w:t>
      </w:r>
      <w:proofErr w:type="spellEnd"/>
      <w:r w:rsidRPr="00781475">
        <w:rPr>
          <w:bCs/>
          <w:color w:val="000000" w:themeColor="text1"/>
        </w:rPr>
        <w:t xml:space="preserve">, A. </w:t>
      </w:r>
      <w:r w:rsidR="00D9052C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2009</w:t>
      </w:r>
      <w:r w:rsidR="00D9052C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“Social Contract: Business.” </w:t>
      </w:r>
      <w:r w:rsidRPr="00781475">
        <w:rPr>
          <w:bCs/>
          <w:color w:val="000000" w:themeColor="text1"/>
          <w:lang w:val="en-US"/>
        </w:rPr>
        <w:t xml:space="preserve">In </w:t>
      </w:r>
      <w:r w:rsidRPr="00781475">
        <w:rPr>
          <w:bCs/>
          <w:i/>
          <w:iCs/>
          <w:color w:val="000000" w:themeColor="text1"/>
          <w:lang w:val="en-US"/>
        </w:rPr>
        <w:t xml:space="preserve">Social Contracts in Contemporary Belarus </w:t>
      </w:r>
      <w:r w:rsidRPr="00781475">
        <w:rPr>
          <w:bCs/>
          <w:color w:val="000000" w:themeColor="text1"/>
          <w:lang w:val="en-US"/>
        </w:rPr>
        <w:t xml:space="preserve">edited by </w:t>
      </w:r>
      <w:proofErr w:type="spellStart"/>
      <w:r w:rsidRPr="00781475">
        <w:rPr>
          <w:bCs/>
          <w:color w:val="000000" w:themeColor="text1"/>
          <w:lang w:val="en-US"/>
        </w:rPr>
        <w:t>Haiduk</w:t>
      </w:r>
      <w:proofErr w:type="spellEnd"/>
      <w:r w:rsidR="00D9052C">
        <w:rPr>
          <w:bCs/>
          <w:color w:val="000000" w:themeColor="text1"/>
          <w:lang w:val="en-US"/>
        </w:rPr>
        <w:t>, K.</w:t>
      </w:r>
      <w:r w:rsidRPr="00781475">
        <w:rPr>
          <w:bCs/>
          <w:color w:val="000000" w:themeColor="text1"/>
          <w:lang w:val="en-US"/>
        </w:rPr>
        <w:t xml:space="preserve">, </w:t>
      </w:r>
      <w:proofErr w:type="spellStart"/>
      <w:r w:rsidRPr="00781475">
        <w:rPr>
          <w:bCs/>
          <w:color w:val="000000" w:themeColor="text1"/>
          <w:lang w:val="en-US"/>
        </w:rPr>
        <w:t>Rakova</w:t>
      </w:r>
      <w:proofErr w:type="spellEnd"/>
      <w:r w:rsidR="00D9052C">
        <w:rPr>
          <w:bCs/>
          <w:color w:val="000000" w:themeColor="text1"/>
          <w:lang w:val="en-US"/>
        </w:rPr>
        <w:t>, E.</w:t>
      </w:r>
      <w:r w:rsidRPr="00781475">
        <w:rPr>
          <w:bCs/>
          <w:color w:val="000000" w:themeColor="text1"/>
          <w:lang w:val="en-US"/>
        </w:rPr>
        <w:t xml:space="preserve">, </w:t>
      </w:r>
      <w:proofErr w:type="spellStart"/>
      <w:r w:rsidRPr="00781475">
        <w:rPr>
          <w:bCs/>
          <w:color w:val="000000" w:themeColor="text1"/>
          <w:lang w:val="en-US"/>
        </w:rPr>
        <w:t>Silitski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D9052C">
        <w:rPr>
          <w:bCs/>
          <w:color w:val="000000" w:themeColor="text1"/>
          <w:lang w:val="en-US"/>
        </w:rPr>
        <w:t xml:space="preserve"> V.,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</w:rPr>
        <w:t>94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</w:rPr>
        <w:t>114</w:t>
      </w:r>
      <w:r w:rsidRPr="00781475">
        <w:rPr>
          <w:bCs/>
          <w:color w:val="000000" w:themeColor="text1"/>
          <w:lang w:val="en-US"/>
        </w:rPr>
        <w:t xml:space="preserve">. Vilnius: Belarusian Institute for Strategic Studies. </w:t>
      </w:r>
    </w:p>
    <w:p w14:paraId="1591853E" w14:textId="77777777" w:rsidR="009376EB" w:rsidRPr="00781475" w:rsidRDefault="009376EB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6C56254F" w14:textId="22EF8578" w:rsidR="00CE74B9" w:rsidRPr="00781475" w:rsidRDefault="00CE74B9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Giliomee</w:t>
      </w:r>
      <w:proofErr w:type="spellEnd"/>
      <w:r w:rsidRPr="00781475">
        <w:rPr>
          <w:bCs/>
          <w:color w:val="000000" w:themeColor="text1"/>
          <w:lang w:val="en-US"/>
        </w:rPr>
        <w:t>, H</w:t>
      </w:r>
      <w:r w:rsidR="00D9052C">
        <w:rPr>
          <w:bCs/>
          <w:color w:val="000000" w:themeColor="text1"/>
          <w:lang w:val="en-US"/>
        </w:rPr>
        <w:t>. &amp;</w:t>
      </w:r>
      <w:r w:rsidRPr="00781475">
        <w:rPr>
          <w:bCs/>
          <w:color w:val="000000" w:themeColor="text1"/>
          <w:lang w:val="en-US"/>
        </w:rPr>
        <w:t xml:space="preserve"> Simkins</w:t>
      </w:r>
      <w:r w:rsidR="00D9052C">
        <w:rPr>
          <w:bCs/>
          <w:color w:val="000000" w:themeColor="text1"/>
          <w:lang w:val="en-US"/>
        </w:rPr>
        <w:t>, C</w:t>
      </w:r>
      <w:r w:rsidRPr="00781475">
        <w:rPr>
          <w:bCs/>
          <w:color w:val="000000" w:themeColor="text1"/>
          <w:lang w:val="en-US"/>
        </w:rPr>
        <w:t xml:space="preserve">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1999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The Awkward Embrace: One-Party Domination and Democracy</w:t>
      </w:r>
      <w:r w:rsidRPr="00781475">
        <w:rPr>
          <w:bCs/>
          <w:color w:val="000000" w:themeColor="text1"/>
          <w:lang w:val="en-US"/>
        </w:rPr>
        <w:t xml:space="preserve">. </w:t>
      </w:r>
      <w:r w:rsidR="009E0A2F" w:rsidRPr="00781475">
        <w:rPr>
          <w:bCs/>
          <w:color w:val="000000" w:themeColor="text1"/>
          <w:lang w:val="en-US"/>
        </w:rPr>
        <w:t>Reading</w:t>
      </w:r>
      <w:r w:rsidRPr="00781475">
        <w:rPr>
          <w:bCs/>
          <w:color w:val="000000" w:themeColor="text1"/>
          <w:lang w:val="en-US"/>
        </w:rPr>
        <w:t>: Harwood Academic Publishers.</w:t>
      </w:r>
    </w:p>
    <w:p w14:paraId="59DC1F30" w14:textId="6CA569ED" w:rsidR="00F463D3" w:rsidRPr="00781475" w:rsidRDefault="00F463D3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20DD92C0" w14:textId="090A6988" w:rsidR="00F463D3" w:rsidRPr="00781475" w:rsidRDefault="00F463D3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Göbel</w:t>
      </w:r>
      <w:proofErr w:type="spellEnd"/>
      <w:r w:rsidRPr="00781475">
        <w:rPr>
          <w:bCs/>
          <w:color w:val="000000" w:themeColor="text1"/>
          <w:lang w:val="en-US"/>
        </w:rPr>
        <w:t xml:space="preserve">. C.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2011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“Authoritarian Consolidation.” </w:t>
      </w:r>
      <w:r w:rsidRPr="00781475">
        <w:rPr>
          <w:bCs/>
          <w:i/>
          <w:color w:val="000000" w:themeColor="text1"/>
          <w:lang w:val="en-US"/>
        </w:rPr>
        <w:t>European Political Science</w:t>
      </w:r>
      <w:r w:rsidR="00D9052C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10</w:t>
      </w:r>
      <w:r w:rsidR="00D9052C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(2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176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190</w:t>
      </w:r>
    </w:p>
    <w:p w14:paraId="70ED0510" w14:textId="77777777" w:rsidR="00C8107F" w:rsidRPr="00781475" w:rsidRDefault="00C8107F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723229E8" w14:textId="78AA9AB8" w:rsidR="00F463D3" w:rsidRPr="00781475" w:rsidRDefault="008B0F3C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Golosov</w:t>
      </w:r>
      <w:proofErr w:type="spellEnd"/>
      <w:r w:rsidRPr="00781475">
        <w:rPr>
          <w:bCs/>
          <w:color w:val="000000" w:themeColor="text1"/>
          <w:lang w:val="en-US"/>
        </w:rPr>
        <w:t>, G</w:t>
      </w:r>
      <w:r w:rsidR="00D9052C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 xml:space="preserve">V.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1998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Who Survives? Party Origins, Organizational Development, and Electoral Performance in Post-communist Russia</w:t>
      </w:r>
      <w:r w:rsidR="009E0A2F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Political Studies</w:t>
      </w:r>
      <w:r w:rsidR="00D9052C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46</w:t>
      </w:r>
      <w:r w:rsidR="00D9052C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="00D9052C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511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543.</w:t>
      </w:r>
    </w:p>
    <w:p w14:paraId="5CA1D1EF" w14:textId="77777777" w:rsidR="00751A29" w:rsidRPr="00781475" w:rsidRDefault="00751A29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1F41C7E7" w14:textId="410B54ED" w:rsidR="00CE74B9" w:rsidRPr="00781475" w:rsidRDefault="00CE74B9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lastRenderedPageBreak/>
        <w:t xml:space="preserve">Greene, </w:t>
      </w:r>
      <w:r w:rsidR="00D9052C">
        <w:rPr>
          <w:bCs/>
          <w:color w:val="000000" w:themeColor="text1"/>
          <w:lang w:val="en-US"/>
        </w:rPr>
        <w:t>K.</w:t>
      </w:r>
      <w:r w:rsidRPr="00781475">
        <w:rPr>
          <w:bCs/>
          <w:color w:val="000000" w:themeColor="text1"/>
          <w:lang w:val="en-US"/>
        </w:rPr>
        <w:t xml:space="preserve"> F.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</w:t>
      </w:r>
      <w:r w:rsidR="009E0A2F" w:rsidRPr="00781475">
        <w:rPr>
          <w:bCs/>
          <w:color w:val="000000" w:themeColor="text1"/>
          <w:lang w:val="en-US"/>
        </w:rPr>
        <w:t>7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 xml:space="preserve">Why Dominant Parties Lose: </w:t>
      </w:r>
      <w:proofErr w:type="spellStart"/>
      <w:r w:rsidRPr="00781475">
        <w:rPr>
          <w:bCs/>
          <w:i/>
          <w:iCs/>
          <w:color w:val="000000" w:themeColor="text1"/>
          <w:lang w:val="en-US"/>
        </w:rPr>
        <w:t>Mexico</w:t>
      </w:r>
      <w:r w:rsidR="00F463D3" w:rsidRPr="00781475">
        <w:rPr>
          <w:bCs/>
          <w:i/>
          <w:iCs/>
          <w:color w:val="000000" w:themeColor="text1"/>
          <w:lang w:val="en-US"/>
        </w:rPr>
        <w:t>”</w:t>
      </w:r>
      <w:r w:rsidRPr="00781475">
        <w:rPr>
          <w:bCs/>
          <w:i/>
          <w:iCs/>
          <w:color w:val="000000" w:themeColor="text1"/>
          <w:lang w:val="en-US"/>
        </w:rPr>
        <w:t>s</w:t>
      </w:r>
      <w:proofErr w:type="spellEnd"/>
      <w:r w:rsidRPr="00781475">
        <w:rPr>
          <w:bCs/>
          <w:i/>
          <w:iCs/>
          <w:color w:val="000000" w:themeColor="text1"/>
          <w:lang w:val="en-US"/>
        </w:rPr>
        <w:t xml:space="preserve"> Democratization in Comparative Perspective</w:t>
      </w:r>
      <w:r w:rsidR="009E0A2F" w:rsidRPr="00781475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New York: Cambridge University Press.</w:t>
      </w:r>
    </w:p>
    <w:p w14:paraId="40D3EB64" w14:textId="77777777" w:rsidR="00CE74B9" w:rsidRPr="00781475" w:rsidRDefault="00CE74B9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5EC51E83" w14:textId="4B2D541F" w:rsidR="00C8107F" w:rsidRPr="00781475" w:rsidRDefault="00751A29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Greene, K. F.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09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Political Economy of Authoritarian Single-Party Dominance</w:t>
      </w:r>
      <w:r w:rsidR="009E0A2F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 xml:space="preserve">Comparative </w:t>
      </w:r>
      <w:r w:rsidR="00967777" w:rsidRPr="00781475">
        <w:rPr>
          <w:bCs/>
          <w:i/>
          <w:iCs/>
          <w:color w:val="000000" w:themeColor="text1"/>
          <w:lang w:val="en-US"/>
        </w:rPr>
        <w:t>Political</w:t>
      </w:r>
      <w:r w:rsidRPr="00781475">
        <w:rPr>
          <w:bCs/>
          <w:i/>
          <w:iCs/>
          <w:color w:val="000000" w:themeColor="text1"/>
          <w:lang w:val="en-US"/>
        </w:rPr>
        <w:t xml:space="preserve"> Studies</w:t>
      </w:r>
      <w:r w:rsidR="00D9052C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43</w:t>
      </w:r>
      <w:r w:rsidR="00D9052C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(7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807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834.</w:t>
      </w:r>
    </w:p>
    <w:p w14:paraId="43A46110" w14:textId="77777777" w:rsidR="009C7BEB" w:rsidRPr="00781475" w:rsidRDefault="009C7BEB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214CA4FD" w14:textId="366B92A8" w:rsidR="009376EB" w:rsidRPr="00781475" w:rsidRDefault="008B0F3C" w:rsidP="009376EB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Haerpler</w:t>
      </w:r>
      <w:proofErr w:type="spellEnd"/>
      <w:r w:rsidRPr="00781475">
        <w:rPr>
          <w:bCs/>
          <w:color w:val="000000" w:themeColor="text1"/>
          <w:lang w:val="en-US"/>
        </w:rPr>
        <w:t>, C</w:t>
      </w:r>
      <w:r w:rsidR="00D9052C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W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2003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Electoral Politics of Belarus Compared</w:t>
      </w:r>
      <w:r w:rsidR="009E0A2F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C8107F" w:rsidRPr="00781475">
        <w:rPr>
          <w:bCs/>
          <w:color w:val="000000" w:themeColor="text1"/>
          <w:lang w:val="en-US"/>
        </w:rPr>
        <w:t xml:space="preserve"> </w:t>
      </w:r>
      <w:r w:rsidR="009E0A2F" w:rsidRPr="00781475">
        <w:rPr>
          <w:bCs/>
          <w:color w:val="000000" w:themeColor="text1"/>
          <w:lang w:val="en-US"/>
        </w:rPr>
        <w:t xml:space="preserve">In </w:t>
      </w:r>
      <w:r w:rsidR="009E0A2F" w:rsidRPr="00781475">
        <w:rPr>
          <w:bCs/>
          <w:i/>
          <w:color w:val="000000" w:themeColor="text1"/>
          <w:lang w:val="en-US"/>
        </w:rPr>
        <w:t>Contemporary Belarus: Between Democracy and Dictatorship</w:t>
      </w:r>
      <w:r w:rsidR="009E0A2F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="009E0A2F" w:rsidRPr="00781475">
        <w:rPr>
          <w:bCs/>
          <w:color w:val="000000" w:themeColor="text1"/>
          <w:lang w:val="en-US"/>
        </w:rPr>
        <w:t>Korosteleva</w:t>
      </w:r>
      <w:proofErr w:type="spellEnd"/>
      <w:r w:rsidR="00D9052C">
        <w:rPr>
          <w:bCs/>
          <w:color w:val="000000" w:themeColor="text1"/>
          <w:lang w:val="en-US"/>
        </w:rPr>
        <w:t>, E. A.</w:t>
      </w:r>
      <w:r w:rsidR="009E0A2F" w:rsidRPr="00781475">
        <w:rPr>
          <w:bCs/>
          <w:color w:val="000000" w:themeColor="text1"/>
          <w:lang w:val="en-US"/>
        </w:rPr>
        <w:t>, Lawson</w:t>
      </w:r>
      <w:r w:rsidR="00D9052C">
        <w:rPr>
          <w:bCs/>
          <w:color w:val="000000" w:themeColor="text1"/>
          <w:lang w:val="en-US"/>
        </w:rPr>
        <w:t>, C. W. &amp;</w:t>
      </w:r>
      <w:r w:rsidR="009E0A2F" w:rsidRPr="00781475">
        <w:rPr>
          <w:bCs/>
          <w:color w:val="000000" w:themeColor="text1"/>
          <w:lang w:val="en-US"/>
        </w:rPr>
        <w:t xml:space="preserve"> Marsh</w:t>
      </w:r>
      <w:r w:rsidR="00D9052C">
        <w:rPr>
          <w:bCs/>
          <w:color w:val="000000" w:themeColor="text1"/>
          <w:lang w:val="en-US"/>
        </w:rPr>
        <w:t>, R. J.</w:t>
      </w:r>
      <w:r w:rsidR="009E0A2F" w:rsidRPr="00781475">
        <w:rPr>
          <w:bCs/>
          <w:color w:val="000000" w:themeColor="text1"/>
          <w:lang w:val="en-US"/>
        </w:rPr>
        <w:t>, 85</w:t>
      </w:r>
      <w:r w:rsidR="00D9052C" w:rsidRPr="00781475">
        <w:rPr>
          <w:bCs/>
          <w:color w:val="000000" w:themeColor="text1"/>
        </w:rPr>
        <w:t>–</w:t>
      </w:r>
      <w:r w:rsidR="009E0A2F" w:rsidRPr="00781475">
        <w:rPr>
          <w:bCs/>
          <w:color w:val="000000" w:themeColor="text1"/>
          <w:lang w:val="en-US"/>
        </w:rPr>
        <w:t>99. New York: Routledge Curzon.</w:t>
      </w:r>
    </w:p>
    <w:p w14:paraId="186359BD" w14:textId="77777777" w:rsidR="009376EB" w:rsidRPr="00781475" w:rsidRDefault="009376EB" w:rsidP="009376EB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5890640" w14:textId="11226606" w:rsidR="009376EB" w:rsidRPr="00781475" w:rsidRDefault="009376EB" w:rsidP="009376EB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Haiduk</w:t>
      </w:r>
      <w:proofErr w:type="spellEnd"/>
      <w:r w:rsidRPr="00781475">
        <w:rPr>
          <w:bCs/>
          <w:color w:val="000000" w:themeColor="text1"/>
          <w:lang w:val="en-US"/>
        </w:rPr>
        <w:t xml:space="preserve">, K.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2009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“Social Contract: A Conceptual Framework.: In </w:t>
      </w:r>
      <w:r w:rsidRPr="00781475">
        <w:rPr>
          <w:bCs/>
          <w:i/>
          <w:iCs/>
          <w:color w:val="000000" w:themeColor="text1"/>
          <w:lang w:val="en-US"/>
        </w:rPr>
        <w:t xml:space="preserve">Social Contracts in Contemporary Belarus </w:t>
      </w:r>
      <w:r w:rsidRPr="00781475">
        <w:rPr>
          <w:bCs/>
          <w:color w:val="000000" w:themeColor="text1"/>
          <w:lang w:val="en-US"/>
        </w:rPr>
        <w:t xml:space="preserve">edited by </w:t>
      </w:r>
      <w:proofErr w:type="spellStart"/>
      <w:r w:rsidRPr="00781475">
        <w:rPr>
          <w:bCs/>
          <w:color w:val="000000" w:themeColor="text1"/>
          <w:lang w:val="en-US"/>
        </w:rPr>
        <w:t>Haiduk</w:t>
      </w:r>
      <w:proofErr w:type="spellEnd"/>
      <w:r w:rsidR="00D9052C">
        <w:rPr>
          <w:bCs/>
          <w:color w:val="000000" w:themeColor="text1"/>
          <w:lang w:val="en-US"/>
        </w:rPr>
        <w:t>, K.</w:t>
      </w:r>
      <w:r w:rsidRPr="00781475">
        <w:rPr>
          <w:bCs/>
          <w:color w:val="000000" w:themeColor="text1"/>
          <w:lang w:val="en-US"/>
        </w:rPr>
        <w:t xml:space="preserve">, </w:t>
      </w:r>
      <w:proofErr w:type="spellStart"/>
      <w:r w:rsidRPr="00781475">
        <w:rPr>
          <w:bCs/>
          <w:color w:val="000000" w:themeColor="text1"/>
          <w:lang w:val="en-US"/>
        </w:rPr>
        <w:t>Rakova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D9052C">
        <w:rPr>
          <w:bCs/>
          <w:color w:val="000000" w:themeColor="text1"/>
          <w:lang w:val="en-US"/>
        </w:rPr>
        <w:t xml:space="preserve"> E.,</w:t>
      </w:r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Silitski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D9052C">
        <w:rPr>
          <w:bCs/>
          <w:color w:val="000000" w:themeColor="text1"/>
          <w:lang w:val="en-US"/>
        </w:rPr>
        <w:t xml:space="preserve"> V.,</w:t>
      </w:r>
      <w:r w:rsidRPr="00781475">
        <w:rPr>
          <w:bCs/>
          <w:color w:val="000000" w:themeColor="text1"/>
          <w:lang w:val="en-US"/>
        </w:rPr>
        <w:t xml:space="preserve"> 8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25. Vilnius: Belarusian Institute for Strategic Studies.</w:t>
      </w:r>
    </w:p>
    <w:p w14:paraId="6E4F5255" w14:textId="77777777" w:rsidR="009376EB" w:rsidRPr="00781475" w:rsidRDefault="009376EB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B13AC7A" w14:textId="3FCE9596" w:rsidR="00276ED6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Hancock, K</w:t>
      </w:r>
      <w:r w:rsidR="00D9052C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J</w:t>
      </w:r>
      <w:r w:rsidR="009E0A2F" w:rsidRPr="00781475">
        <w:rPr>
          <w:bCs/>
          <w:color w:val="000000" w:themeColor="text1"/>
          <w:lang w:val="en-US"/>
        </w:rPr>
        <w:t xml:space="preserve">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2006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Semi-Sovereign State: Belarus and the Russian Neo-Empire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i/>
          <w:color w:val="000000" w:themeColor="text1"/>
          <w:lang w:val="en-US"/>
        </w:rPr>
        <w:t>Foreign Policy Analysis</w:t>
      </w:r>
      <w:r w:rsidR="00D9052C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6</w:t>
      </w:r>
      <w:r w:rsidR="00D9052C">
        <w:rPr>
          <w:bCs/>
          <w:color w:val="000000" w:themeColor="text1"/>
          <w:lang w:val="en-US"/>
        </w:rPr>
        <w:t xml:space="preserve"> </w:t>
      </w:r>
      <w:r w:rsidR="009E0A2F" w:rsidRPr="00781475">
        <w:rPr>
          <w:bCs/>
          <w:color w:val="000000" w:themeColor="text1"/>
          <w:lang w:val="en-US"/>
        </w:rPr>
        <w:t>(2</w:t>
      </w:r>
      <w:r w:rsidR="0077616D" w:rsidRPr="00781475">
        <w:rPr>
          <w:bCs/>
          <w:color w:val="000000" w:themeColor="text1"/>
          <w:lang w:val="en-US"/>
        </w:rPr>
        <w:t>),</w:t>
      </w:r>
      <w:r w:rsidR="009E0A2F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117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136. </w:t>
      </w:r>
    </w:p>
    <w:p w14:paraId="734D66B8" w14:textId="77777777" w:rsidR="00340B65" w:rsidRPr="00781475" w:rsidRDefault="00340B6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376DCFE" w14:textId="2297A6C9" w:rsidR="00340B65" w:rsidRDefault="00340B65" w:rsidP="006B23D0">
      <w:pPr>
        <w:spacing w:line="48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Hawser, A. </w:t>
      </w:r>
      <w:r w:rsidR="00113EDB">
        <w:rPr>
          <w:bCs/>
          <w:color w:val="000000" w:themeColor="text1"/>
        </w:rPr>
        <w:t xml:space="preserve">(2007) </w:t>
      </w:r>
      <w:r>
        <w:rPr>
          <w:bCs/>
          <w:color w:val="000000" w:themeColor="text1"/>
        </w:rPr>
        <w:t>“Newsmakers: Belarus Outlines Privatization Plans’, Global Finance, Sunday 18 July 2007</w:t>
      </w:r>
      <w:r w:rsidR="00EF30AD">
        <w:rPr>
          <w:bCs/>
          <w:color w:val="000000" w:themeColor="text1"/>
        </w:rPr>
        <w:t>. Available from:</w:t>
      </w:r>
      <w:r w:rsidR="00EF30AD" w:rsidRPr="00EF30AD">
        <w:t xml:space="preserve"> </w:t>
      </w:r>
      <w:r w:rsidR="00EF30AD" w:rsidRPr="00EF30AD">
        <w:rPr>
          <w:bCs/>
          <w:color w:val="000000" w:themeColor="text1"/>
        </w:rPr>
        <w:t>https://www.gfmag.com/magazine/march-2007/newsmakers-belarus-outlines-privatization-plans</w:t>
      </w:r>
      <w:r w:rsidR="00EF30A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[Accessed 1 April 2020]. </w:t>
      </w:r>
    </w:p>
    <w:p w14:paraId="317953DD" w14:textId="77777777" w:rsidR="00340B65" w:rsidRDefault="00340B65" w:rsidP="006B23D0">
      <w:pPr>
        <w:spacing w:line="480" w:lineRule="auto"/>
        <w:jc w:val="both"/>
        <w:rPr>
          <w:bCs/>
          <w:color w:val="000000" w:themeColor="text1"/>
        </w:rPr>
      </w:pPr>
    </w:p>
    <w:p w14:paraId="07EE58A0" w14:textId="5208AA47" w:rsidR="00E633C1" w:rsidRPr="00781475" w:rsidRDefault="00276ED6" w:rsidP="006B23D0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t>Helsinki Human Rights Watch (HHRW)</w:t>
      </w:r>
      <w:r w:rsidR="00D9052C">
        <w:rPr>
          <w:bCs/>
          <w:color w:val="000000" w:themeColor="text1"/>
        </w:rPr>
        <w:t xml:space="preserve"> (</w:t>
      </w:r>
      <w:r w:rsidRPr="00781475">
        <w:rPr>
          <w:bCs/>
          <w:color w:val="000000" w:themeColor="text1"/>
        </w:rPr>
        <w:t>1999</w:t>
      </w:r>
      <w:r w:rsidR="00D9052C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Human Rights Developments: Republic of Belarus</w:t>
      </w:r>
      <w:r w:rsidR="00D9052C">
        <w:rPr>
          <w:bCs/>
          <w:color w:val="000000" w:themeColor="text1"/>
        </w:rPr>
        <w:t>. Available from:</w:t>
      </w:r>
      <w:r w:rsidRPr="00781475">
        <w:rPr>
          <w:bCs/>
          <w:color w:val="000000" w:themeColor="text1"/>
        </w:rPr>
        <w:t xml:space="preserve"> http://www.hrw.org/worldreport99/europe/belarus.html</w:t>
      </w:r>
      <w:r w:rsidR="00D9052C">
        <w:rPr>
          <w:bCs/>
          <w:color w:val="000000" w:themeColor="text1"/>
        </w:rPr>
        <w:t xml:space="preserve"> [Accessed</w:t>
      </w:r>
      <w:r w:rsidRPr="00781475">
        <w:rPr>
          <w:bCs/>
          <w:color w:val="000000" w:themeColor="text1"/>
        </w:rPr>
        <w:t xml:space="preserve"> 11</w:t>
      </w:r>
      <w:r w:rsidR="00340B65">
        <w:rPr>
          <w:bCs/>
          <w:color w:val="000000" w:themeColor="text1"/>
        </w:rPr>
        <w:t xml:space="preserve"> December </w:t>
      </w:r>
      <w:r w:rsidRPr="00781475">
        <w:rPr>
          <w:bCs/>
          <w:color w:val="000000" w:themeColor="text1"/>
        </w:rPr>
        <w:t>2007</w:t>
      </w:r>
      <w:r w:rsidR="00D9052C">
        <w:rPr>
          <w:bCs/>
          <w:color w:val="000000" w:themeColor="text1"/>
        </w:rPr>
        <w:t>].</w:t>
      </w:r>
    </w:p>
    <w:p w14:paraId="2D34DF4E" w14:textId="77777777" w:rsidR="00864B28" w:rsidRPr="00781475" w:rsidRDefault="00864B28" w:rsidP="006B23D0">
      <w:pPr>
        <w:spacing w:line="480" w:lineRule="auto"/>
        <w:jc w:val="both"/>
        <w:rPr>
          <w:bCs/>
          <w:color w:val="000000" w:themeColor="text1"/>
        </w:rPr>
      </w:pPr>
    </w:p>
    <w:p w14:paraId="33A1966E" w14:textId="30E69DEE" w:rsidR="00864B28" w:rsidRPr="00781475" w:rsidRDefault="00864B28" w:rsidP="00864B28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lastRenderedPageBreak/>
        <w:t>Howard</w:t>
      </w:r>
      <w:r w:rsidR="00D9052C">
        <w:rPr>
          <w:bCs/>
          <w:color w:val="000000" w:themeColor="text1"/>
          <w:lang w:val="en-US"/>
        </w:rPr>
        <w:t xml:space="preserve">, P. </w:t>
      </w:r>
      <w:r w:rsidRPr="00781475">
        <w:rPr>
          <w:bCs/>
          <w:color w:val="000000" w:themeColor="text1"/>
          <w:lang w:val="en-US"/>
        </w:rPr>
        <w:t>N., and Hussain, M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M.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</w:t>
      </w:r>
      <w:r w:rsidR="00264D7F" w:rsidRPr="00781475">
        <w:rPr>
          <w:bCs/>
          <w:color w:val="000000" w:themeColor="text1"/>
          <w:lang w:val="en-US"/>
        </w:rPr>
        <w:t>0</w:t>
      </w:r>
      <w:r w:rsidRPr="00781475">
        <w:rPr>
          <w:bCs/>
          <w:color w:val="000000" w:themeColor="text1"/>
          <w:lang w:val="en-US"/>
        </w:rPr>
        <w:t>13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Democracy’s Fourth Wave?: Digital Media and the Arab Spring</w:t>
      </w:r>
      <w:r w:rsidRPr="00781475">
        <w:rPr>
          <w:bCs/>
          <w:color w:val="000000" w:themeColor="text1"/>
          <w:lang w:val="en-US"/>
        </w:rPr>
        <w:t xml:space="preserve">. Oxford: Oxford University Press. </w:t>
      </w:r>
    </w:p>
    <w:p w14:paraId="79CC36A6" w14:textId="77777777" w:rsidR="00276ED6" w:rsidRPr="00781475" w:rsidRDefault="00276ED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DCAA167" w14:textId="37D9E1E9" w:rsidR="00E633C1" w:rsidRDefault="00E633C1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Howard, </w:t>
      </w:r>
      <w:r w:rsidR="007677F7" w:rsidRPr="00781475">
        <w:rPr>
          <w:bCs/>
          <w:color w:val="000000" w:themeColor="text1"/>
          <w:lang w:val="en-US"/>
        </w:rPr>
        <w:t>M</w:t>
      </w:r>
      <w:r w:rsidR="00D9052C">
        <w:rPr>
          <w:bCs/>
          <w:color w:val="000000" w:themeColor="text1"/>
          <w:lang w:val="en-US"/>
        </w:rPr>
        <w:t>. M.</w:t>
      </w:r>
      <w:r w:rsidR="007677F7" w:rsidRPr="00781475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color w:val="000000" w:themeColor="text1"/>
          <w:lang w:val="en-US"/>
        </w:rPr>
        <w:t>and Roessler</w:t>
      </w:r>
      <w:r w:rsidR="00D9052C">
        <w:rPr>
          <w:bCs/>
          <w:color w:val="000000" w:themeColor="text1"/>
          <w:lang w:val="en-US"/>
        </w:rPr>
        <w:t>, P. G</w:t>
      </w:r>
      <w:r w:rsidR="007677F7" w:rsidRPr="00781475">
        <w:rPr>
          <w:bCs/>
          <w:color w:val="000000" w:themeColor="text1"/>
          <w:lang w:val="en-US"/>
        </w:rPr>
        <w:t>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06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Liberalizing Electoral Outcomes in Competitive Authoritarian Regimes</w:t>
      </w:r>
      <w:r w:rsidR="007677F7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American Journal of Political Science</w:t>
      </w:r>
      <w:r w:rsidR="00D9052C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50</w:t>
      </w:r>
      <w:r w:rsidR="00D9052C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(2</w:t>
      </w:r>
      <w:r w:rsidR="0077616D" w:rsidRPr="00781475">
        <w:rPr>
          <w:bCs/>
          <w:color w:val="000000" w:themeColor="text1"/>
          <w:lang w:val="en-US"/>
        </w:rPr>
        <w:t>),</w:t>
      </w:r>
      <w:r w:rsidR="007677F7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365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381.</w:t>
      </w:r>
    </w:p>
    <w:p w14:paraId="3CBC774B" w14:textId="2539554F" w:rsidR="008E114E" w:rsidRDefault="008E114E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38A821B" w14:textId="5CB0C182" w:rsidR="008E114E" w:rsidRPr="00781475" w:rsidRDefault="00A42AD4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>
        <w:rPr>
          <w:bCs/>
          <w:color w:val="000000" w:themeColor="text1"/>
          <w:lang w:val="en-US"/>
        </w:rPr>
        <w:t>Independent Institute of Socio-Economic Studies (</w:t>
      </w:r>
      <w:r w:rsidR="008E114E">
        <w:rPr>
          <w:bCs/>
          <w:color w:val="000000" w:themeColor="text1"/>
          <w:lang w:val="en-US"/>
        </w:rPr>
        <w:t>IISEPS</w:t>
      </w:r>
      <w:r>
        <w:rPr>
          <w:bCs/>
          <w:color w:val="000000" w:themeColor="text1"/>
          <w:lang w:val="en-US"/>
        </w:rPr>
        <w:t>) (2001), IISEPS</w:t>
      </w:r>
      <w:r w:rsidR="008E114E">
        <w:rPr>
          <w:bCs/>
          <w:color w:val="000000" w:themeColor="text1"/>
          <w:lang w:val="en-US"/>
        </w:rPr>
        <w:t xml:space="preserve"> News</w:t>
      </w:r>
      <w:r>
        <w:rPr>
          <w:bCs/>
          <w:color w:val="000000" w:themeColor="text1"/>
          <w:lang w:val="en-US"/>
        </w:rPr>
        <w:t>:</w:t>
      </w:r>
      <w:r w:rsidR="008E114E">
        <w:rPr>
          <w:bCs/>
          <w:color w:val="000000" w:themeColor="text1"/>
          <w:lang w:val="en-US"/>
        </w:rPr>
        <w:t xml:space="preserve"> </w:t>
      </w:r>
      <w:r w:rsidR="008E114E" w:rsidRPr="008E114E">
        <w:rPr>
          <w:bCs/>
          <w:i/>
          <w:color w:val="000000" w:themeColor="text1"/>
        </w:rPr>
        <w:t>Belarus: Prospects in the XXI Century</w:t>
      </w:r>
      <w:r w:rsidR="008E114E" w:rsidRPr="008E114E">
        <w:rPr>
          <w:bCs/>
          <w:color w:val="000000" w:themeColor="text1"/>
        </w:rPr>
        <w:t>, Results of a National Opinion Poll in October 2001</w:t>
      </w:r>
      <w:r>
        <w:rPr>
          <w:bCs/>
          <w:color w:val="000000" w:themeColor="text1"/>
        </w:rPr>
        <w:t xml:space="preserve">. </w:t>
      </w:r>
      <w:r w:rsidR="008E114E" w:rsidRPr="008E114E">
        <w:rPr>
          <w:bCs/>
          <w:color w:val="000000" w:themeColor="text1"/>
        </w:rPr>
        <w:t>4 (22), December 200</w:t>
      </w:r>
      <w:r>
        <w:rPr>
          <w:bCs/>
          <w:color w:val="000000" w:themeColor="text1"/>
        </w:rPr>
        <w:t xml:space="preserve">1. Available from </w:t>
      </w:r>
      <w:r w:rsidRPr="00A42AD4">
        <w:rPr>
          <w:bCs/>
          <w:color w:val="000000" w:themeColor="text1"/>
        </w:rPr>
        <w:t>http://www.iiseps.org/?p=2277&amp;lang=en</w:t>
      </w:r>
      <w:r>
        <w:rPr>
          <w:bCs/>
          <w:color w:val="000000" w:themeColor="text1"/>
        </w:rPr>
        <w:t xml:space="preserve"> [Accessed 10 June 2020].</w:t>
      </w:r>
    </w:p>
    <w:p w14:paraId="47A5A5F6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8DC9AB8" w14:textId="421544EB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Int</w:t>
      </w:r>
      <w:r w:rsidR="00CF0E16" w:rsidRPr="00781475">
        <w:rPr>
          <w:bCs/>
          <w:color w:val="000000" w:themeColor="text1"/>
          <w:lang w:val="en-US"/>
        </w:rPr>
        <w:t>ernational Monetary Fund (IMF)</w:t>
      </w:r>
      <w:r w:rsidR="00D9052C">
        <w:rPr>
          <w:bCs/>
          <w:color w:val="000000" w:themeColor="text1"/>
          <w:lang w:val="en-US"/>
        </w:rPr>
        <w:t xml:space="preserve"> (</w:t>
      </w:r>
      <w:r w:rsidR="00CF0E16" w:rsidRPr="00781475">
        <w:rPr>
          <w:bCs/>
          <w:color w:val="000000" w:themeColor="text1"/>
          <w:lang w:val="en-US"/>
        </w:rPr>
        <w:t>2006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 w:eastAsia="el-GR"/>
        </w:rPr>
        <w:t>World Economic Outlook Database 2006</w:t>
      </w:r>
      <w:r w:rsidRPr="00781475">
        <w:rPr>
          <w:bCs/>
          <w:color w:val="000000" w:themeColor="text1"/>
          <w:lang w:val="en-US" w:eastAsia="el-GR"/>
        </w:rPr>
        <w:t xml:space="preserve">. April 2006. Washington DC. </w:t>
      </w:r>
    </w:p>
    <w:p w14:paraId="02286235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16AD3BA" w14:textId="32B76963" w:rsidR="008B0F3C" w:rsidRPr="00781475" w:rsidRDefault="008B0F3C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Ioffe</w:t>
      </w:r>
      <w:proofErr w:type="spellEnd"/>
      <w:r w:rsidRPr="00781475">
        <w:rPr>
          <w:bCs/>
          <w:color w:val="000000" w:themeColor="text1"/>
          <w:lang w:val="en-US"/>
        </w:rPr>
        <w:t>, G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2004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Understanding Belarus: Economy and Political Landscape</w:t>
      </w:r>
      <w:r w:rsidR="0077616D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Europe-Asia Studies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56</w:t>
      </w:r>
      <w:r w:rsidR="00D9052C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(1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85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118. </w:t>
      </w:r>
    </w:p>
    <w:p w14:paraId="23EC8824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CCD2A18" w14:textId="2ED27AC7" w:rsidR="00831D42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Ioffe</w:t>
      </w:r>
      <w:proofErr w:type="spellEnd"/>
      <w:r w:rsidRPr="00781475">
        <w:rPr>
          <w:bCs/>
          <w:color w:val="000000" w:themeColor="text1"/>
          <w:lang w:val="en-US"/>
        </w:rPr>
        <w:t>, G</w:t>
      </w:r>
      <w:r w:rsidR="007677F7" w:rsidRPr="00781475">
        <w:rPr>
          <w:bCs/>
          <w:color w:val="000000" w:themeColor="text1"/>
          <w:lang w:val="en-US"/>
        </w:rPr>
        <w:t>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07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Unfinished Nation-Building in Belarus and the 2006 Presidential Elections</w:t>
      </w:r>
      <w:r w:rsidR="007677F7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Eurasian Geography and Economics</w:t>
      </w:r>
      <w:r w:rsidR="00D9052C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48</w:t>
      </w:r>
      <w:r w:rsidR="00D9052C">
        <w:rPr>
          <w:bCs/>
          <w:color w:val="000000" w:themeColor="text1"/>
          <w:lang w:val="en-US"/>
        </w:rPr>
        <w:t xml:space="preserve"> </w:t>
      </w:r>
      <w:r w:rsidR="007677F7" w:rsidRPr="00781475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</w:t>
      </w:r>
      <w:r w:rsidR="0077616D" w:rsidRPr="00781475">
        <w:rPr>
          <w:bCs/>
          <w:color w:val="000000" w:themeColor="text1"/>
          <w:lang w:val="en-US"/>
        </w:rPr>
        <w:t>),</w:t>
      </w:r>
      <w:r w:rsidR="007677F7" w:rsidRPr="00781475">
        <w:rPr>
          <w:bCs/>
          <w:color w:val="000000" w:themeColor="text1"/>
          <w:lang w:val="en-US"/>
        </w:rPr>
        <w:t xml:space="preserve"> 37</w:t>
      </w:r>
      <w:r w:rsidR="00D9052C" w:rsidRPr="00781475">
        <w:rPr>
          <w:bCs/>
          <w:color w:val="000000" w:themeColor="text1"/>
        </w:rPr>
        <w:t>–</w:t>
      </w:r>
      <w:r w:rsidR="007677F7" w:rsidRPr="00781475">
        <w:rPr>
          <w:bCs/>
          <w:color w:val="000000" w:themeColor="text1"/>
          <w:lang w:val="en-US"/>
        </w:rPr>
        <w:t>58.</w:t>
      </w:r>
    </w:p>
    <w:p w14:paraId="492E8581" w14:textId="77777777" w:rsidR="00831D42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32FD914" w14:textId="6E462484" w:rsidR="008B0F3C" w:rsidRPr="00781475" w:rsidRDefault="00831D4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Kaya, R</w:t>
      </w:r>
      <w:r w:rsidR="00D9052C">
        <w:rPr>
          <w:bCs/>
          <w:color w:val="000000" w:themeColor="text1"/>
          <w:lang w:val="en-US"/>
        </w:rPr>
        <w:t>. &amp;</w:t>
      </w:r>
      <w:r w:rsidRPr="00781475">
        <w:rPr>
          <w:bCs/>
          <w:color w:val="000000" w:themeColor="text1"/>
          <w:lang w:val="en-US"/>
        </w:rPr>
        <w:t xml:space="preserve"> Bernhard</w:t>
      </w:r>
      <w:r w:rsidR="00D9052C">
        <w:rPr>
          <w:bCs/>
          <w:color w:val="000000" w:themeColor="text1"/>
          <w:lang w:val="en-US"/>
        </w:rPr>
        <w:t>, M</w:t>
      </w:r>
      <w:r w:rsidRPr="00781475">
        <w:rPr>
          <w:bCs/>
          <w:color w:val="000000" w:themeColor="text1"/>
          <w:lang w:val="en-US"/>
        </w:rPr>
        <w:t xml:space="preserve">.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2013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Are Elections Mechanisms of Authoritarian Stability or Democratization? Evidence from </w:t>
      </w:r>
      <w:proofErr w:type="spellStart"/>
      <w:r w:rsidRPr="00781475">
        <w:rPr>
          <w:bCs/>
          <w:color w:val="000000" w:themeColor="text1"/>
          <w:lang w:val="en-US"/>
        </w:rPr>
        <w:t>Postcommunist</w:t>
      </w:r>
      <w:proofErr w:type="spellEnd"/>
      <w:r w:rsidRPr="00781475">
        <w:rPr>
          <w:bCs/>
          <w:color w:val="000000" w:themeColor="text1"/>
          <w:lang w:val="en-US"/>
        </w:rPr>
        <w:t xml:space="preserve"> Eurasia. </w:t>
      </w:r>
      <w:r w:rsidRPr="00781475">
        <w:rPr>
          <w:bCs/>
          <w:i/>
          <w:iCs/>
          <w:color w:val="000000" w:themeColor="text1"/>
          <w:lang w:val="en-US"/>
        </w:rPr>
        <w:t>Perspectives on Politics</w:t>
      </w:r>
      <w:r w:rsidR="00D9052C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11</w:t>
      </w:r>
      <w:r w:rsidR="00D9052C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734–752.</w:t>
      </w:r>
    </w:p>
    <w:p w14:paraId="718765DD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BBBB985" w14:textId="009577D5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lastRenderedPageBreak/>
        <w:t>Korosteleva</w:t>
      </w:r>
      <w:proofErr w:type="spellEnd"/>
      <w:r w:rsidRPr="00781475">
        <w:rPr>
          <w:bCs/>
          <w:color w:val="000000" w:themeColor="text1"/>
          <w:lang w:val="en-US"/>
        </w:rPr>
        <w:t>, E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A</w:t>
      </w:r>
      <w:r w:rsidR="00E4267A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2000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Electoral Volatility in </w:t>
      </w:r>
      <w:proofErr w:type="spellStart"/>
      <w:r w:rsidRPr="00781475">
        <w:rPr>
          <w:bCs/>
          <w:color w:val="000000" w:themeColor="text1"/>
          <w:lang w:val="en-US"/>
        </w:rPr>
        <w:t>Postcommunist</w:t>
      </w:r>
      <w:proofErr w:type="spellEnd"/>
      <w:r w:rsidRPr="00781475">
        <w:rPr>
          <w:bCs/>
          <w:color w:val="000000" w:themeColor="text1"/>
          <w:lang w:val="en-US"/>
        </w:rPr>
        <w:t xml:space="preserve"> Belarus: Explaining the Paradox</w:t>
      </w:r>
      <w:r w:rsidR="00E4267A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Party Politics</w:t>
      </w:r>
      <w:r w:rsidR="00D9052C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4267A" w:rsidRPr="00781475">
        <w:rPr>
          <w:bCs/>
          <w:color w:val="000000" w:themeColor="text1"/>
          <w:lang w:val="en-US"/>
        </w:rPr>
        <w:t>6</w:t>
      </w:r>
      <w:r w:rsidR="00D9052C">
        <w:rPr>
          <w:bCs/>
          <w:color w:val="000000" w:themeColor="text1"/>
          <w:lang w:val="en-US"/>
        </w:rPr>
        <w:t xml:space="preserve"> </w:t>
      </w:r>
      <w:r w:rsidR="00E4267A"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="00D9052C">
        <w:rPr>
          <w:bCs/>
          <w:color w:val="000000" w:themeColor="text1"/>
          <w:lang w:val="en-US"/>
        </w:rPr>
        <w:t xml:space="preserve"> </w:t>
      </w:r>
      <w:r w:rsidR="00E4267A" w:rsidRPr="00781475">
        <w:rPr>
          <w:bCs/>
          <w:color w:val="000000" w:themeColor="text1"/>
          <w:lang w:val="en-US"/>
        </w:rPr>
        <w:t>343</w:t>
      </w:r>
      <w:r w:rsidR="00D9052C" w:rsidRPr="00781475">
        <w:rPr>
          <w:bCs/>
          <w:color w:val="000000" w:themeColor="text1"/>
        </w:rPr>
        <w:t>–</w:t>
      </w:r>
      <w:r w:rsidR="00E4267A" w:rsidRPr="00781475">
        <w:rPr>
          <w:bCs/>
          <w:color w:val="000000" w:themeColor="text1"/>
          <w:lang w:val="en-US"/>
        </w:rPr>
        <w:t>358.</w:t>
      </w:r>
    </w:p>
    <w:p w14:paraId="6BC92ED5" w14:textId="7777777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016839D" w14:textId="37DD7628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>, E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A</w:t>
      </w:r>
      <w:r w:rsidR="00E4267A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2003a</w:t>
      </w:r>
      <w:r w:rsidR="00D9052C">
        <w:rPr>
          <w:bCs/>
          <w:color w:val="000000" w:themeColor="text1"/>
          <w:lang w:val="en-US"/>
        </w:rPr>
        <w:t>)</w:t>
      </w:r>
      <w:r w:rsidR="00E4267A"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Is Belarus a Demagogical Democracy?</w:t>
      </w:r>
      <w:r w:rsidR="00E4267A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Cambridge Review of International Affairs</w:t>
      </w:r>
      <w:r w:rsidR="00D9052C">
        <w:rPr>
          <w:bCs/>
          <w:i/>
          <w:color w:val="000000" w:themeColor="text1"/>
          <w:lang w:val="en-US"/>
        </w:rPr>
        <w:t>.</w:t>
      </w:r>
      <w:r w:rsidR="00E4267A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16</w:t>
      </w:r>
      <w:r w:rsidR="00E4267A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(3</w:t>
      </w:r>
      <w:r w:rsidR="0077616D" w:rsidRPr="00781475">
        <w:rPr>
          <w:bCs/>
          <w:color w:val="000000" w:themeColor="text1"/>
          <w:lang w:val="en-US"/>
        </w:rPr>
        <w:t>),</w:t>
      </w:r>
      <w:r w:rsidR="00E4267A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525</w:t>
      </w:r>
      <w:r w:rsidR="00D9052C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533. </w:t>
      </w:r>
    </w:p>
    <w:p w14:paraId="1AC3D69C" w14:textId="77777777" w:rsidR="00266475" w:rsidRPr="00781475" w:rsidRDefault="00266475" w:rsidP="006B23D0">
      <w:pPr>
        <w:spacing w:line="480" w:lineRule="auto"/>
        <w:ind w:left="720" w:hanging="720"/>
        <w:jc w:val="both"/>
        <w:rPr>
          <w:bCs/>
          <w:color w:val="000000" w:themeColor="text1"/>
          <w:lang w:val="en-US"/>
        </w:rPr>
      </w:pPr>
    </w:p>
    <w:p w14:paraId="27B211EE" w14:textId="7CB04928" w:rsidR="00E4267A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>, E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A</w:t>
      </w:r>
      <w:r w:rsidR="00D9052C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D9052C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2003b</w:t>
      </w:r>
      <w:r w:rsidR="00D9052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Party System Development in Post-communist Belarus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. </w:t>
      </w:r>
      <w:r w:rsidR="00E4267A" w:rsidRPr="00781475">
        <w:rPr>
          <w:bCs/>
          <w:color w:val="000000" w:themeColor="text1"/>
          <w:lang w:val="en-US"/>
        </w:rPr>
        <w:t xml:space="preserve">In </w:t>
      </w:r>
      <w:r w:rsidR="00E4267A" w:rsidRPr="00781475">
        <w:rPr>
          <w:bCs/>
          <w:i/>
          <w:color w:val="000000" w:themeColor="text1"/>
          <w:lang w:val="en-US"/>
        </w:rPr>
        <w:t>Contemporary Belarus: Between Democracy and Dictatorship</w:t>
      </w:r>
      <w:r w:rsidR="00E4267A" w:rsidRPr="00781475">
        <w:rPr>
          <w:bCs/>
          <w:color w:val="000000" w:themeColor="text1"/>
          <w:lang w:val="en-US"/>
        </w:rPr>
        <w:t xml:space="preserve">, edited by Elena A. </w:t>
      </w:r>
      <w:proofErr w:type="spellStart"/>
      <w:r w:rsidR="00E4267A" w:rsidRPr="00781475">
        <w:rPr>
          <w:bCs/>
          <w:color w:val="000000" w:themeColor="text1"/>
          <w:lang w:val="en-US"/>
        </w:rPr>
        <w:t>Korosteleva</w:t>
      </w:r>
      <w:proofErr w:type="spellEnd"/>
      <w:r w:rsidR="00E4267A" w:rsidRPr="00781475">
        <w:rPr>
          <w:bCs/>
          <w:color w:val="000000" w:themeColor="text1"/>
          <w:lang w:val="en-US"/>
        </w:rPr>
        <w:t>, Colin W. Lawson and Rosalind J. Marsh, 68</w:t>
      </w:r>
      <w:r w:rsidR="00D9052C" w:rsidRPr="00781475">
        <w:rPr>
          <w:bCs/>
          <w:color w:val="000000" w:themeColor="text1"/>
        </w:rPr>
        <w:t>–</w:t>
      </w:r>
      <w:r w:rsidR="00E4267A" w:rsidRPr="00781475">
        <w:rPr>
          <w:bCs/>
          <w:color w:val="000000" w:themeColor="text1"/>
          <w:lang w:val="en-US"/>
        </w:rPr>
        <w:t>84. New York: Routledge Curzon.</w:t>
      </w:r>
    </w:p>
    <w:p w14:paraId="15B2E44C" w14:textId="7777777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AECF8F3" w14:textId="3E948BA6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>, E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A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2004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Quality of Democracy in Belarus and Ukraine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i/>
          <w:color w:val="000000" w:themeColor="text1"/>
          <w:lang w:val="en-US"/>
        </w:rPr>
        <w:t>Journal of Communist Studies and Transition Politics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20</w:t>
      </w:r>
      <w:r w:rsidR="0062110E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(1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>122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142. </w:t>
      </w:r>
    </w:p>
    <w:p w14:paraId="5CB01B5D" w14:textId="77777777" w:rsidR="00581D82" w:rsidRPr="00781475" w:rsidRDefault="00581D8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B16B8FE" w14:textId="41CB59E9" w:rsidR="00581D82" w:rsidRPr="00781475" w:rsidRDefault="00581D8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>, E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09</w:t>
      </w:r>
      <w:r w:rsidR="006F6957" w:rsidRPr="00781475">
        <w:rPr>
          <w:bCs/>
          <w:color w:val="000000" w:themeColor="text1"/>
          <w:lang w:val="en-US"/>
        </w:rPr>
        <w:t>a</w:t>
      </w:r>
      <w:r w:rsidR="0062110E">
        <w:rPr>
          <w:bCs/>
          <w:color w:val="000000" w:themeColor="text1"/>
          <w:lang w:val="en-US"/>
        </w:rPr>
        <w:t>)</w:t>
      </w:r>
      <w:r w:rsidR="006F6957"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Was There a Quiet Revolution? Belarus after the 2006 Presidential Election. </w:t>
      </w:r>
      <w:r w:rsidRPr="0062110E">
        <w:rPr>
          <w:bCs/>
          <w:i/>
          <w:iCs/>
          <w:color w:val="000000" w:themeColor="text1"/>
          <w:lang w:val="en-US"/>
        </w:rPr>
        <w:t>Journal of Communist Studies and Transition Politics</w:t>
      </w:r>
      <w:r w:rsidRPr="00781475">
        <w:rPr>
          <w:bCs/>
          <w:color w:val="000000" w:themeColor="text1"/>
          <w:lang w:val="en-US"/>
        </w:rPr>
        <w:t>. 25</w:t>
      </w:r>
      <w:r w:rsidR="0062110E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(2-3)</w:t>
      </w:r>
      <w:r w:rsidR="0062110E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color w:val="000000" w:themeColor="text1"/>
          <w:lang w:val="en-US"/>
        </w:rPr>
        <w:t>324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346.</w:t>
      </w:r>
    </w:p>
    <w:p w14:paraId="2BF07810" w14:textId="77777777" w:rsidR="006F6957" w:rsidRPr="00781475" w:rsidRDefault="006F6957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AD10FD2" w14:textId="6D0A710B" w:rsidR="006F6957" w:rsidRPr="00781475" w:rsidRDefault="006F6957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 xml:space="preserve">. E.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2009b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“The Limits </w:t>
      </w:r>
      <w:proofErr w:type="gramStart"/>
      <w:r w:rsidRPr="00781475">
        <w:rPr>
          <w:bCs/>
          <w:color w:val="000000" w:themeColor="text1"/>
          <w:lang w:val="en-US"/>
        </w:rPr>
        <w:t>Of</w:t>
      </w:r>
      <w:proofErr w:type="gramEnd"/>
      <w:r w:rsidRPr="00781475">
        <w:rPr>
          <w:bCs/>
          <w:color w:val="000000" w:themeColor="text1"/>
          <w:lang w:val="en-US"/>
        </w:rPr>
        <w:t xml:space="preserve"> EU Governance: Belarus's Response to the European </w:t>
      </w:r>
      <w:proofErr w:type="spellStart"/>
      <w:r w:rsidRPr="00781475">
        <w:rPr>
          <w:bCs/>
          <w:color w:val="000000" w:themeColor="text1"/>
          <w:lang w:val="en-US"/>
        </w:rPr>
        <w:t>Neighbourhood</w:t>
      </w:r>
      <w:proofErr w:type="spellEnd"/>
      <w:r w:rsidRPr="00781475">
        <w:rPr>
          <w:bCs/>
          <w:color w:val="000000" w:themeColor="text1"/>
          <w:lang w:val="en-US"/>
        </w:rPr>
        <w:t xml:space="preserve"> Policy.” </w:t>
      </w:r>
      <w:r w:rsidRPr="00781475">
        <w:rPr>
          <w:bCs/>
          <w:i/>
          <w:iCs/>
          <w:color w:val="000000" w:themeColor="text1"/>
          <w:lang w:val="en-US"/>
        </w:rPr>
        <w:t>Contemporary Politics</w:t>
      </w:r>
      <w:r w:rsidRPr="00781475">
        <w:rPr>
          <w:bCs/>
          <w:color w:val="000000" w:themeColor="text1"/>
          <w:lang w:val="en-US"/>
        </w:rPr>
        <w:t>. 15</w:t>
      </w:r>
      <w:r w:rsidR="0062110E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(2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229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245</w:t>
      </w:r>
      <w:r w:rsidR="0062110E">
        <w:rPr>
          <w:bCs/>
          <w:color w:val="000000" w:themeColor="text1"/>
          <w:lang w:val="en-US"/>
        </w:rPr>
        <w:t>.</w:t>
      </w:r>
    </w:p>
    <w:p w14:paraId="75E21CB6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170D165" w14:textId="085393E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>, E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12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Questioning Democracy Promotion: Belarus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Response to the </w:t>
      </w:r>
      <w:r w:rsidR="00F463D3" w:rsidRPr="00781475">
        <w:rPr>
          <w:bCs/>
          <w:color w:val="000000" w:themeColor="text1"/>
          <w:lang w:val="en-US"/>
        </w:rPr>
        <w:t>“</w:t>
      </w:r>
      <w:proofErr w:type="spellStart"/>
      <w:r w:rsidRPr="00781475">
        <w:rPr>
          <w:bCs/>
          <w:color w:val="000000" w:themeColor="text1"/>
          <w:lang w:val="en-US"/>
        </w:rPr>
        <w:t>Colour</w:t>
      </w:r>
      <w:proofErr w:type="spellEnd"/>
      <w:r w:rsidRPr="00781475">
        <w:rPr>
          <w:bCs/>
          <w:color w:val="000000" w:themeColor="text1"/>
          <w:lang w:val="en-US"/>
        </w:rPr>
        <w:t xml:space="preserve"> Revolutions</w:t>
      </w:r>
      <w:r w:rsidR="00E4267A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Democratization</w:t>
      </w:r>
      <w:r w:rsidR="0062110E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19</w:t>
      </w:r>
      <w:r w:rsidR="0062110E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(1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37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59.</w:t>
      </w:r>
    </w:p>
    <w:p w14:paraId="168E1090" w14:textId="7777777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4394E94" w14:textId="085388E8" w:rsidR="006F6957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>, E</w:t>
      </w:r>
      <w:r w:rsidR="0062110E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A</w:t>
      </w:r>
      <w:r w:rsidR="00E4267A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>, Lawson</w:t>
      </w:r>
      <w:r w:rsidR="0062110E">
        <w:rPr>
          <w:bCs/>
          <w:color w:val="000000" w:themeColor="text1"/>
          <w:lang w:val="en-US"/>
        </w:rPr>
        <w:t>, C. W.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Marsh,</w:t>
      </w:r>
      <w:r w:rsidR="0062110E">
        <w:rPr>
          <w:bCs/>
          <w:color w:val="000000" w:themeColor="text1"/>
          <w:lang w:val="en-US"/>
        </w:rPr>
        <w:t xml:space="preserve"> R. J.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2003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Contemporary Belarus. Between Democracy and Dictatorship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New York: Routledge Curzon. </w:t>
      </w:r>
    </w:p>
    <w:p w14:paraId="19F6F849" w14:textId="77777777" w:rsidR="009E1849" w:rsidRPr="00781475" w:rsidRDefault="009E1849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F644D3A" w14:textId="2A36C26E" w:rsidR="00864B28" w:rsidRPr="00781475" w:rsidRDefault="00864B28" w:rsidP="00864B28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lastRenderedPageBreak/>
        <w:t>Jamal, </w:t>
      </w:r>
      <w:r w:rsidR="0062110E">
        <w:rPr>
          <w:bCs/>
          <w:color w:val="000000" w:themeColor="text1"/>
        </w:rPr>
        <w:t xml:space="preserve">A. </w:t>
      </w:r>
      <w:r w:rsidRPr="00781475">
        <w:rPr>
          <w:bCs/>
          <w:color w:val="000000" w:themeColor="text1"/>
        </w:rPr>
        <w:t>A. </w:t>
      </w:r>
      <w:r w:rsidR="0062110E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2012</w:t>
      </w:r>
      <w:r w:rsidR="0062110E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> </w:t>
      </w:r>
      <w:r w:rsidRPr="00781475">
        <w:rPr>
          <w:bCs/>
          <w:i/>
          <w:iCs/>
          <w:color w:val="000000" w:themeColor="text1"/>
        </w:rPr>
        <w:t>Of Empires and Citizens</w:t>
      </w:r>
      <w:r w:rsidRPr="00781475">
        <w:rPr>
          <w:bCs/>
          <w:color w:val="000000" w:themeColor="text1"/>
        </w:rPr>
        <w:t>. Princeton, NJ: Princeton University Press.</w:t>
      </w:r>
    </w:p>
    <w:p w14:paraId="78E0D7FB" w14:textId="77777777" w:rsidR="00F50DBA" w:rsidRPr="00781475" w:rsidRDefault="00F50DBA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6856659" w14:textId="3E081CE7" w:rsidR="00E4267A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Lawson, </w:t>
      </w:r>
      <w:r w:rsidR="00CF0E16" w:rsidRPr="00781475">
        <w:rPr>
          <w:bCs/>
          <w:color w:val="000000" w:themeColor="text1"/>
          <w:lang w:val="en-US"/>
        </w:rPr>
        <w:t>C</w:t>
      </w:r>
      <w:r w:rsidR="0062110E">
        <w:rPr>
          <w:bCs/>
          <w:color w:val="000000" w:themeColor="text1"/>
          <w:lang w:val="en-US"/>
        </w:rPr>
        <w:t xml:space="preserve">. </w:t>
      </w:r>
      <w:r w:rsidR="00CF0E16" w:rsidRPr="00781475">
        <w:rPr>
          <w:bCs/>
          <w:color w:val="000000" w:themeColor="text1"/>
          <w:lang w:val="en-US"/>
        </w:rPr>
        <w:t>W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CF0E16" w:rsidRPr="00781475">
        <w:rPr>
          <w:bCs/>
          <w:color w:val="000000" w:themeColor="text1"/>
          <w:lang w:val="en-US"/>
        </w:rPr>
        <w:t>03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Path-dependence and the Economy of Belarus: </w:t>
      </w:r>
      <w:r w:rsidR="009E0A2F" w:rsidRPr="00781475">
        <w:rPr>
          <w:bCs/>
          <w:color w:val="000000" w:themeColor="text1"/>
          <w:lang w:val="en-US"/>
        </w:rPr>
        <w:t>The</w:t>
      </w:r>
      <w:r w:rsidRPr="00781475">
        <w:rPr>
          <w:bCs/>
          <w:color w:val="000000" w:themeColor="text1"/>
          <w:lang w:val="en-US"/>
        </w:rPr>
        <w:t xml:space="preserve"> Consequ</w:t>
      </w:r>
      <w:r w:rsidR="00FF7589" w:rsidRPr="00781475">
        <w:rPr>
          <w:bCs/>
          <w:color w:val="000000" w:themeColor="text1"/>
          <w:lang w:val="en-US"/>
        </w:rPr>
        <w:t>ences of the Late Reforms</w:t>
      </w:r>
      <w:r w:rsidR="00E4267A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E4267A" w:rsidRPr="00781475">
        <w:rPr>
          <w:bCs/>
          <w:color w:val="000000" w:themeColor="text1"/>
          <w:lang w:val="en-US"/>
        </w:rPr>
        <w:t xml:space="preserve"> </w:t>
      </w:r>
      <w:r w:rsidR="00FF7589" w:rsidRPr="00781475">
        <w:rPr>
          <w:bCs/>
          <w:color w:val="000000" w:themeColor="text1"/>
          <w:lang w:val="en-US"/>
        </w:rPr>
        <w:t xml:space="preserve"> </w:t>
      </w:r>
      <w:r w:rsidR="00E4267A" w:rsidRPr="00781475">
        <w:rPr>
          <w:bCs/>
          <w:color w:val="000000" w:themeColor="text1"/>
          <w:lang w:val="en-US"/>
        </w:rPr>
        <w:t xml:space="preserve">In </w:t>
      </w:r>
      <w:r w:rsidR="00E4267A" w:rsidRPr="00781475">
        <w:rPr>
          <w:bCs/>
          <w:i/>
          <w:color w:val="000000" w:themeColor="text1"/>
          <w:lang w:val="en-US"/>
        </w:rPr>
        <w:t>Contemporary Belarus: Between Democracy and Dictatorship</w:t>
      </w:r>
      <w:r w:rsidR="00E4267A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="00E4267A" w:rsidRPr="00781475">
        <w:rPr>
          <w:bCs/>
          <w:color w:val="000000" w:themeColor="text1"/>
          <w:lang w:val="en-US"/>
        </w:rPr>
        <w:t>Korosteleva</w:t>
      </w:r>
      <w:proofErr w:type="spellEnd"/>
      <w:r w:rsidR="00E4267A" w:rsidRPr="00781475">
        <w:rPr>
          <w:bCs/>
          <w:color w:val="000000" w:themeColor="text1"/>
          <w:lang w:val="en-US"/>
        </w:rPr>
        <w:t>,</w:t>
      </w:r>
      <w:r w:rsidR="0062110E">
        <w:rPr>
          <w:bCs/>
          <w:color w:val="000000" w:themeColor="text1"/>
          <w:lang w:val="en-US"/>
        </w:rPr>
        <w:t xml:space="preserve"> E. A.,</w:t>
      </w:r>
      <w:r w:rsidR="00E4267A" w:rsidRPr="00781475">
        <w:rPr>
          <w:bCs/>
          <w:color w:val="000000" w:themeColor="text1"/>
          <w:lang w:val="en-US"/>
        </w:rPr>
        <w:t xml:space="preserve"> Lawson</w:t>
      </w:r>
      <w:r w:rsidR="0062110E">
        <w:rPr>
          <w:bCs/>
          <w:color w:val="000000" w:themeColor="text1"/>
          <w:lang w:val="en-US"/>
        </w:rPr>
        <w:t>, C. W.</w:t>
      </w:r>
      <w:r w:rsidR="00E4267A"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&amp;</w:t>
      </w:r>
      <w:r w:rsidR="00E4267A" w:rsidRPr="00781475">
        <w:rPr>
          <w:bCs/>
          <w:color w:val="000000" w:themeColor="text1"/>
          <w:lang w:val="en-US"/>
        </w:rPr>
        <w:t xml:space="preserve"> Marsh,</w:t>
      </w:r>
      <w:r w:rsidR="0062110E">
        <w:rPr>
          <w:bCs/>
          <w:color w:val="000000" w:themeColor="text1"/>
          <w:lang w:val="en-US"/>
        </w:rPr>
        <w:t xml:space="preserve"> R. J.,</w:t>
      </w:r>
      <w:r w:rsidR="00E4267A" w:rsidRPr="00781475">
        <w:rPr>
          <w:bCs/>
          <w:color w:val="000000" w:themeColor="text1"/>
          <w:lang w:val="en-US"/>
        </w:rPr>
        <w:t xml:space="preserve"> 125</w:t>
      </w:r>
      <w:r w:rsidR="0062110E" w:rsidRPr="00781475">
        <w:rPr>
          <w:bCs/>
          <w:color w:val="000000" w:themeColor="text1"/>
        </w:rPr>
        <w:t>–</w:t>
      </w:r>
      <w:r w:rsidR="00E4267A" w:rsidRPr="00781475">
        <w:rPr>
          <w:bCs/>
          <w:color w:val="000000" w:themeColor="text1"/>
          <w:lang w:val="en-US"/>
        </w:rPr>
        <w:t>136. New York: Routledge Curzon.</w:t>
      </w:r>
    </w:p>
    <w:p w14:paraId="50A878C6" w14:textId="6B230C36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A2E3080" w14:textId="472EBD23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Leshchenko</w:t>
      </w:r>
      <w:r w:rsidR="0062110E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</w:t>
      </w:r>
      <w:r w:rsidR="00CF0E16" w:rsidRPr="00781475">
        <w:rPr>
          <w:bCs/>
          <w:color w:val="000000" w:themeColor="text1"/>
          <w:lang w:val="en-US"/>
        </w:rPr>
        <w:t>N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08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The National Ideology and the Basis of the Lukashenka Regime in </w:t>
      </w:r>
      <w:r w:rsidR="00C76DA7" w:rsidRPr="00781475">
        <w:rPr>
          <w:bCs/>
          <w:color w:val="000000" w:themeColor="text1"/>
          <w:lang w:val="en-US"/>
        </w:rPr>
        <w:t xml:space="preserve">Belarus. </w:t>
      </w:r>
      <w:r w:rsidR="00C76DA7" w:rsidRPr="00781475">
        <w:rPr>
          <w:bCs/>
          <w:i/>
          <w:color w:val="000000" w:themeColor="text1"/>
          <w:lang w:val="en-US"/>
        </w:rPr>
        <w:t>Europe-Asia Studies</w:t>
      </w:r>
      <w:r w:rsidR="0062110E">
        <w:rPr>
          <w:bCs/>
          <w:i/>
          <w:color w:val="000000" w:themeColor="text1"/>
          <w:lang w:val="en-US"/>
        </w:rPr>
        <w:t>.</w:t>
      </w:r>
      <w:r w:rsidR="00C76DA7" w:rsidRPr="00781475">
        <w:rPr>
          <w:bCs/>
          <w:color w:val="000000" w:themeColor="text1"/>
          <w:lang w:val="en-US"/>
        </w:rPr>
        <w:t xml:space="preserve"> 60</w:t>
      </w:r>
      <w:r w:rsidR="0077616D" w:rsidRPr="00781475">
        <w:rPr>
          <w:bCs/>
          <w:color w:val="000000" w:themeColor="text1"/>
          <w:lang w:val="en-US"/>
        </w:rPr>
        <w:t xml:space="preserve"> (</w:t>
      </w:r>
      <w:r w:rsidR="00C76DA7" w:rsidRPr="00781475">
        <w:rPr>
          <w:bCs/>
          <w:color w:val="000000" w:themeColor="text1"/>
          <w:lang w:val="en-US"/>
        </w:rPr>
        <w:t>8</w:t>
      </w:r>
      <w:r w:rsidR="0077616D" w:rsidRPr="00781475">
        <w:rPr>
          <w:color w:val="000000" w:themeColor="text1"/>
        </w:rPr>
        <w:t xml:space="preserve">), </w:t>
      </w:r>
      <w:r w:rsidR="0077616D" w:rsidRPr="00781475">
        <w:rPr>
          <w:bCs/>
          <w:color w:val="000000" w:themeColor="text1"/>
          <w:lang w:val="en-US"/>
        </w:rPr>
        <w:t>1419</w:t>
      </w:r>
      <w:r w:rsidR="0062110E" w:rsidRPr="00781475">
        <w:rPr>
          <w:bCs/>
          <w:color w:val="000000" w:themeColor="text1"/>
        </w:rPr>
        <w:t>–</w:t>
      </w:r>
      <w:r w:rsidR="0077616D" w:rsidRPr="00781475">
        <w:rPr>
          <w:bCs/>
          <w:color w:val="000000" w:themeColor="text1"/>
          <w:lang w:val="en-US"/>
        </w:rPr>
        <w:t>1433</w:t>
      </w:r>
      <w:r w:rsidRPr="00781475">
        <w:rPr>
          <w:bCs/>
          <w:color w:val="000000" w:themeColor="text1"/>
          <w:lang w:val="en-US"/>
        </w:rPr>
        <w:t>.</w:t>
      </w:r>
    </w:p>
    <w:p w14:paraId="09077FE9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9E9654D" w14:textId="482608CE" w:rsidR="00D70B36" w:rsidRPr="00781475" w:rsidRDefault="00266475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Levitsky, S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and Way,</w:t>
      </w:r>
      <w:r w:rsidR="0062110E">
        <w:rPr>
          <w:bCs/>
          <w:color w:val="000000" w:themeColor="text1"/>
          <w:lang w:val="en-US"/>
        </w:rPr>
        <w:t xml:space="preserve"> L. A.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2002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Rise of Competitive Authoritarianism</w:t>
      </w:r>
      <w:r w:rsidR="0062110E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Journal of Democracy</w:t>
      </w:r>
      <w:r w:rsidR="0062110E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13</w:t>
      </w:r>
      <w:r w:rsidR="0077616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(2</w:t>
      </w:r>
      <w:r w:rsidR="0077616D" w:rsidRPr="00781475">
        <w:rPr>
          <w:bCs/>
          <w:color w:val="000000" w:themeColor="text1"/>
          <w:lang w:val="en-US"/>
        </w:rPr>
        <w:t xml:space="preserve">), </w:t>
      </w:r>
      <w:r w:rsidRPr="00781475">
        <w:rPr>
          <w:bCs/>
          <w:color w:val="000000" w:themeColor="text1"/>
          <w:lang w:val="en-US"/>
        </w:rPr>
        <w:t>51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65. </w:t>
      </w:r>
    </w:p>
    <w:p w14:paraId="7887B378" w14:textId="77777777" w:rsidR="00D70B36" w:rsidRPr="00781475" w:rsidRDefault="00D70B36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748BCFE1" w14:textId="271261AF" w:rsidR="00D70B36" w:rsidRPr="00781475" w:rsidRDefault="00D70B36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Lindberg, S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I.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2006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Democracy and Elections in Africa</w:t>
      </w:r>
      <w:r w:rsidRPr="00781475">
        <w:rPr>
          <w:bCs/>
          <w:color w:val="000000" w:themeColor="text1"/>
          <w:lang w:val="en-US"/>
        </w:rPr>
        <w:t>. Baltimore, MD: Johns Hopkins University Press.</w:t>
      </w:r>
    </w:p>
    <w:p w14:paraId="777C49DA" w14:textId="762A1EC9" w:rsidR="00D70B36" w:rsidRPr="00781475" w:rsidRDefault="00D70B36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4532CFF8" w14:textId="287BC752" w:rsidR="00FF7F22" w:rsidRPr="00781475" w:rsidRDefault="00D70B36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Lindberg, S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I.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2007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“Democratization by Elections in Africa Revisited.” Paper presented at American Political Association’s 103rd Annual Meeting, August 30 –September 2, 2007.</w:t>
      </w:r>
    </w:p>
    <w:p w14:paraId="2FADD5B5" w14:textId="77777777" w:rsidR="00FF7F22" w:rsidRPr="00781475" w:rsidRDefault="00FF7F22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</w:p>
    <w:p w14:paraId="311FFE48" w14:textId="130172C6" w:rsidR="00FF7F22" w:rsidRPr="00781475" w:rsidRDefault="00FF7F22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Lindberg, S.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2009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Democratization by Elections: A New Mode of Transition</w:t>
      </w:r>
      <w:r w:rsidRPr="00781475">
        <w:rPr>
          <w:bCs/>
          <w:color w:val="000000" w:themeColor="text1"/>
          <w:lang w:val="en-US"/>
        </w:rPr>
        <w:t>. Baltimore</w:t>
      </w:r>
      <w:r w:rsidR="0062110E">
        <w:rPr>
          <w:bCs/>
          <w:color w:val="000000" w:themeColor="text1"/>
          <w:lang w:val="en-US"/>
        </w:rPr>
        <w:t>, MD</w:t>
      </w:r>
      <w:r w:rsidRPr="00781475">
        <w:rPr>
          <w:bCs/>
          <w:color w:val="000000" w:themeColor="text1"/>
          <w:lang w:val="en-US"/>
        </w:rPr>
        <w:t>: Johns Hopkins University Press.</w:t>
      </w:r>
    </w:p>
    <w:p w14:paraId="7CB346CE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78E7B24" w14:textId="71891BDD" w:rsidR="00891ABC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Lindner, </w:t>
      </w:r>
      <w:r w:rsidR="00CF0E16" w:rsidRPr="00781475">
        <w:rPr>
          <w:bCs/>
          <w:color w:val="000000" w:themeColor="text1"/>
          <w:lang w:val="en-US"/>
        </w:rPr>
        <w:t>R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B611BC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CF0E16" w:rsidRPr="00781475">
        <w:rPr>
          <w:bCs/>
          <w:color w:val="000000" w:themeColor="text1"/>
          <w:lang w:val="en-US"/>
        </w:rPr>
        <w:t>02</w:t>
      </w:r>
      <w:r w:rsidR="00B611BC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Lukashenka Phenomenon</w:t>
      </w:r>
      <w:r w:rsidR="00B611BC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B611BC">
        <w:rPr>
          <w:bCs/>
          <w:color w:val="000000" w:themeColor="text1"/>
          <w:lang w:val="en-US"/>
        </w:rPr>
        <w:t xml:space="preserve"> In</w:t>
      </w:r>
      <w:r w:rsidR="00FF7589" w:rsidRPr="00781475">
        <w:rPr>
          <w:bCs/>
          <w:color w:val="000000" w:themeColor="text1"/>
          <w:lang w:val="en-US"/>
        </w:rPr>
        <w:t xml:space="preserve"> </w:t>
      </w:r>
      <w:r w:rsidR="00B611BC" w:rsidRPr="00781475">
        <w:rPr>
          <w:bCs/>
          <w:i/>
          <w:color w:val="000000" w:themeColor="text1"/>
          <w:lang w:val="en-US"/>
        </w:rPr>
        <w:t>Independent Belarus: Domestic Determinants, regional Dynamics, and Implications for the West</w:t>
      </w:r>
      <w:r w:rsidR="00B611BC">
        <w:rPr>
          <w:bCs/>
          <w:color w:val="000000" w:themeColor="text1"/>
          <w:lang w:val="en-US"/>
        </w:rPr>
        <w:t xml:space="preserve">, edited by </w:t>
      </w:r>
      <w:proofErr w:type="spellStart"/>
      <w:r w:rsidR="00FF7589" w:rsidRPr="00781475">
        <w:rPr>
          <w:bCs/>
          <w:color w:val="000000" w:themeColor="text1"/>
          <w:lang w:val="en-US"/>
        </w:rPr>
        <w:t>Balmaceda</w:t>
      </w:r>
      <w:proofErr w:type="spellEnd"/>
      <w:r w:rsidR="00FF7589" w:rsidRPr="00781475">
        <w:rPr>
          <w:bCs/>
          <w:color w:val="000000" w:themeColor="text1"/>
          <w:lang w:val="en-US"/>
        </w:rPr>
        <w:t xml:space="preserve"> et al</w:t>
      </w:r>
      <w:r w:rsidR="00B611BC">
        <w:rPr>
          <w:bCs/>
          <w:color w:val="000000" w:themeColor="text1"/>
          <w:lang w:val="en-US"/>
        </w:rPr>
        <w:t>, 77-108</w:t>
      </w:r>
      <w:r w:rsidR="00FF7589" w:rsidRPr="00781475">
        <w:rPr>
          <w:bCs/>
          <w:color w:val="000000" w:themeColor="text1"/>
          <w:lang w:val="en-US"/>
        </w:rPr>
        <w:t xml:space="preserve">. Cambridge, </w:t>
      </w:r>
      <w:r w:rsidR="0062110E">
        <w:rPr>
          <w:bCs/>
          <w:color w:val="000000" w:themeColor="text1"/>
          <w:lang w:val="en-US"/>
        </w:rPr>
        <w:t>MA</w:t>
      </w:r>
      <w:r w:rsidR="00FF7589" w:rsidRPr="00781475">
        <w:rPr>
          <w:bCs/>
          <w:color w:val="000000" w:themeColor="text1"/>
          <w:lang w:val="en-US"/>
        </w:rPr>
        <w:t>: Harvard University Press</w:t>
      </w:r>
      <w:r w:rsidR="0053316E" w:rsidRPr="00781475">
        <w:rPr>
          <w:bCs/>
          <w:color w:val="000000" w:themeColor="text1"/>
          <w:lang w:val="en-US"/>
        </w:rPr>
        <w:t>.</w:t>
      </w:r>
      <w:r w:rsidR="00FF7589" w:rsidRPr="00781475">
        <w:rPr>
          <w:bCs/>
          <w:color w:val="000000" w:themeColor="text1"/>
          <w:lang w:val="en-US"/>
        </w:rPr>
        <w:t xml:space="preserve"> </w:t>
      </w:r>
    </w:p>
    <w:p w14:paraId="7C9652C9" w14:textId="799A6267" w:rsidR="00C8107F" w:rsidRPr="00781475" w:rsidRDefault="00C8107F" w:rsidP="006B23D0">
      <w:pPr>
        <w:spacing w:line="480" w:lineRule="auto"/>
        <w:jc w:val="both"/>
        <w:outlineLvl w:val="0"/>
        <w:rPr>
          <w:bCs/>
          <w:color w:val="000000" w:themeColor="text1"/>
          <w:lang w:val="en-US"/>
        </w:rPr>
      </w:pPr>
    </w:p>
    <w:p w14:paraId="7FC84C49" w14:textId="41F836E4" w:rsidR="00FF7589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lastRenderedPageBreak/>
        <w:t>Lisovskaia</w:t>
      </w:r>
      <w:proofErr w:type="spellEnd"/>
      <w:r w:rsidRPr="00781475">
        <w:rPr>
          <w:bCs/>
          <w:color w:val="000000" w:themeColor="text1"/>
          <w:lang w:val="en-US"/>
        </w:rPr>
        <w:t xml:space="preserve">, </w:t>
      </w:r>
      <w:r w:rsidR="00266475" w:rsidRPr="00781475">
        <w:rPr>
          <w:bCs/>
          <w:color w:val="000000" w:themeColor="text1"/>
          <w:lang w:val="en-US"/>
        </w:rPr>
        <w:t>N</w:t>
      </w:r>
      <w:r w:rsidR="0023078D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23078D" w:rsidRPr="00781475">
        <w:rPr>
          <w:bCs/>
          <w:color w:val="000000" w:themeColor="text1"/>
          <w:lang w:val="en-US"/>
        </w:rPr>
        <w:t xml:space="preserve"> J.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03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Economic Policy in Belarus from official and Oppositional Perspectives</w:t>
      </w:r>
      <w:r w:rsidR="008E60B2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8E60B2" w:rsidRPr="00781475">
        <w:rPr>
          <w:bCs/>
          <w:color w:val="000000" w:themeColor="text1"/>
          <w:lang w:val="en-US"/>
        </w:rPr>
        <w:t xml:space="preserve"> I</w:t>
      </w:r>
      <w:r w:rsidR="00FF7589" w:rsidRPr="00781475">
        <w:rPr>
          <w:bCs/>
          <w:color w:val="000000" w:themeColor="text1"/>
          <w:lang w:val="en-US"/>
        </w:rPr>
        <w:t>n</w:t>
      </w:r>
      <w:r w:rsidRPr="00781475">
        <w:rPr>
          <w:bCs/>
          <w:color w:val="000000" w:themeColor="text1"/>
          <w:lang w:val="en-US"/>
        </w:rPr>
        <w:t xml:space="preserve"> </w:t>
      </w:r>
      <w:r w:rsidR="008E60B2" w:rsidRPr="00781475">
        <w:rPr>
          <w:bCs/>
          <w:i/>
          <w:color w:val="000000" w:themeColor="text1"/>
          <w:lang w:val="en-US"/>
        </w:rPr>
        <w:t>Contemporary Belarus: Between Democracy and Dictatorship</w:t>
      </w:r>
      <w:r w:rsidR="008E60B2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="008E60B2" w:rsidRPr="00781475">
        <w:rPr>
          <w:bCs/>
          <w:color w:val="000000" w:themeColor="text1"/>
          <w:lang w:val="en-US"/>
        </w:rPr>
        <w:t>Korosteleva</w:t>
      </w:r>
      <w:proofErr w:type="spellEnd"/>
      <w:r w:rsidR="0062110E">
        <w:rPr>
          <w:bCs/>
          <w:color w:val="000000" w:themeColor="text1"/>
          <w:lang w:val="en-US"/>
        </w:rPr>
        <w:t>, E. A.</w:t>
      </w:r>
      <w:r w:rsidR="008E60B2" w:rsidRPr="00781475">
        <w:rPr>
          <w:bCs/>
          <w:color w:val="000000" w:themeColor="text1"/>
          <w:lang w:val="en-US"/>
        </w:rPr>
        <w:t>, Lawson</w:t>
      </w:r>
      <w:r w:rsidR="0062110E">
        <w:rPr>
          <w:bCs/>
          <w:color w:val="000000" w:themeColor="text1"/>
          <w:lang w:val="en-US"/>
        </w:rPr>
        <w:t>, C. W.</w:t>
      </w:r>
      <w:r w:rsidR="008E60B2" w:rsidRPr="00781475">
        <w:rPr>
          <w:bCs/>
          <w:color w:val="000000" w:themeColor="text1"/>
          <w:lang w:val="en-US"/>
        </w:rPr>
        <w:t xml:space="preserve"> and Marsh,</w:t>
      </w:r>
      <w:r w:rsidR="0062110E">
        <w:rPr>
          <w:bCs/>
          <w:color w:val="000000" w:themeColor="text1"/>
          <w:lang w:val="en-US"/>
        </w:rPr>
        <w:t xml:space="preserve"> R. J.,</w:t>
      </w:r>
      <w:r w:rsidR="008E60B2" w:rsidRPr="00781475">
        <w:rPr>
          <w:bCs/>
          <w:color w:val="000000" w:themeColor="text1"/>
          <w:lang w:val="en-US"/>
        </w:rPr>
        <w:t xml:space="preserve"> 137</w:t>
      </w:r>
      <w:r w:rsidR="0062110E" w:rsidRPr="00781475">
        <w:rPr>
          <w:bCs/>
          <w:color w:val="000000" w:themeColor="text1"/>
        </w:rPr>
        <w:t>–</w:t>
      </w:r>
      <w:r w:rsidR="008E60B2" w:rsidRPr="00781475">
        <w:rPr>
          <w:bCs/>
          <w:color w:val="000000" w:themeColor="text1"/>
          <w:lang w:val="en-US"/>
        </w:rPr>
        <w:t>151. New York: Routledge Curzon.</w:t>
      </w:r>
    </w:p>
    <w:p w14:paraId="5926B5D5" w14:textId="2069394F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D1A8E89" w14:textId="1D56AA71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Lubachko</w:t>
      </w:r>
      <w:proofErr w:type="spellEnd"/>
      <w:r w:rsidRPr="00781475">
        <w:rPr>
          <w:bCs/>
          <w:color w:val="000000" w:themeColor="text1"/>
          <w:lang w:val="en-US"/>
        </w:rPr>
        <w:t xml:space="preserve">, </w:t>
      </w:r>
      <w:r w:rsidR="0023078D" w:rsidRPr="00781475">
        <w:rPr>
          <w:bCs/>
          <w:color w:val="000000" w:themeColor="text1"/>
          <w:lang w:val="en-US"/>
        </w:rPr>
        <w:t>I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19</w:t>
      </w:r>
      <w:r w:rsidR="0023078D" w:rsidRPr="00781475">
        <w:rPr>
          <w:bCs/>
          <w:color w:val="000000" w:themeColor="text1"/>
          <w:lang w:val="en-US"/>
        </w:rPr>
        <w:t>72</w:t>
      </w:r>
      <w:r w:rsidR="0062110E">
        <w:rPr>
          <w:bCs/>
          <w:color w:val="000000" w:themeColor="text1"/>
          <w:lang w:val="en-US"/>
        </w:rPr>
        <w:t>)</w:t>
      </w:r>
      <w:r w:rsidR="00C76DA7" w:rsidRPr="00781475">
        <w:rPr>
          <w:bCs/>
          <w:color w:val="000000" w:themeColor="text1"/>
          <w:lang w:val="en-US"/>
        </w:rPr>
        <w:t xml:space="preserve"> </w:t>
      </w:r>
      <w:r w:rsidR="00C76DA7" w:rsidRPr="00781475">
        <w:rPr>
          <w:bCs/>
          <w:i/>
          <w:iCs/>
          <w:color w:val="000000" w:themeColor="text1"/>
          <w:lang w:val="en-US"/>
        </w:rPr>
        <w:t>Belorussia Under Soviet Rule</w:t>
      </w:r>
      <w:r w:rsidR="008E60B2" w:rsidRPr="00781475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 xml:space="preserve">Lexington, Kentucky: Kentucky University Press. </w:t>
      </w:r>
    </w:p>
    <w:p w14:paraId="4C408D5E" w14:textId="77777777" w:rsidR="006B23D0" w:rsidRPr="00781475" w:rsidRDefault="006B23D0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05DB391" w14:textId="515E0C0A" w:rsidR="00E633C1" w:rsidRPr="00781475" w:rsidRDefault="006B23D0" w:rsidP="006B23D0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t xml:space="preserve">Lust, E. </w:t>
      </w:r>
      <w:r w:rsidR="0062110E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2009</w:t>
      </w:r>
      <w:r w:rsidR="0062110E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“Democratization by Elections? Competitive Clientelism in the Middle East”. </w:t>
      </w:r>
      <w:r w:rsidRPr="00781475">
        <w:rPr>
          <w:bCs/>
          <w:i/>
          <w:iCs/>
          <w:color w:val="000000" w:themeColor="text1"/>
        </w:rPr>
        <w:t>Journal of Democracy</w:t>
      </w:r>
      <w:r w:rsidR="0062110E">
        <w:rPr>
          <w:bCs/>
          <w:i/>
          <w:iCs/>
          <w:color w:val="000000" w:themeColor="text1"/>
        </w:rPr>
        <w:t>.</w:t>
      </w:r>
      <w:r w:rsidR="0033181B" w:rsidRPr="00781475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20</w:t>
      </w:r>
      <w:r w:rsidR="0077616D" w:rsidRPr="00781475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(3</w:t>
      </w:r>
      <w:r w:rsidR="0077616D" w:rsidRPr="00781475">
        <w:rPr>
          <w:bCs/>
          <w:color w:val="000000" w:themeColor="text1"/>
        </w:rPr>
        <w:t xml:space="preserve">), </w:t>
      </w:r>
      <w:r w:rsidRPr="00781475">
        <w:rPr>
          <w:bCs/>
          <w:color w:val="000000" w:themeColor="text1"/>
        </w:rPr>
        <w:t>122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</w:rPr>
        <w:t>135.</w:t>
      </w:r>
    </w:p>
    <w:p w14:paraId="113B9E7B" w14:textId="77777777" w:rsidR="006B23D0" w:rsidRPr="00781475" w:rsidRDefault="006B23D0" w:rsidP="006B23D0">
      <w:pPr>
        <w:spacing w:line="480" w:lineRule="auto"/>
        <w:jc w:val="both"/>
        <w:rPr>
          <w:bCs/>
          <w:color w:val="000000" w:themeColor="text1"/>
        </w:rPr>
      </w:pPr>
    </w:p>
    <w:p w14:paraId="2D00E64D" w14:textId="1994AD8E" w:rsidR="006B23D0" w:rsidRPr="00781475" w:rsidRDefault="006B23D0" w:rsidP="006B23D0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t>Lust‐</w:t>
      </w:r>
      <w:proofErr w:type="spellStart"/>
      <w:r w:rsidRPr="00781475">
        <w:rPr>
          <w:bCs/>
          <w:color w:val="000000" w:themeColor="text1"/>
        </w:rPr>
        <w:t>Okar</w:t>
      </w:r>
      <w:proofErr w:type="spellEnd"/>
      <w:r w:rsidRPr="00781475">
        <w:rPr>
          <w:bCs/>
          <w:color w:val="000000" w:themeColor="text1"/>
        </w:rPr>
        <w:t xml:space="preserve">, E. </w:t>
      </w:r>
      <w:r w:rsidR="0062110E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2009</w:t>
      </w:r>
      <w:r w:rsidR="0062110E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Legislative Elections in Hegemonic Authoritarian Regimes: Competitive Clientelism and Resistance to Democratization. In </w:t>
      </w:r>
      <w:r w:rsidRPr="00781475">
        <w:rPr>
          <w:bCs/>
          <w:i/>
          <w:iCs/>
          <w:color w:val="000000" w:themeColor="text1"/>
        </w:rPr>
        <w:t>Democratization by Elections: A New Mode of Transition</w:t>
      </w:r>
      <w:r w:rsidRPr="00781475">
        <w:rPr>
          <w:bCs/>
          <w:color w:val="000000" w:themeColor="text1"/>
        </w:rPr>
        <w:t>, edited by Lindberg,</w:t>
      </w:r>
      <w:r w:rsidR="0062110E">
        <w:rPr>
          <w:bCs/>
          <w:color w:val="000000" w:themeColor="text1"/>
        </w:rPr>
        <w:t xml:space="preserve"> S. I.,</w:t>
      </w:r>
      <w:r w:rsidRPr="00781475">
        <w:rPr>
          <w:bCs/>
          <w:color w:val="000000" w:themeColor="text1"/>
        </w:rPr>
        <w:t xml:space="preserve"> 226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</w:rPr>
        <w:t>245. Baltimore, MD: Johns Hopkins University Press.</w:t>
      </w:r>
    </w:p>
    <w:p w14:paraId="55D03968" w14:textId="77777777" w:rsidR="006B23D0" w:rsidRPr="00781475" w:rsidRDefault="006B23D0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5BE81AB" w14:textId="6C98C330" w:rsidR="00E633C1" w:rsidRPr="00781475" w:rsidRDefault="00E633C1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Marin, A.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12</w:t>
      </w:r>
      <w:r w:rsidR="0062110E">
        <w:rPr>
          <w:bCs/>
          <w:color w:val="000000" w:themeColor="text1"/>
          <w:lang w:val="en-US"/>
        </w:rPr>
        <w:t>)</w:t>
      </w:r>
      <w:r w:rsidR="00967777" w:rsidRPr="00781475">
        <w:rPr>
          <w:bCs/>
          <w:color w:val="000000" w:themeColor="text1"/>
          <w:lang w:val="en-US"/>
        </w:rPr>
        <w:t xml:space="preserve"> “</w:t>
      </w:r>
      <w:r w:rsidRPr="00781475">
        <w:rPr>
          <w:bCs/>
          <w:color w:val="000000" w:themeColor="text1"/>
          <w:lang w:val="en-US"/>
        </w:rPr>
        <w:t>Sociological Study on the Composition of the Belarusian Society. Directorate-General for External Policies of the Union</w:t>
      </w:r>
      <w:r w:rsidR="00967777" w:rsidRPr="00781475">
        <w:rPr>
          <w:bCs/>
          <w:color w:val="000000" w:themeColor="text1"/>
          <w:lang w:val="en-US"/>
        </w:rPr>
        <w:t>.”</w:t>
      </w:r>
      <w:r w:rsidRPr="00781475">
        <w:rPr>
          <w:bCs/>
          <w:color w:val="000000" w:themeColor="text1"/>
          <w:lang w:val="en-US"/>
        </w:rPr>
        <w:t xml:space="preserve"> European Parliament Working Paper.  </w:t>
      </w:r>
    </w:p>
    <w:p w14:paraId="05E555D6" w14:textId="77777777" w:rsidR="0040286B" w:rsidRPr="00781475" w:rsidRDefault="0040286B" w:rsidP="0040286B">
      <w:pPr>
        <w:spacing w:line="480" w:lineRule="auto"/>
        <w:jc w:val="both"/>
        <w:rPr>
          <w:bCs/>
          <w:color w:val="000000" w:themeColor="text1"/>
        </w:rPr>
      </w:pPr>
    </w:p>
    <w:p w14:paraId="627C6501" w14:textId="2A05FD22" w:rsidR="0040286B" w:rsidRPr="00781475" w:rsidRDefault="0040286B" w:rsidP="0040286B">
      <w:pPr>
        <w:spacing w:line="480" w:lineRule="auto"/>
        <w:jc w:val="both"/>
        <w:rPr>
          <w:bCs/>
          <w:color w:val="000000" w:themeColor="text1"/>
        </w:rPr>
      </w:pPr>
      <w:proofErr w:type="spellStart"/>
      <w:r w:rsidRPr="00781475">
        <w:rPr>
          <w:bCs/>
          <w:color w:val="000000" w:themeColor="text1"/>
        </w:rPr>
        <w:t>Magaloni</w:t>
      </w:r>
      <w:proofErr w:type="spellEnd"/>
      <w:r w:rsidR="0062110E">
        <w:rPr>
          <w:bCs/>
          <w:color w:val="000000" w:themeColor="text1"/>
        </w:rPr>
        <w:t>,</w:t>
      </w:r>
      <w:r w:rsidRPr="00781475">
        <w:rPr>
          <w:bCs/>
          <w:color w:val="000000" w:themeColor="text1"/>
        </w:rPr>
        <w:t xml:space="preserve"> B. </w:t>
      </w:r>
      <w:r w:rsidR="0062110E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2006</w:t>
      </w:r>
      <w:r w:rsidR="0062110E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</w:t>
      </w:r>
      <w:r w:rsidRPr="00781475">
        <w:rPr>
          <w:bCs/>
          <w:i/>
          <w:iCs/>
          <w:color w:val="000000" w:themeColor="text1"/>
        </w:rPr>
        <w:t>Voting for Autocracy: Hegemonic Party Survival and its Demise in Mexico</w:t>
      </w:r>
      <w:r w:rsidRPr="00781475">
        <w:rPr>
          <w:bCs/>
          <w:color w:val="000000" w:themeColor="text1"/>
        </w:rPr>
        <w:t>. New York: Cambridge Univ</w:t>
      </w:r>
      <w:r w:rsidR="0062110E">
        <w:rPr>
          <w:bCs/>
          <w:color w:val="000000" w:themeColor="text1"/>
        </w:rPr>
        <w:t>ersity</w:t>
      </w:r>
      <w:r w:rsidRPr="00781475">
        <w:rPr>
          <w:bCs/>
          <w:color w:val="000000" w:themeColor="text1"/>
        </w:rPr>
        <w:t xml:space="preserve"> Press.</w:t>
      </w:r>
    </w:p>
    <w:p w14:paraId="3EDAF5A9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999FE6C" w14:textId="69B86DF7" w:rsidR="00266475" w:rsidRPr="00781475" w:rsidRDefault="00266475" w:rsidP="006B23D0">
      <w:pPr>
        <w:spacing w:line="480" w:lineRule="auto"/>
        <w:jc w:val="both"/>
        <w:outlineLvl w:val="0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Marples, D</w:t>
      </w:r>
      <w:r w:rsidR="008E60B2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1999</w:t>
      </w:r>
      <w:r w:rsidR="0062110E">
        <w:rPr>
          <w:bCs/>
          <w:color w:val="000000" w:themeColor="text1"/>
          <w:lang w:val="en-US"/>
        </w:rPr>
        <w:t>)</w:t>
      </w:r>
      <w:r w:rsidR="008E60B2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Belarus: A Denationalized Nation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Amsterdam: Hanwood Academic.</w:t>
      </w:r>
    </w:p>
    <w:p w14:paraId="701AD4B7" w14:textId="77777777" w:rsidR="003B466A" w:rsidRDefault="003B466A" w:rsidP="003B466A">
      <w:pPr>
        <w:spacing w:line="480" w:lineRule="auto"/>
        <w:jc w:val="both"/>
        <w:rPr>
          <w:bCs/>
          <w:color w:val="000000" w:themeColor="text1"/>
          <w:u w:val="single"/>
        </w:rPr>
      </w:pPr>
    </w:p>
    <w:p w14:paraId="56CF3B71" w14:textId="046E0FCC" w:rsidR="003B466A" w:rsidRPr="003B466A" w:rsidRDefault="003B466A" w:rsidP="003B466A">
      <w:pPr>
        <w:spacing w:line="480" w:lineRule="auto"/>
        <w:jc w:val="both"/>
        <w:rPr>
          <w:bCs/>
          <w:color w:val="000000" w:themeColor="text1"/>
        </w:rPr>
      </w:pPr>
      <w:r w:rsidRPr="003B466A">
        <w:rPr>
          <w:bCs/>
          <w:color w:val="000000" w:themeColor="text1"/>
        </w:rPr>
        <w:lastRenderedPageBreak/>
        <w:t xml:space="preserve">Marples, D. (1999b) “National Awakening and National Consciousness in Belarus.” </w:t>
      </w:r>
      <w:r w:rsidRPr="003B466A">
        <w:rPr>
          <w:bCs/>
          <w:i/>
          <w:color w:val="000000" w:themeColor="text1"/>
        </w:rPr>
        <w:t>Nationalities Papers</w:t>
      </w:r>
      <w:r w:rsidRPr="003B466A">
        <w:rPr>
          <w:bCs/>
          <w:color w:val="000000" w:themeColor="text1"/>
        </w:rPr>
        <w:t xml:space="preserve">. 27 (4), 565-578. </w:t>
      </w:r>
    </w:p>
    <w:p w14:paraId="53C2549E" w14:textId="7777777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1351401" w14:textId="20BCFD18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Marples, D</w:t>
      </w:r>
      <w:r w:rsidR="008E60B2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2004a</w:t>
      </w:r>
      <w:r w:rsidR="0062110E">
        <w:rPr>
          <w:bCs/>
          <w:color w:val="000000" w:themeColor="text1"/>
          <w:lang w:val="en-US"/>
        </w:rPr>
        <w:t>)</w:t>
      </w:r>
      <w:r w:rsidR="008E60B2"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Lukashenka Presidency and the Future of Belarus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. In </w:t>
      </w:r>
      <w:r w:rsidRPr="00781475">
        <w:rPr>
          <w:bCs/>
          <w:i/>
          <w:color w:val="000000" w:themeColor="text1"/>
          <w:lang w:val="en-US"/>
        </w:rPr>
        <w:t>Contemporary Change in Belarus</w:t>
      </w:r>
      <w:r w:rsidR="008E60B2" w:rsidRPr="00781475">
        <w:rPr>
          <w:bCs/>
          <w:color w:val="000000" w:themeColor="text1"/>
          <w:lang w:val="en-US"/>
        </w:rPr>
        <w:t>, edited by</w:t>
      </w:r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="008E60B2" w:rsidRPr="00781475">
        <w:rPr>
          <w:bCs/>
          <w:color w:val="000000" w:themeColor="text1"/>
          <w:lang w:val="en-US"/>
        </w:rPr>
        <w:t>Rindzeviciute</w:t>
      </w:r>
      <w:proofErr w:type="spellEnd"/>
      <w:r w:rsidR="008E60B2" w:rsidRPr="00781475">
        <w:rPr>
          <w:bCs/>
          <w:color w:val="000000" w:themeColor="text1"/>
          <w:lang w:val="en-US"/>
        </w:rPr>
        <w:t xml:space="preserve">, </w:t>
      </w:r>
      <w:r w:rsidR="0062110E">
        <w:rPr>
          <w:bCs/>
          <w:color w:val="000000" w:themeColor="text1"/>
          <w:lang w:val="en-US"/>
        </w:rPr>
        <w:t xml:space="preserve">E., </w:t>
      </w:r>
      <w:r w:rsidR="008E60B2" w:rsidRPr="00781475">
        <w:rPr>
          <w:bCs/>
          <w:color w:val="000000" w:themeColor="text1"/>
          <w:lang w:val="en-US"/>
        </w:rPr>
        <w:t>7</w:t>
      </w:r>
      <w:r w:rsidR="0062110E" w:rsidRPr="00781475">
        <w:rPr>
          <w:bCs/>
          <w:color w:val="000000" w:themeColor="text1"/>
        </w:rPr>
        <w:t>–</w:t>
      </w:r>
      <w:r w:rsidR="008E60B2" w:rsidRPr="00781475">
        <w:rPr>
          <w:bCs/>
          <w:color w:val="000000" w:themeColor="text1"/>
          <w:lang w:val="en-US"/>
        </w:rPr>
        <w:t xml:space="preserve">20. </w:t>
      </w:r>
      <w:r w:rsidRPr="00781475">
        <w:rPr>
          <w:bCs/>
          <w:color w:val="000000" w:themeColor="text1"/>
          <w:lang w:val="en-US"/>
        </w:rPr>
        <w:t>Huddinge: Baltic and East European Studies</w:t>
      </w:r>
      <w:r w:rsidR="008E60B2" w:rsidRPr="00781475">
        <w:rPr>
          <w:bCs/>
          <w:color w:val="000000" w:themeColor="text1"/>
          <w:lang w:val="en-US"/>
        </w:rPr>
        <w:t>.</w:t>
      </w:r>
    </w:p>
    <w:p w14:paraId="4C4D45B3" w14:textId="7777777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B77CDFA" w14:textId="40985B35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Marples, D</w:t>
      </w:r>
      <w:r w:rsidR="008E60B2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2004b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Prospects for Democracy in Belarus</w:t>
      </w:r>
      <w:r w:rsidR="008E60B2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Problems of Post-Communism</w:t>
      </w:r>
      <w:r w:rsidR="0062110E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51</w:t>
      </w:r>
      <w:r w:rsidR="0062110E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(1</w:t>
      </w:r>
      <w:r w:rsidR="0077616D" w:rsidRPr="00781475">
        <w:rPr>
          <w:bCs/>
          <w:color w:val="000000" w:themeColor="text1"/>
          <w:lang w:val="en-US"/>
        </w:rPr>
        <w:t>),</w:t>
      </w:r>
      <w:r w:rsidR="008E60B2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31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42. </w:t>
      </w:r>
    </w:p>
    <w:p w14:paraId="67F3E576" w14:textId="77777777" w:rsidR="009777C8" w:rsidRPr="00781475" w:rsidRDefault="009777C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2B6DD26" w14:textId="5E975307" w:rsidR="009777C8" w:rsidRPr="00781475" w:rsidRDefault="009777C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Marples, D</w:t>
      </w:r>
      <w:r w:rsidR="008E60B2" w:rsidRPr="00781475">
        <w:rPr>
          <w:bCs/>
          <w:color w:val="000000" w:themeColor="text1"/>
          <w:lang w:val="en-US"/>
        </w:rPr>
        <w:t>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06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Color Revolutions: The Case of Belarus</w:t>
      </w:r>
      <w:r w:rsidR="008E60B2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Communist and Post-Communist Studies</w:t>
      </w:r>
      <w:r w:rsidR="0062110E">
        <w:rPr>
          <w:bCs/>
          <w:i/>
          <w:iCs/>
          <w:color w:val="000000" w:themeColor="text1"/>
          <w:lang w:val="en-US"/>
        </w:rPr>
        <w:t>.</w:t>
      </w:r>
      <w:r w:rsidR="008E60B2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39</w:t>
      </w:r>
      <w:r w:rsidR="008E60B2" w:rsidRPr="00781475">
        <w:rPr>
          <w:bCs/>
          <w:color w:val="000000" w:themeColor="text1"/>
          <w:lang w:val="en-US"/>
        </w:rPr>
        <w:t xml:space="preserve"> (3</w:t>
      </w:r>
      <w:r w:rsidR="0077616D" w:rsidRPr="00781475">
        <w:rPr>
          <w:bCs/>
          <w:color w:val="000000" w:themeColor="text1"/>
          <w:lang w:val="en-US"/>
        </w:rPr>
        <w:t>),</w:t>
      </w:r>
      <w:r w:rsidR="0062110E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351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364.  </w:t>
      </w:r>
    </w:p>
    <w:p w14:paraId="48A538C6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57FE112" w14:textId="241FB3DE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Marples, </w:t>
      </w:r>
      <w:r w:rsidR="0023078D" w:rsidRPr="00781475">
        <w:rPr>
          <w:bCs/>
          <w:color w:val="000000" w:themeColor="text1"/>
          <w:lang w:val="en-US"/>
        </w:rPr>
        <w:t>D</w:t>
      </w:r>
      <w:r w:rsidR="0062110E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 xml:space="preserve">and </w:t>
      </w:r>
      <w:proofErr w:type="spellStart"/>
      <w:r w:rsidR="00266475" w:rsidRPr="00781475">
        <w:rPr>
          <w:bCs/>
          <w:color w:val="000000" w:themeColor="text1"/>
          <w:lang w:val="en-US"/>
        </w:rPr>
        <w:t>Padhol</w:t>
      </w:r>
      <w:proofErr w:type="spellEnd"/>
      <w:r w:rsidR="00266475" w:rsidRPr="00781475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color w:val="000000" w:themeColor="text1"/>
          <w:lang w:val="en-US"/>
        </w:rPr>
        <w:t>U</w:t>
      </w:r>
      <w:r w:rsidR="008E60B2" w:rsidRPr="00781475">
        <w:rPr>
          <w:bCs/>
          <w:color w:val="000000" w:themeColor="text1"/>
          <w:lang w:val="en-US"/>
        </w:rPr>
        <w:t>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02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Opposition in Belarus: History, Potential, and Perspectives</w:t>
      </w:r>
      <w:r w:rsidR="00967777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967777" w:rsidRPr="00781475">
        <w:rPr>
          <w:bCs/>
          <w:color w:val="000000" w:themeColor="text1"/>
          <w:lang w:val="en-US"/>
        </w:rPr>
        <w:t xml:space="preserve"> I</w:t>
      </w:r>
      <w:r w:rsidR="008E60B2" w:rsidRPr="00781475">
        <w:rPr>
          <w:bCs/>
          <w:color w:val="000000" w:themeColor="text1"/>
          <w:lang w:val="en-US"/>
        </w:rPr>
        <w:t xml:space="preserve">n </w:t>
      </w:r>
      <w:r w:rsidR="008E60B2" w:rsidRPr="00781475">
        <w:rPr>
          <w:bCs/>
          <w:i/>
          <w:color w:val="000000" w:themeColor="text1"/>
          <w:lang w:val="en-US"/>
        </w:rPr>
        <w:t>Independent Belarus: Domestic Determinants, Regional Dynamics, and Implications for the West</w:t>
      </w:r>
      <w:r w:rsidR="008E60B2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="008E60B2" w:rsidRPr="00781475">
        <w:rPr>
          <w:bCs/>
          <w:color w:val="000000" w:themeColor="text1"/>
          <w:lang w:val="en-US"/>
        </w:rPr>
        <w:t>Balmaceda</w:t>
      </w:r>
      <w:proofErr w:type="spellEnd"/>
      <w:r w:rsidR="0062110E">
        <w:rPr>
          <w:bCs/>
          <w:color w:val="000000" w:themeColor="text1"/>
          <w:lang w:val="en-US"/>
        </w:rPr>
        <w:t>, M.,</w:t>
      </w:r>
      <w:r w:rsidR="008E60B2" w:rsidRPr="00781475">
        <w:rPr>
          <w:bCs/>
          <w:color w:val="000000" w:themeColor="text1"/>
          <w:lang w:val="en-US"/>
        </w:rPr>
        <w:t xml:space="preserve"> et al., 55</w:t>
      </w:r>
      <w:r w:rsidR="0062110E" w:rsidRPr="00781475">
        <w:rPr>
          <w:bCs/>
          <w:color w:val="000000" w:themeColor="text1"/>
        </w:rPr>
        <w:t>–</w:t>
      </w:r>
      <w:r w:rsidR="008E60B2" w:rsidRPr="00781475">
        <w:rPr>
          <w:bCs/>
          <w:color w:val="000000" w:themeColor="text1"/>
          <w:lang w:val="en-US"/>
        </w:rPr>
        <w:t>76. Cambridge, Massachusetts: Harvard University Press.</w:t>
      </w:r>
      <w:r w:rsidR="00FF7589" w:rsidRPr="00781475">
        <w:rPr>
          <w:bCs/>
          <w:color w:val="000000" w:themeColor="text1"/>
          <w:lang w:val="en-US"/>
        </w:rPr>
        <w:t xml:space="preserve"> </w:t>
      </w:r>
    </w:p>
    <w:p w14:paraId="15EA1A8D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10950BD" w14:textId="3386C2B3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Matsuzato</w:t>
      </w:r>
      <w:proofErr w:type="spellEnd"/>
      <w:r w:rsidRPr="00781475">
        <w:rPr>
          <w:bCs/>
          <w:color w:val="000000" w:themeColor="text1"/>
          <w:lang w:val="en-US"/>
        </w:rPr>
        <w:t>, K.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457AB4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04</w:t>
      </w:r>
      <w:r w:rsidR="00457AB4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A Populist Island in an Ocean of Clan Politics: The Lukashenka Regime as an Exception among CIS Countries</w:t>
      </w:r>
      <w:r w:rsidR="00680EBE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680EBE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Europe-Asia Studies</w:t>
      </w:r>
      <w:r w:rsidR="008C1A28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56</w:t>
      </w:r>
      <w:r w:rsidR="0077616D" w:rsidRPr="00781475">
        <w:rPr>
          <w:bCs/>
          <w:color w:val="000000" w:themeColor="text1"/>
          <w:lang w:val="en-US"/>
        </w:rPr>
        <w:t xml:space="preserve"> </w:t>
      </w:r>
      <w:r w:rsidR="008E60B2" w:rsidRPr="00781475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</w:t>
      </w:r>
      <w:r w:rsidR="0077616D" w:rsidRPr="00781475">
        <w:rPr>
          <w:bCs/>
          <w:color w:val="000000" w:themeColor="text1"/>
          <w:lang w:val="en-US"/>
        </w:rPr>
        <w:t>),</w:t>
      </w:r>
      <w:r w:rsidR="008E60B2" w:rsidRPr="00781475">
        <w:rPr>
          <w:bCs/>
          <w:color w:val="000000" w:themeColor="text1"/>
          <w:lang w:val="en-US"/>
        </w:rPr>
        <w:t xml:space="preserve"> 235-261.</w:t>
      </w:r>
    </w:p>
    <w:p w14:paraId="6D6B415E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6B7A3C4" w14:textId="6FCCDA32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Mihalisko</w:t>
      </w:r>
      <w:proofErr w:type="spellEnd"/>
      <w:r w:rsidRPr="00781475">
        <w:rPr>
          <w:bCs/>
          <w:color w:val="000000" w:themeColor="text1"/>
          <w:lang w:val="en-US"/>
        </w:rPr>
        <w:t xml:space="preserve">, </w:t>
      </w:r>
      <w:r w:rsidR="0023078D" w:rsidRPr="00781475">
        <w:rPr>
          <w:bCs/>
          <w:color w:val="000000" w:themeColor="text1"/>
          <w:lang w:val="en-US"/>
        </w:rPr>
        <w:t>K</w:t>
      </w:r>
      <w:r w:rsidR="0062110E">
        <w:rPr>
          <w:bCs/>
          <w:color w:val="000000" w:themeColor="text1"/>
          <w:lang w:val="en-US"/>
        </w:rPr>
        <w:t>.</w:t>
      </w:r>
      <w:r w:rsidR="0023078D" w:rsidRPr="00781475">
        <w:rPr>
          <w:bCs/>
          <w:color w:val="000000" w:themeColor="text1"/>
          <w:lang w:val="en-US"/>
        </w:rPr>
        <w:t xml:space="preserve"> J.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19</w:t>
      </w:r>
      <w:r w:rsidRPr="00781475">
        <w:rPr>
          <w:bCs/>
          <w:color w:val="000000" w:themeColor="text1"/>
          <w:lang w:val="en-US"/>
        </w:rPr>
        <w:t>97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Re</w:t>
      </w:r>
      <w:r w:rsidR="00C76DA7" w:rsidRPr="00781475">
        <w:rPr>
          <w:bCs/>
          <w:color w:val="000000" w:themeColor="text1"/>
          <w:lang w:val="en-US"/>
        </w:rPr>
        <w:t>treat to Authoritarianism</w:t>
      </w:r>
      <w:r w:rsidR="006231D5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C76DA7" w:rsidRPr="00781475">
        <w:rPr>
          <w:bCs/>
          <w:color w:val="000000" w:themeColor="text1"/>
          <w:lang w:val="en-US"/>
        </w:rPr>
        <w:t xml:space="preserve"> </w:t>
      </w:r>
      <w:r w:rsidR="006231D5" w:rsidRPr="00781475">
        <w:rPr>
          <w:bCs/>
          <w:color w:val="000000" w:themeColor="text1"/>
          <w:lang w:val="en-US"/>
        </w:rPr>
        <w:t>In</w:t>
      </w:r>
      <w:r w:rsidR="00C76DA7" w:rsidRPr="00781475">
        <w:rPr>
          <w:bCs/>
          <w:color w:val="000000" w:themeColor="text1"/>
          <w:lang w:val="en-US"/>
        </w:rPr>
        <w:t xml:space="preserve"> </w:t>
      </w:r>
      <w:r w:rsidR="006231D5" w:rsidRPr="00781475">
        <w:rPr>
          <w:bCs/>
          <w:i/>
          <w:color w:val="000000" w:themeColor="text1"/>
          <w:lang w:val="en-US"/>
        </w:rPr>
        <w:t>The Consolidation of Democracy in East-Central Europe</w:t>
      </w:r>
      <w:r w:rsidR="006231D5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Pr="00781475">
        <w:rPr>
          <w:bCs/>
          <w:color w:val="000000" w:themeColor="text1"/>
          <w:lang w:val="en-US"/>
        </w:rPr>
        <w:t>Dawisha</w:t>
      </w:r>
      <w:proofErr w:type="spellEnd"/>
      <w:r w:rsidR="0062110E">
        <w:rPr>
          <w:bCs/>
          <w:color w:val="000000" w:themeColor="text1"/>
          <w:lang w:val="en-US"/>
        </w:rPr>
        <w:t>, K.,</w:t>
      </w:r>
      <w:r w:rsidR="00F44188" w:rsidRPr="00781475">
        <w:rPr>
          <w:bCs/>
          <w:color w:val="000000" w:themeColor="text1"/>
          <w:lang w:val="en-US"/>
        </w:rPr>
        <w:t xml:space="preserve"> and Parrott,</w:t>
      </w:r>
      <w:r w:rsidR="0062110E">
        <w:rPr>
          <w:bCs/>
          <w:color w:val="000000" w:themeColor="text1"/>
          <w:lang w:val="en-US"/>
        </w:rPr>
        <w:t xml:space="preserve"> B., pp</w:t>
      </w:r>
      <w:r w:rsidR="00F44188" w:rsidRPr="00781475">
        <w:rPr>
          <w:bCs/>
          <w:color w:val="000000" w:themeColor="text1"/>
          <w:lang w:val="en-US"/>
        </w:rPr>
        <w:t xml:space="preserve"> 223</w:t>
      </w:r>
      <w:r w:rsidR="0062110E" w:rsidRPr="00781475">
        <w:rPr>
          <w:bCs/>
          <w:color w:val="000000" w:themeColor="text1"/>
        </w:rPr>
        <w:t>–</w:t>
      </w:r>
      <w:r w:rsidR="00F44188" w:rsidRPr="00781475">
        <w:rPr>
          <w:bCs/>
          <w:color w:val="000000" w:themeColor="text1"/>
          <w:lang w:val="en-US"/>
        </w:rPr>
        <w:t>281</w:t>
      </w:r>
      <w:r w:rsidR="00C76DA7" w:rsidRPr="00781475">
        <w:rPr>
          <w:bCs/>
          <w:color w:val="000000" w:themeColor="text1"/>
          <w:lang w:val="en-US"/>
        </w:rPr>
        <w:t>.</w:t>
      </w:r>
      <w:r w:rsidR="006231D5" w:rsidRPr="00781475">
        <w:rPr>
          <w:bCs/>
          <w:color w:val="000000" w:themeColor="text1"/>
          <w:lang w:val="en-US"/>
        </w:rPr>
        <w:t xml:space="preserve"> </w:t>
      </w:r>
      <w:r w:rsidR="00C76DA7" w:rsidRPr="00781475">
        <w:rPr>
          <w:bCs/>
          <w:color w:val="000000" w:themeColor="text1"/>
          <w:lang w:val="en-US"/>
        </w:rPr>
        <w:t>Cambridge: Cambridge University Press.</w:t>
      </w:r>
    </w:p>
    <w:p w14:paraId="0E127058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7B07289" w14:textId="6F47477E" w:rsidR="0040286B" w:rsidRPr="00781475" w:rsidRDefault="0040286B" w:rsidP="0040286B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lastRenderedPageBreak/>
        <w:t>Miller, Michael K. (2015) </w:t>
      </w:r>
      <w:r w:rsidR="006F26F6">
        <w:rPr>
          <w:bCs/>
          <w:color w:val="000000" w:themeColor="text1"/>
        </w:rPr>
        <w:t>“</w:t>
      </w:r>
      <w:r w:rsidRPr="00781475">
        <w:rPr>
          <w:bCs/>
          <w:color w:val="000000" w:themeColor="text1"/>
        </w:rPr>
        <w:t xml:space="preserve">Democratic Pieces: Autocratic Elections and Democratic Development </w:t>
      </w:r>
      <w:r w:rsidR="006F26F6">
        <w:rPr>
          <w:bCs/>
          <w:color w:val="000000" w:themeColor="text1"/>
        </w:rPr>
        <w:t>S</w:t>
      </w:r>
      <w:r w:rsidRPr="00781475">
        <w:rPr>
          <w:bCs/>
          <w:color w:val="000000" w:themeColor="text1"/>
        </w:rPr>
        <w:t>ince 1815.</w:t>
      </w:r>
      <w:r w:rsidR="006F26F6">
        <w:rPr>
          <w:bCs/>
          <w:color w:val="000000" w:themeColor="text1"/>
        </w:rPr>
        <w:t>”</w:t>
      </w:r>
      <w:r w:rsidRPr="00781475">
        <w:rPr>
          <w:bCs/>
          <w:color w:val="000000" w:themeColor="text1"/>
        </w:rPr>
        <w:t> </w:t>
      </w:r>
      <w:r w:rsidRPr="00781475">
        <w:rPr>
          <w:bCs/>
          <w:i/>
          <w:iCs/>
          <w:color w:val="000000" w:themeColor="text1"/>
        </w:rPr>
        <w:t>British Journal of Political Science</w:t>
      </w:r>
      <w:r w:rsidR="008C1A28">
        <w:rPr>
          <w:bCs/>
          <w:color w:val="000000" w:themeColor="text1"/>
        </w:rPr>
        <w:t xml:space="preserve">. </w:t>
      </w:r>
      <w:r w:rsidRPr="00781475">
        <w:rPr>
          <w:bCs/>
          <w:color w:val="000000" w:themeColor="text1"/>
        </w:rPr>
        <w:t>45</w:t>
      </w:r>
      <w:r w:rsidR="0077616D" w:rsidRPr="00781475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(3</w:t>
      </w:r>
      <w:r w:rsidR="0077616D" w:rsidRPr="00781475">
        <w:rPr>
          <w:bCs/>
          <w:color w:val="000000" w:themeColor="text1"/>
        </w:rPr>
        <w:t>),</w:t>
      </w:r>
      <w:r w:rsidRPr="00781475">
        <w:rPr>
          <w:bCs/>
          <w:color w:val="000000" w:themeColor="text1"/>
        </w:rPr>
        <w:t> 501–530.</w:t>
      </w:r>
    </w:p>
    <w:p w14:paraId="444225B7" w14:textId="77777777" w:rsidR="0040286B" w:rsidRPr="00781475" w:rsidRDefault="0040286B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C48C0BC" w14:textId="2B0656F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Nikonov</w:t>
      </w:r>
      <w:proofErr w:type="spellEnd"/>
      <w:r w:rsidRPr="00781475">
        <w:rPr>
          <w:bCs/>
          <w:color w:val="000000" w:themeColor="text1"/>
          <w:lang w:val="en-US"/>
        </w:rPr>
        <w:t>, V</w:t>
      </w:r>
      <w:r w:rsidR="00FE75DF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1999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The Place of Belarus </w:t>
      </w:r>
      <w:proofErr w:type="gramStart"/>
      <w:r w:rsidRPr="00781475">
        <w:rPr>
          <w:bCs/>
          <w:color w:val="000000" w:themeColor="text1"/>
          <w:lang w:val="en-US"/>
        </w:rPr>
        <w:t>on</w:t>
      </w:r>
      <w:proofErr w:type="gramEnd"/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Russia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>s</w:t>
      </w:r>
      <w:proofErr w:type="spellEnd"/>
      <w:r w:rsidRPr="00781475">
        <w:rPr>
          <w:bCs/>
          <w:color w:val="000000" w:themeColor="text1"/>
          <w:lang w:val="en-US"/>
        </w:rPr>
        <w:t xml:space="preserve"> Foreign Policy Agenda</w:t>
      </w:r>
      <w:r w:rsidR="006231D5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="00967777" w:rsidRPr="00781475">
        <w:rPr>
          <w:bCs/>
          <w:color w:val="000000" w:themeColor="text1"/>
          <w:lang w:val="en-US"/>
        </w:rPr>
        <w:t>I</w:t>
      </w:r>
      <w:r w:rsidRPr="00781475">
        <w:rPr>
          <w:bCs/>
          <w:color w:val="000000" w:themeColor="text1"/>
          <w:lang w:val="en-US"/>
        </w:rPr>
        <w:t xml:space="preserve">n </w:t>
      </w:r>
      <w:r w:rsidR="00FE75DF" w:rsidRPr="00781475">
        <w:rPr>
          <w:bCs/>
          <w:i/>
          <w:color w:val="000000" w:themeColor="text1"/>
          <w:lang w:val="en-US"/>
        </w:rPr>
        <w:t>Belarus at the Crossroads</w:t>
      </w:r>
      <w:r w:rsidR="006231D5" w:rsidRPr="00781475">
        <w:rPr>
          <w:bCs/>
          <w:color w:val="000000" w:themeColor="text1"/>
          <w:lang w:val="en-US"/>
        </w:rPr>
        <w:t xml:space="preserve">, edited by </w:t>
      </w:r>
      <w:r w:rsidRPr="00781475">
        <w:rPr>
          <w:bCs/>
          <w:color w:val="000000" w:themeColor="text1"/>
          <w:lang w:val="en-US"/>
        </w:rPr>
        <w:t>Garnett</w:t>
      </w:r>
      <w:r w:rsidR="0062110E">
        <w:rPr>
          <w:bCs/>
          <w:color w:val="000000" w:themeColor="text1"/>
          <w:lang w:val="en-US"/>
        </w:rPr>
        <w:t>, S. W.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Legvold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62110E">
        <w:rPr>
          <w:bCs/>
          <w:color w:val="000000" w:themeColor="text1"/>
          <w:lang w:val="en-US"/>
        </w:rPr>
        <w:t xml:space="preserve"> R.,</w:t>
      </w:r>
      <w:r w:rsidRPr="00781475">
        <w:rPr>
          <w:bCs/>
          <w:color w:val="000000" w:themeColor="text1"/>
          <w:lang w:val="en-US"/>
        </w:rPr>
        <w:t xml:space="preserve"> </w:t>
      </w:r>
      <w:r w:rsidR="006231D5" w:rsidRPr="00781475">
        <w:rPr>
          <w:bCs/>
          <w:color w:val="000000" w:themeColor="text1"/>
          <w:lang w:val="en-US"/>
        </w:rPr>
        <w:t>131</w:t>
      </w:r>
      <w:r w:rsidR="0062110E" w:rsidRPr="00781475">
        <w:rPr>
          <w:bCs/>
          <w:color w:val="000000" w:themeColor="text1"/>
        </w:rPr>
        <w:t>–</w:t>
      </w:r>
      <w:r w:rsidR="006231D5" w:rsidRPr="00781475">
        <w:rPr>
          <w:bCs/>
          <w:color w:val="000000" w:themeColor="text1"/>
          <w:lang w:val="en-US"/>
        </w:rPr>
        <w:t xml:space="preserve">173. </w:t>
      </w:r>
      <w:r w:rsidRPr="00781475">
        <w:rPr>
          <w:bCs/>
          <w:color w:val="000000" w:themeColor="text1"/>
          <w:lang w:val="en-US"/>
        </w:rPr>
        <w:t>Washington DC: Carnegie Endowment for International Peace.</w:t>
      </w:r>
    </w:p>
    <w:p w14:paraId="31DC7207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7F1F347" w14:textId="6D14401E" w:rsidR="005D2256" w:rsidRPr="00781475" w:rsidRDefault="005D225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Organization for Social and Economic Cooperation in Europe (OSCE), Parliamentary Assembly, Council of Europe, European Union, and International Limited Election Observation Mission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6F26F6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 xml:space="preserve">01) </w:t>
      </w:r>
      <w:r w:rsidRPr="00781475">
        <w:rPr>
          <w:bCs/>
          <w:i/>
          <w:color w:val="000000" w:themeColor="text1"/>
          <w:lang w:val="en-US"/>
        </w:rPr>
        <w:t>Presidential Election in the Republic of Belarus: Statement of Preliminary Findings and Conclusions</w:t>
      </w:r>
      <w:r w:rsidR="006F26F6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color w:val="000000" w:themeColor="text1"/>
          <w:lang w:val="en-US"/>
        </w:rPr>
        <w:t>Minsk 10 September 2001.</w:t>
      </w:r>
    </w:p>
    <w:p w14:paraId="52F7CFF6" w14:textId="77777777" w:rsidR="005D2256" w:rsidRPr="00781475" w:rsidRDefault="005D225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10F38B4" w14:textId="7D12EAC0" w:rsidR="00C8107F" w:rsidRPr="00781475" w:rsidRDefault="005D2256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OSCE - </w:t>
      </w:r>
      <w:r w:rsidR="00C8107F" w:rsidRPr="00781475">
        <w:rPr>
          <w:bCs/>
          <w:color w:val="000000" w:themeColor="text1"/>
          <w:lang w:val="en-US"/>
        </w:rPr>
        <w:t>Office for Democrati</w:t>
      </w:r>
      <w:r w:rsidR="00FF7589" w:rsidRPr="00781475">
        <w:rPr>
          <w:bCs/>
          <w:color w:val="000000" w:themeColor="text1"/>
          <w:lang w:val="en-US"/>
        </w:rPr>
        <w:t xml:space="preserve">c </w:t>
      </w:r>
      <w:r w:rsidRPr="00781475">
        <w:rPr>
          <w:bCs/>
          <w:color w:val="000000" w:themeColor="text1"/>
          <w:lang w:val="en-US"/>
        </w:rPr>
        <w:t>Institutions</w:t>
      </w:r>
      <w:r w:rsidR="0023078D" w:rsidRPr="00781475">
        <w:rPr>
          <w:bCs/>
          <w:color w:val="000000" w:themeColor="text1"/>
          <w:lang w:val="en-US"/>
        </w:rPr>
        <w:t xml:space="preserve"> and Human Rights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6F26F6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06</w:t>
      </w:r>
      <w:r w:rsidR="006F26F6">
        <w:rPr>
          <w:bCs/>
          <w:color w:val="000000" w:themeColor="text1"/>
          <w:lang w:val="en-US"/>
        </w:rPr>
        <w:t>)</w:t>
      </w:r>
      <w:r w:rsidR="00C8107F" w:rsidRPr="00781475">
        <w:rPr>
          <w:bCs/>
          <w:color w:val="000000" w:themeColor="text1"/>
          <w:lang w:val="en-US"/>
        </w:rPr>
        <w:t xml:space="preserve"> </w:t>
      </w:r>
      <w:r w:rsidR="00C8107F" w:rsidRPr="00781475">
        <w:rPr>
          <w:bCs/>
          <w:i/>
          <w:color w:val="000000" w:themeColor="text1"/>
          <w:lang w:val="en-US"/>
        </w:rPr>
        <w:t>Republic of Belarus. Presidential Election 19 March 2006, OSCE/ODIHR Election Observation Mission Report</w:t>
      </w:r>
      <w:r w:rsidR="006F26F6">
        <w:rPr>
          <w:bCs/>
          <w:color w:val="000000" w:themeColor="text1"/>
          <w:lang w:val="en-US"/>
        </w:rPr>
        <w:t xml:space="preserve">, </w:t>
      </w:r>
      <w:r w:rsidR="00C8107F" w:rsidRPr="00781475">
        <w:rPr>
          <w:bCs/>
          <w:color w:val="000000" w:themeColor="text1"/>
          <w:lang w:val="en-US"/>
        </w:rPr>
        <w:t>Warsaw 7 June 2006</w:t>
      </w:r>
      <w:r w:rsidR="0053316E" w:rsidRPr="00781475">
        <w:rPr>
          <w:bCs/>
          <w:color w:val="000000" w:themeColor="text1"/>
          <w:lang w:val="en-US"/>
        </w:rPr>
        <w:t>.</w:t>
      </w:r>
    </w:p>
    <w:p w14:paraId="6FFF3A23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1EE73B7" w14:textId="44AF31C5" w:rsidR="00581D82" w:rsidRPr="00781475" w:rsidRDefault="00581D8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Padhol</w:t>
      </w:r>
      <w:proofErr w:type="spellEnd"/>
      <w:r w:rsidRPr="00781475">
        <w:rPr>
          <w:bCs/>
          <w:color w:val="000000" w:themeColor="text1"/>
          <w:lang w:val="en-US"/>
        </w:rPr>
        <w:t>, U., and Marples, D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11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2010 Presidential Election in Belarus</w:t>
      </w:r>
      <w:r w:rsidR="00FE75DF" w:rsidRPr="00781475">
        <w:rPr>
          <w:bCs/>
          <w:color w:val="000000" w:themeColor="text1"/>
          <w:lang w:val="en-US"/>
        </w:rPr>
        <w:t>,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Problems of Post-Communism</w:t>
      </w:r>
      <w:r w:rsidR="008C1A28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58</w:t>
      </w:r>
      <w:r w:rsidR="0077616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(1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3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16.</w:t>
      </w:r>
    </w:p>
    <w:p w14:paraId="45716BBA" w14:textId="77777777" w:rsidR="009376EB" w:rsidRPr="00781475" w:rsidRDefault="009376EB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CC4E576" w14:textId="11144DBB" w:rsidR="009376EB" w:rsidRPr="00781475" w:rsidRDefault="009376EB" w:rsidP="009376EB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</w:rPr>
        <w:t>Rakova</w:t>
      </w:r>
      <w:proofErr w:type="spellEnd"/>
      <w:r w:rsidRPr="00781475">
        <w:rPr>
          <w:bCs/>
          <w:color w:val="000000" w:themeColor="text1"/>
        </w:rPr>
        <w:t>, E</w:t>
      </w:r>
      <w:r w:rsidR="0062110E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and </w:t>
      </w:r>
      <w:proofErr w:type="spellStart"/>
      <w:r w:rsidRPr="00781475">
        <w:rPr>
          <w:bCs/>
          <w:color w:val="000000" w:themeColor="text1"/>
        </w:rPr>
        <w:t>Lisovskaya</w:t>
      </w:r>
      <w:proofErr w:type="spellEnd"/>
      <w:r w:rsidRPr="00781475">
        <w:rPr>
          <w:bCs/>
          <w:color w:val="000000" w:themeColor="text1"/>
        </w:rPr>
        <w:t xml:space="preserve">, T. </w:t>
      </w:r>
      <w:r w:rsidR="0062110E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2009</w:t>
      </w:r>
      <w:r w:rsidR="0062110E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“Social Contract: Civil Servants.” </w:t>
      </w:r>
      <w:r w:rsidRPr="00781475">
        <w:rPr>
          <w:bCs/>
          <w:color w:val="000000" w:themeColor="text1"/>
          <w:lang w:val="en-US"/>
        </w:rPr>
        <w:t xml:space="preserve">In </w:t>
      </w:r>
      <w:r w:rsidRPr="00781475">
        <w:rPr>
          <w:bCs/>
          <w:i/>
          <w:iCs/>
          <w:color w:val="000000" w:themeColor="text1"/>
          <w:lang w:val="en-US"/>
        </w:rPr>
        <w:t xml:space="preserve">Social Contracts in Contemporary Belarus </w:t>
      </w:r>
      <w:r w:rsidRPr="00781475">
        <w:rPr>
          <w:bCs/>
          <w:color w:val="000000" w:themeColor="text1"/>
          <w:lang w:val="en-US"/>
        </w:rPr>
        <w:t xml:space="preserve">edited by </w:t>
      </w:r>
      <w:proofErr w:type="spellStart"/>
      <w:r w:rsidRPr="00781475">
        <w:rPr>
          <w:bCs/>
          <w:color w:val="000000" w:themeColor="text1"/>
          <w:lang w:val="en-US"/>
        </w:rPr>
        <w:t>Haiduk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62110E">
        <w:rPr>
          <w:bCs/>
          <w:color w:val="000000" w:themeColor="text1"/>
          <w:lang w:val="en-US"/>
        </w:rPr>
        <w:t xml:space="preserve"> K.,</w:t>
      </w:r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Rakova</w:t>
      </w:r>
      <w:proofErr w:type="spellEnd"/>
      <w:r w:rsidRPr="00781475">
        <w:rPr>
          <w:bCs/>
          <w:color w:val="000000" w:themeColor="text1"/>
          <w:lang w:val="en-US"/>
        </w:rPr>
        <w:t>,</w:t>
      </w:r>
      <w:r w:rsidR="0062110E">
        <w:rPr>
          <w:bCs/>
          <w:color w:val="000000" w:themeColor="text1"/>
          <w:lang w:val="en-US"/>
        </w:rPr>
        <w:t xml:space="preserve"> E.,</w:t>
      </w:r>
      <w:r w:rsidRPr="00781475">
        <w:rPr>
          <w:bCs/>
          <w:color w:val="000000" w:themeColor="text1"/>
          <w:lang w:val="en-US"/>
        </w:rPr>
        <w:t xml:space="preserve"> </w:t>
      </w:r>
      <w:proofErr w:type="spellStart"/>
      <w:r w:rsidRPr="00781475">
        <w:rPr>
          <w:bCs/>
          <w:color w:val="000000" w:themeColor="text1"/>
          <w:lang w:val="en-US"/>
        </w:rPr>
        <w:t>Silitski</w:t>
      </w:r>
      <w:proofErr w:type="spellEnd"/>
      <w:r w:rsidR="0062110E">
        <w:rPr>
          <w:bCs/>
          <w:color w:val="000000" w:themeColor="text1"/>
          <w:lang w:val="en-US"/>
        </w:rPr>
        <w:t>, V.</w:t>
      </w:r>
      <w:r w:rsidRPr="00781475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color w:val="000000" w:themeColor="text1"/>
        </w:rPr>
        <w:t>115</w:t>
      </w:r>
      <w:r w:rsidR="0062110E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</w:rPr>
        <w:t>145</w:t>
      </w:r>
      <w:r w:rsidRPr="00781475">
        <w:rPr>
          <w:bCs/>
          <w:color w:val="000000" w:themeColor="text1"/>
          <w:lang w:val="en-US"/>
        </w:rPr>
        <w:t>. Vilnius: Belarusian Institute for Strategic Studies.</w:t>
      </w:r>
    </w:p>
    <w:p w14:paraId="53D9E754" w14:textId="77777777" w:rsidR="00581D82" w:rsidRPr="00781475" w:rsidRDefault="00581D8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A91A08D" w14:textId="4E430B5A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Rose, R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, and </w:t>
      </w:r>
      <w:proofErr w:type="spellStart"/>
      <w:r w:rsidR="00FE75DF" w:rsidRPr="00781475">
        <w:rPr>
          <w:bCs/>
          <w:color w:val="000000" w:themeColor="text1"/>
          <w:lang w:val="en-US"/>
        </w:rPr>
        <w:t>Haerpfer</w:t>
      </w:r>
      <w:proofErr w:type="spellEnd"/>
      <w:r w:rsidR="00FE75DF" w:rsidRPr="00781475">
        <w:rPr>
          <w:bCs/>
          <w:color w:val="000000" w:themeColor="text1"/>
          <w:lang w:val="en-US"/>
        </w:rPr>
        <w:t xml:space="preserve">, </w:t>
      </w:r>
      <w:r w:rsidRPr="00781475">
        <w:rPr>
          <w:bCs/>
          <w:color w:val="000000" w:themeColor="text1"/>
          <w:lang w:val="en-US"/>
        </w:rPr>
        <w:t>C</w:t>
      </w:r>
      <w:r w:rsidR="00FE75DF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1998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New Democracies Barometer V: A 12-Nation Survey, Center for the Study of Public Policy</w:t>
      </w:r>
      <w:r w:rsidR="00FE75DF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Glasgow Scotland: University of Strathclyde, no. 306.  </w:t>
      </w:r>
    </w:p>
    <w:p w14:paraId="48DF1D42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AF8DBE4" w14:textId="2B81DFF1" w:rsidR="00FE75D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Rotman</w:t>
      </w:r>
      <w:proofErr w:type="spellEnd"/>
      <w:r w:rsidRPr="00781475">
        <w:rPr>
          <w:bCs/>
          <w:color w:val="000000" w:themeColor="text1"/>
          <w:lang w:val="en-US"/>
        </w:rPr>
        <w:t xml:space="preserve">, </w:t>
      </w:r>
      <w:r w:rsidR="0023078D" w:rsidRPr="00781475">
        <w:rPr>
          <w:bCs/>
          <w:color w:val="000000" w:themeColor="text1"/>
          <w:lang w:val="en-US"/>
        </w:rPr>
        <w:t>D</w:t>
      </w:r>
      <w:r w:rsidR="0062110E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G</w:t>
      </w:r>
      <w:r w:rsidR="0023078D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Danilov</w:t>
      </w:r>
      <w:r w:rsidR="0062110E">
        <w:rPr>
          <w:bCs/>
          <w:color w:val="000000" w:themeColor="text1"/>
          <w:lang w:val="en-US"/>
        </w:rPr>
        <w:t>,</w:t>
      </w:r>
      <w:r w:rsidR="0023078D" w:rsidRPr="00781475">
        <w:rPr>
          <w:bCs/>
          <w:color w:val="000000" w:themeColor="text1"/>
          <w:lang w:val="en-US"/>
        </w:rPr>
        <w:t xml:space="preserve"> </w:t>
      </w:r>
      <w:r w:rsidR="00266475" w:rsidRPr="00781475">
        <w:rPr>
          <w:bCs/>
          <w:color w:val="000000" w:themeColor="text1"/>
          <w:lang w:val="en-US"/>
        </w:rPr>
        <w:t>A</w:t>
      </w:r>
      <w:r w:rsidR="0062110E">
        <w:rPr>
          <w:bCs/>
          <w:color w:val="000000" w:themeColor="text1"/>
          <w:lang w:val="en-US"/>
        </w:rPr>
        <w:t xml:space="preserve">. </w:t>
      </w:r>
      <w:r w:rsidR="0023078D" w:rsidRPr="00781475">
        <w:rPr>
          <w:bCs/>
          <w:color w:val="000000" w:themeColor="text1"/>
          <w:lang w:val="en-US"/>
        </w:rPr>
        <w:t>N.</w:t>
      </w:r>
      <w:r w:rsidR="00FE75DF" w:rsidRPr="00781475">
        <w:rPr>
          <w:bCs/>
          <w:color w:val="000000" w:themeColor="text1"/>
          <w:lang w:val="en-US"/>
        </w:rPr>
        <w:t xml:space="preserve"> </w:t>
      </w:r>
      <w:r w:rsidR="0062110E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03</w:t>
      </w:r>
      <w:r w:rsidR="0062110E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President and Opposition: Specific Features of t</w:t>
      </w:r>
      <w:r w:rsidR="00FF7589" w:rsidRPr="00781475">
        <w:rPr>
          <w:bCs/>
          <w:color w:val="000000" w:themeColor="text1"/>
          <w:lang w:val="en-US"/>
        </w:rPr>
        <w:t>he Belarusian Political Scene</w:t>
      </w:r>
      <w:r w:rsidR="00F463D3" w:rsidRPr="00781475">
        <w:rPr>
          <w:bCs/>
          <w:color w:val="000000" w:themeColor="text1"/>
          <w:lang w:val="en-US"/>
        </w:rPr>
        <w:t>”</w:t>
      </w:r>
      <w:r w:rsidR="00FF7589" w:rsidRPr="00781475">
        <w:rPr>
          <w:bCs/>
          <w:color w:val="000000" w:themeColor="text1"/>
          <w:lang w:val="en-US"/>
        </w:rPr>
        <w:t xml:space="preserve">, </w:t>
      </w:r>
      <w:r w:rsidR="00FE75DF" w:rsidRPr="00781475">
        <w:rPr>
          <w:bCs/>
          <w:i/>
          <w:color w:val="000000" w:themeColor="text1"/>
          <w:lang w:val="en-US"/>
        </w:rPr>
        <w:t>Contemporary Belarus: Between Democracy and Dictatorship</w:t>
      </w:r>
      <w:r w:rsidR="00FE75DF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="00FE75DF" w:rsidRPr="00781475">
        <w:rPr>
          <w:bCs/>
          <w:color w:val="000000" w:themeColor="text1"/>
          <w:lang w:val="en-US"/>
        </w:rPr>
        <w:t>Korosteleva</w:t>
      </w:r>
      <w:proofErr w:type="spellEnd"/>
      <w:r w:rsidR="00FE75DF" w:rsidRPr="00781475">
        <w:rPr>
          <w:bCs/>
          <w:color w:val="000000" w:themeColor="text1"/>
          <w:lang w:val="en-US"/>
        </w:rPr>
        <w:t>,</w:t>
      </w:r>
      <w:r w:rsidR="0062110E">
        <w:rPr>
          <w:bCs/>
          <w:color w:val="000000" w:themeColor="text1"/>
          <w:lang w:val="en-US"/>
        </w:rPr>
        <w:t xml:space="preserve"> E. A.,</w:t>
      </w:r>
      <w:r w:rsidR="00FE75DF" w:rsidRPr="00781475">
        <w:rPr>
          <w:bCs/>
          <w:color w:val="000000" w:themeColor="text1"/>
          <w:lang w:val="en-US"/>
        </w:rPr>
        <w:t xml:space="preserve"> Lawson</w:t>
      </w:r>
      <w:r w:rsidR="004F3007">
        <w:rPr>
          <w:bCs/>
          <w:color w:val="000000" w:themeColor="text1"/>
          <w:lang w:val="en-US"/>
        </w:rPr>
        <w:t>, C. W.</w:t>
      </w:r>
      <w:r w:rsidR="00FE75DF"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&amp;</w:t>
      </w:r>
      <w:r w:rsidR="00FE75DF" w:rsidRPr="00781475">
        <w:rPr>
          <w:bCs/>
          <w:color w:val="000000" w:themeColor="text1"/>
          <w:lang w:val="en-US"/>
        </w:rPr>
        <w:t xml:space="preserve"> Marsh,</w:t>
      </w:r>
      <w:r w:rsidR="004F3007">
        <w:rPr>
          <w:bCs/>
          <w:color w:val="000000" w:themeColor="text1"/>
          <w:lang w:val="en-US"/>
        </w:rPr>
        <w:t xml:space="preserve"> R. J.,</w:t>
      </w:r>
      <w:r w:rsidR="00FE75DF" w:rsidRPr="00781475">
        <w:rPr>
          <w:bCs/>
          <w:color w:val="000000" w:themeColor="text1"/>
          <w:lang w:val="en-US"/>
        </w:rPr>
        <w:t xml:space="preserve"> 100</w:t>
      </w:r>
      <w:r w:rsidR="0062110E" w:rsidRPr="00781475">
        <w:rPr>
          <w:bCs/>
          <w:color w:val="000000" w:themeColor="text1"/>
        </w:rPr>
        <w:t>–</w:t>
      </w:r>
      <w:r w:rsidR="00FE75DF" w:rsidRPr="00781475">
        <w:rPr>
          <w:bCs/>
          <w:color w:val="000000" w:themeColor="text1"/>
          <w:lang w:val="en-US"/>
        </w:rPr>
        <w:t>111. New York: Routledge Curzon.</w:t>
      </w:r>
    </w:p>
    <w:p w14:paraId="48DA1745" w14:textId="77777777" w:rsidR="00FE75DF" w:rsidRPr="00781475" w:rsidRDefault="00FE75D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8F66580" w14:textId="6965AE2C" w:rsidR="00891ABC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Sahm</w:t>
      </w:r>
      <w:proofErr w:type="spellEnd"/>
      <w:r w:rsidRPr="00781475">
        <w:rPr>
          <w:bCs/>
          <w:color w:val="000000" w:themeColor="text1"/>
          <w:lang w:val="en-US"/>
        </w:rPr>
        <w:t xml:space="preserve">, </w:t>
      </w:r>
      <w:r w:rsidR="0023078D" w:rsidRPr="00781475">
        <w:rPr>
          <w:bCs/>
          <w:color w:val="000000" w:themeColor="text1"/>
          <w:lang w:val="en-US"/>
        </w:rPr>
        <w:t>A</w:t>
      </w:r>
      <w:r w:rsidR="004F3007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&amp;</w:t>
      </w:r>
      <w:r w:rsidRPr="00781475">
        <w:rPr>
          <w:bCs/>
          <w:color w:val="000000" w:themeColor="text1"/>
          <w:lang w:val="en-US"/>
        </w:rPr>
        <w:t xml:space="preserve"> Westphal, </w:t>
      </w:r>
      <w:r w:rsidR="0023078D" w:rsidRPr="00781475">
        <w:rPr>
          <w:bCs/>
          <w:color w:val="000000" w:themeColor="text1"/>
          <w:lang w:val="en-US"/>
        </w:rPr>
        <w:t>K</w:t>
      </w:r>
      <w:r w:rsidR="004F3007">
        <w:rPr>
          <w:bCs/>
          <w:color w:val="000000" w:themeColor="text1"/>
          <w:lang w:val="en-US"/>
        </w:rPr>
        <w:t>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02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Power and the Yamal Pipelin</w:t>
      </w:r>
      <w:r w:rsidR="00C7625C" w:rsidRPr="00781475">
        <w:rPr>
          <w:bCs/>
          <w:color w:val="000000" w:themeColor="text1"/>
          <w:lang w:val="en-US"/>
        </w:rPr>
        <w:t>e.” I</w:t>
      </w:r>
      <w:r w:rsidR="00FF7589" w:rsidRPr="00781475">
        <w:rPr>
          <w:bCs/>
          <w:color w:val="000000" w:themeColor="text1"/>
          <w:lang w:val="en-US"/>
        </w:rPr>
        <w:t xml:space="preserve">n </w:t>
      </w:r>
      <w:r w:rsidR="00FE75DF" w:rsidRPr="00781475">
        <w:rPr>
          <w:bCs/>
          <w:i/>
          <w:color w:val="000000" w:themeColor="text1"/>
          <w:lang w:val="en-US"/>
        </w:rPr>
        <w:t>Independent Belarus: Domestic Determinants, Regional Dynamics, and Implications for the West</w:t>
      </w:r>
      <w:r w:rsidR="00FE75DF" w:rsidRPr="00781475">
        <w:rPr>
          <w:bCs/>
          <w:color w:val="000000" w:themeColor="text1"/>
          <w:lang w:val="en-US"/>
        </w:rPr>
        <w:t xml:space="preserve">, edited by Margarita </w:t>
      </w:r>
      <w:proofErr w:type="spellStart"/>
      <w:r w:rsidR="00FF7589" w:rsidRPr="00781475">
        <w:rPr>
          <w:bCs/>
          <w:color w:val="000000" w:themeColor="text1"/>
          <w:lang w:val="en-US"/>
        </w:rPr>
        <w:t>Balmaceda</w:t>
      </w:r>
      <w:proofErr w:type="spellEnd"/>
      <w:r w:rsidR="00FF7589" w:rsidRPr="00781475">
        <w:rPr>
          <w:bCs/>
          <w:color w:val="000000" w:themeColor="text1"/>
          <w:lang w:val="en-US"/>
        </w:rPr>
        <w:t xml:space="preserve"> et al.</w:t>
      </w:r>
      <w:r w:rsidR="00FE75DF" w:rsidRPr="00781475">
        <w:rPr>
          <w:bCs/>
          <w:color w:val="000000" w:themeColor="text1"/>
          <w:lang w:val="en-US"/>
        </w:rPr>
        <w:t>, 270–301.</w:t>
      </w:r>
      <w:r w:rsidR="00FF7589" w:rsidRPr="00781475">
        <w:rPr>
          <w:bCs/>
          <w:color w:val="000000" w:themeColor="text1"/>
          <w:lang w:val="en-US"/>
        </w:rPr>
        <w:t xml:space="preserve"> Cambridge, </w:t>
      </w:r>
      <w:r w:rsidR="004F3007">
        <w:rPr>
          <w:bCs/>
          <w:color w:val="000000" w:themeColor="text1"/>
          <w:lang w:val="en-US"/>
        </w:rPr>
        <w:t>MA</w:t>
      </w:r>
      <w:r w:rsidR="00FF7589" w:rsidRPr="00781475">
        <w:rPr>
          <w:bCs/>
          <w:color w:val="000000" w:themeColor="text1"/>
          <w:lang w:val="en-US"/>
        </w:rPr>
        <w:t>: Harvard University Press</w:t>
      </w:r>
      <w:r w:rsidR="00FE75DF" w:rsidRPr="00781475">
        <w:rPr>
          <w:bCs/>
          <w:color w:val="000000" w:themeColor="text1"/>
          <w:lang w:val="en-US"/>
        </w:rPr>
        <w:t>.</w:t>
      </w:r>
      <w:r w:rsidR="00FF7589" w:rsidRPr="00781475">
        <w:rPr>
          <w:bCs/>
          <w:color w:val="000000" w:themeColor="text1"/>
          <w:lang w:val="en-US"/>
        </w:rPr>
        <w:t xml:space="preserve"> </w:t>
      </w:r>
    </w:p>
    <w:p w14:paraId="2D13ECED" w14:textId="06140452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37F97C6" w14:textId="60363099" w:rsidR="0040286B" w:rsidRPr="00781475" w:rsidRDefault="00266475" w:rsidP="0040286B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Sebastián, S</w:t>
      </w:r>
      <w:r w:rsidR="00FE75DF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2005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The Belarusian Challenge: Context for a Democratic Strategy in </w:t>
      </w:r>
      <w:proofErr w:type="spellStart"/>
      <w:r w:rsidRPr="00781475">
        <w:rPr>
          <w:bCs/>
          <w:color w:val="000000" w:themeColor="text1"/>
          <w:lang w:val="en-US"/>
        </w:rPr>
        <w:t>Europe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>s</w:t>
      </w:r>
      <w:proofErr w:type="spellEnd"/>
      <w:r w:rsidRPr="00781475">
        <w:rPr>
          <w:bCs/>
          <w:color w:val="000000" w:themeColor="text1"/>
          <w:lang w:val="en-US"/>
        </w:rPr>
        <w:t>: Last Dictatorship</w:t>
      </w:r>
      <w:r w:rsidR="00FE75DF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International Affairs Review</w:t>
      </w:r>
      <w:r w:rsidR="004F3007">
        <w:rPr>
          <w:bCs/>
          <w:i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14</w:t>
      </w:r>
      <w:r w:rsidR="0077616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(1</w:t>
      </w:r>
      <w:r w:rsidR="0077616D" w:rsidRPr="00781475">
        <w:rPr>
          <w:bCs/>
          <w:color w:val="000000" w:themeColor="text1"/>
          <w:lang w:val="en-US"/>
        </w:rPr>
        <w:t>),</w:t>
      </w:r>
      <w:r w:rsidR="004F3007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77</w:t>
      </w:r>
      <w:r w:rsidR="004F3007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98. </w:t>
      </w:r>
    </w:p>
    <w:p w14:paraId="213D372F" w14:textId="77777777" w:rsidR="0040286B" w:rsidRPr="00781475" w:rsidRDefault="0040286B" w:rsidP="0040286B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38724E8" w14:textId="2FDEA96C" w:rsidR="0040286B" w:rsidRPr="00781475" w:rsidRDefault="0040286B" w:rsidP="0040286B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</w:rPr>
        <w:t xml:space="preserve">Schedler, A. </w:t>
      </w:r>
      <w:r w:rsidR="004F3007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2002</w:t>
      </w:r>
      <w:r w:rsidR="004F3007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“The Nested Game of Democratization by Elections.” </w:t>
      </w:r>
      <w:r w:rsidRPr="00781475">
        <w:rPr>
          <w:bCs/>
          <w:i/>
          <w:iCs/>
          <w:color w:val="000000" w:themeColor="text1"/>
        </w:rPr>
        <w:t>International Political Science Review</w:t>
      </w:r>
      <w:r w:rsidR="004F3007">
        <w:rPr>
          <w:bCs/>
          <w:i/>
          <w:i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23</w:t>
      </w:r>
      <w:r w:rsidR="0077616D" w:rsidRPr="00781475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(1</w:t>
      </w:r>
      <w:r w:rsidR="0077616D" w:rsidRPr="00781475">
        <w:rPr>
          <w:bCs/>
          <w:color w:val="000000" w:themeColor="text1"/>
        </w:rPr>
        <w:t>),</w:t>
      </w:r>
      <w:r w:rsidRPr="00781475">
        <w:rPr>
          <w:bCs/>
          <w:color w:val="000000" w:themeColor="text1"/>
        </w:rPr>
        <w:t xml:space="preserve"> 103</w:t>
      </w:r>
      <w:r w:rsidR="004F3007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</w:rPr>
        <w:t>122.</w:t>
      </w:r>
    </w:p>
    <w:p w14:paraId="452FBFC1" w14:textId="53DC304B" w:rsidR="0043632D" w:rsidRPr="00781475" w:rsidRDefault="0043632D" w:rsidP="006B23D0">
      <w:pPr>
        <w:spacing w:line="480" w:lineRule="auto"/>
        <w:jc w:val="both"/>
        <w:outlineLvl w:val="0"/>
        <w:rPr>
          <w:bCs/>
          <w:color w:val="000000" w:themeColor="text1"/>
          <w:lang w:val="en-US"/>
        </w:rPr>
      </w:pPr>
    </w:p>
    <w:p w14:paraId="41359DA4" w14:textId="0B7C142A" w:rsidR="0043632D" w:rsidRPr="00781475" w:rsidRDefault="0043632D" w:rsidP="006B23D0">
      <w:pPr>
        <w:spacing w:line="480" w:lineRule="auto"/>
        <w:jc w:val="both"/>
        <w:outlineLvl w:val="0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Schedler </w:t>
      </w:r>
      <w:r w:rsidR="00266475" w:rsidRPr="00781475">
        <w:rPr>
          <w:bCs/>
          <w:color w:val="000000" w:themeColor="text1"/>
          <w:lang w:val="en-US"/>
        </w:rPr>
        <w:t>A</w:t>
      </w:r>
      <w:r w:rsidR="004F3007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(</w:t>
      </w:r>
      <w:r w:rsidR="00FE75DF" w:rsidRPr="00781475">
        <w:rPr>
          <w:bCs/>
          <w:color w:val="000000" w:themeColor="text1"/>
          <w:lang w:val="en-US"/>
        </w:rPr>
        <w:t>e</w:t>
      </w:r>
      <w:r w:rsidRPr="00781475">
        <w:rPr>
          <w:bCs/>
          <w:color w:val="000000" w:themeColor="text1"/>
          <w:lang w:val="en-US"/>
        </w:rPr>
        <w:t>d.)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06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Electoral Authoritarianism: The Dynamics of Unfree Competition</w:t>
      </w:r>
      <w:r w:rsidRPr="00781475">
        <w:rPr>
          <w:bCs/>
          <w:color w:val="000000" w:themeColor="text1"/>
          <w:lang w:val="en-US"/>
        </w:rPr>
        <w:t xml:space="preserve">. Boulder, CO: Lynne </w:t>
      </w:r>
      <w:proofErr w:type="spellStart"/>
      <w:r w:rsidRPr="00781475">
        <w:rPr>
          <w:bCs/>
          <w:color w:val="000000" w:themeColor="text1"/>
          <w:lang w:val="en-US"/>
        </w:rPr>
        <w:t>Rienner</w:t>
      </w:r>
      <w:proofErr w:type="spellEnd"/>
      <w:r w:rsidRPr="00781475">
        <w:rPr>
          <w:bCs/>
          <w:color w:val="000000" w:themeColor="text1"/>
          <w:lang w:val="en-US"/>
        </w:rPr>
        <w:t>.</w:t>
      </w:r>
    </w:p>
    <w:p w14:paraId="335E95E1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9B6195F" w14:textId="05430AB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Silitksi</w:t>
      </w:r>
      <w:proofErr w:type="spellEnd"/>
      <w:r w:rsidRPr="00781475">
        <w:rPr>
          <w:bCs/>
          <w:color w:val="000000" w:themeColor="text1"/>
          <w:lang w:val="en-US"/>
        </w:rPr>
        <w:t>, V</w:t>
      </w:r>
      <w:r w:rsidR="004F3007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2005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Preempting Democracy: </w:t>
      </w:r>
      <w:r w:rsidR="00C7625C" w:rsidRPr="00781475">
        <w:rPr>
          <w:bCs/>
          <w:color w:val="000000" w:themeColor="text1"/>
          <w:lang w:val="en-US"/>
        </w:rPr>
        <w:t>The</w:t>
      </w:r>
      <w:r w:rsidRPr="00781475">
        <w:rPr>
          <w:bCs/>
          <w:color w:val="000000" w:themeColor="text1"/>
          <w:lang w:val="en-US"/>
        </w:rPr>
        <w:t xml:space="preserve"> Case of Belarus</w:t>
      </w:r>
      <w:r w:rsidR="004F3007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Journal of Democracy</w:t>
      </w:r>
      <w:r w:rsidR="004F3007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16</w:t>
      </w:r>
      <w:r w:rsidR="0077616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(4</w:t>
      </w:r>
      <w:r w:rsidR="0077616D" w:rsidRPr="00781475">
        <w:rPr>
          <w:bCs/>
          <w:color w:val="000000" w:themeColor="text1"/>
          <w:lang w:val="en-US"/>
        </w:rPr>
        <w:t xml:space="preserve">), </w:t>
      </w:r>
      <w:r w:rsidRPr="00781475">
        <w:rPr>
          <w:bCs/>
          <w:color w:val="000000" w:themeColor="text1"/>
          <w:lang w:val="en-US"/>
        </w:rPr>
        <w:t>83</w:t>
      </w:r>
      <w:r w:rsidR="004F3007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97. </w:t>
      </w:r>
    </w:p>
    <w:p w14:paraId="19F8335F" w14:textId="7777777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1D77F87" w14:textId="22865C58" w:rsidR="00266475" w:rsidRPr="00781475" w:rsidRDefault="00266475" w:rsidP="006B23D0">
      <w:pPr>
        <w:spacing w:line="480" w:lineRule="auto"/>
        <w:jc w:val="both"/>
        <w:outlineLvl w:val="0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Silitski</w:t>
      </w:r>
      <w:proofErr w:type="spellEnd"/>
      <w:r w:rsidRPr="00781475">
        <w:rPr>
          <w:bCs/>
          <w:color w:val="000000" w:themeColor="text1"/>
          <w:lang w:val="en-US"/>
        </w:rPr>
        <w:t>, V</w:t>
      </w:r>
      <w:r w:rsidR="00FE75DF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2006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Belarus: Learning from Defeat</w:t>
      </w:r>
      <w:r w:rsidR="004F3007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Journal of Democracy</w:t>
      </w:r>
      <w:r w:rsidR="004F3007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17</w:t>
      </w:r>
      <w:r w:rsidR="0077616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(4</w:t>
      </w:r>
      <w:r w:rsidR="0077616D" w:rsidRPr="00781475">
        <w:rPr>
          <w:bCs/>
          <w:color w:val="000000" w:themeColor="text1"/>
          <w:lang w:val="en-US"/>
        </w:rPr>
        <w:t xml:space="preserve">), </w:t>
      </w:r>
      <w:r w:rsidRPr="00781475">
        <w:rPr>
          <w:bCs/>
          <w:color w:val="000000" w:themeColor="text1"/>
          <w:lang w:val="en-US"/>
        </w:rPr>
        <w:t>138</w:t>
      </w:r>
      <w:r w:rsidR="004F3007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152. </w:t>
      </w:r>
    </w:p>
    <w:p w14:paraId="23444AD7" w14:textId="77777777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DF7EA0F" w14:textId="168B38DF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lastRenderedPageBreak/>
        <w:t>Silitski</w:t>
      </w:r>
      <w:proofErr w:type="spellEnd"/>
      <w:r w:rsidRPr="00781475">
        <w:rPr>
          <w:bCs/>
          <w:color w:val="000000" w:themeColor="text1"/>
          <w:lang w:val="en-US"/>
        </w:rPr>
        <w:t>, V</w:t>
      </w:r>
      <w:r w:rsidR="00FE75DF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2007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Belarus and Russia: Comradeship-in-arms in Preempting Democracy</w:t>
      </w:r>
      <w:r w:rsidR="00C7625C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="00C7625C" w:rsidRPr="00781475">
        <w:rPr>
          <w:bCs/>
          <w:color w:val="000000" w:themeColor="text1"/>
          <w:lang w:val="en-US"/>
        </w:rPr>
        <w:t>I</w:t>
      </w:r>
      <w:r w:rsidRPr="00781475">
        <w:rPr>
          <w:bCs/>
          <w:color w:val="000000" w:themeColor="text1"/>
          <w:lang w:val="en-US"/>
        </w:rPr>
        <w:t xml:space="preserve">n </w:t>
      </w:r>
      <w:r w:rsidRPr="00781475">
        <w:rPr>
          <w:bCs/>
          <w:i/>
          <w:color w:val="000000" w:themeColor="text1"/>
          <w:lang w:val="en-US"/>
        </w:rPr>
        <w:t>Political Trends in the New Eastern Europe</w:t>
      </w:r>
      <w:r w:rsidR="00FE75DF" w:rsidRPr="00781475">
        <w:rPr>
          <w:bCs/>
          <w:color w:val="000000" w:themeColor="text1"/>
          <w:lang w:val="en-US"/>
        </w:rPr>
        <w:t>, edited by Moshes</w:t>
      </w:r>
      <w:r w:rsidR="004F3007">
        <w:rPr>
          <w:bCs/>
          <w:color w:val="000000" w:themeColor="text1"/>
          <w:lang w:val="en-US"/>
        </w:rPr>
        <w:t>, A.</w:t>
      </w:r>
      <w:r w:rsidR="00FE75DF"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="00FE75DF" w:rsidRPr="00781475">
        <w:rPr>
          <w:bCs/>
          <w:color w:val="000000" w:themeColor="text1"/>
          <w:lang w:val="en-US"/>
        </w:rPr>
        <w:t>Silitski</w:t>
      </w:r>
      <w:proofErr w:type="spellEnd"/>
      <w:r w:rsidR="004F3007">
        <w:rPr>
          <w:bCs/>
          <w:color w:val="000000" w:themeColor="text1"/>
          <w:lang w:val="en-US"/>
        </w:rPr>
        <w:t>, V</w:t>
      </w:r>
      <w:r w:rsidR="00FE75DF" w:rsidRPr="00781475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 xml:space="preserve">Strategic Studies Institute of the US Army War College. </w:t>
      </w:r>
    </w:p>
    <w:p w14:paraId="70FD843B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FE2EF51" w14:textId="520DC9E9" w:rsidR="00676AA7" w:rsidRPr="00781475" w:rsidRDefault="00676AA7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Silitski</w:t>
      </w:r>
      <w:proofErr w:type="spellEnd"/>
      <w:r w:rsidRPr="00781475">
        <w:rPr>
          <w:bCs/>
          <w:color w:val="000000" w:themeColor="text1"/>
          <w:lang w:val="en-US"/>
        </w:rPr>
        <w:t>, V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4F3007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09a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Reading Russia: Tools of Autocracy.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Journal of Democracy</w:t>
      </w:r>
      <w:r w:rsidR="004F3007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20</w:t>
      </w:r>
      <w:r w:rsidR="0077616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(2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42</w:t>
      </w:r>
      <w:r w:rsidR="004F3007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46.</w:t>
      </w:r>
    </w:p>
    <w:p w14:paraId="4EA7035F" w14:textId="77777777" w:rsidR="00676AA7" w:rsidRPr="00781475" w:rsidRDefault="00676AA7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795C473" w14:textId="200DEA26" w:rsidR="00676AA7" w:rsidRPr="00781475" w:rsidRDefault="00676AA7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Silitski</w:t>
      </w:r>
      <w:proofErr w:type="spellEnd"/>
      <w:r w:rsidRPr="00781475">
        <w:rPr>
          <w:bCs/>
          <w:color w:val="000000" w:themeColor="text1"/>
          <w:lang w:val="en-US"/>
        </w:rPr>
        <w:t>, V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4F3007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09b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What Are We Trying to Explain?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Journal of Democracy</w:t>
      </w:r>
      <w:r w:rsidR="004F3007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20</w:t>
      </w:r>
      <w:r w:rsidR="0077616D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(1</w:t>
      </w:r>
      <w:r w:rsidR="0077616D" w:rsidRPr="00781475">
        <w:rPr>
          <w:bCs/>
          <w:color w:val="000000" w:themeColor="text1"/>
          <w:lang w:val="en-US"/>
        </w:rPr>
        <w:t>),</w:t>
      </w:r>
      <w:r w:rsidR="00FE75DF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86</w:t>
      </w:r>
      <w:r w:rsidR="004F3007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89.</w:t>
      </w:r>
    </w:p>
    <w:p w14:paraId="510E446E" w14:textId="77777777" w:rsidR="00676AA7" w:rsidRPr="00781475" w:rsidRDefault="00676AA7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9FDF689" w14:textId="3DEC499F" w:rsidR="009777C8" w:rsidRPr="00781475" w:rsidRDefault="009777C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Silitski</w:t>
      </w:r>
      <w:proofErr w:type="spellEnd"/>
      <w:r w:rsidRPr="00781475">
        <w:rPr>
          <w:bCs/>
          <w:color w:val="000000" w:themeColor="text1"/>
          <w:lang w:val="en-US"/>
        </w:rPr>
        <w:t>, V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4F3007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10a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Contagion Deterred: Preemptive Authoritarianism in the Former Soviet Union (the Case of Belarus)</w:t>
      </w:r>
      <w:r w:rsidR="00C7625C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44184F" w:rsidRPr="00781475">
        <w:rPr>
          <w:bCs/>
          <w:color w:val="000000" w:themeColor="text1"/>
          <w:lang w:val="en-US"/>
        </w:rPr>
        <w:t xml:space="preserve"> </w:t>
      </w:r>
      <w:r w:rsidR="00C7625C" w:rsidRPr="00781475">
        <w:rPr>
          <w:bCs/>
          <w:color w:val="000000" w:themeColor="text1"/>
          <w:lang w:val="en-US"/>
        </w:rPr>
        <w:t>I</w:t>
      </w:r>
      <w:r w:rsidRPr="00781475">
        <w:rPr>
          <w:bCs/>
          <w:color w:val="000000" w:themeColor="text1"/>
          <w:lang w:val="en-US"/>
        </w:rPr>
        <w:t xml:space="preserve">n </w:t>
      </w:r>
      <w:r w:rsidR="0044184F" w:rsidRPr="00781475">
        <w:rPr>
          <w:bCs/>
          <w:i/>
          <w:iCs/>
          <w:color w:val="000000" w:themeColor="text1"/>
          <w:lang w:val="en-US"/>
        </w:rPr>
        <w:t xml:space="preserve">Democracy and Authoritarianism in the </w:t>
      </w:r>
      <w:proofErr w:type="spellStart"/>
      <w:r w:rsidR="0044184F" w:rsidRPr="00781475">
        <w:rPr>
          <w:bCs/>
          <w:i/>
          <w:iCs/>
          <w:color w:val="000000" w:themeColor="text1"/>
          <w:lang w:val="en-US"/>
        </w:rPr>
        <w:t>Postcommunist</w:t>
      </w:r>
      <w:proofErr w:type="spellEnd"/>
      <w:r w:rsidR="0044184F" w:rsidRPr="00781475">
        <w:rPr>
          <w:bCs/>
          <w:i/>
          <w:iCs/>
          <w:color w:val="000000" w:themeColor="text1"/>
          <w:lang w:val="en-US"/>
        </w:rPr>
        <w:t xml:space="preserve"> World</w:t>
      </w:r>
      <w:r w:rsidR="0044184F" w:rsidRPr="00781475">
        <w:rPr>
          <w:bCs/>
          <w:color w:val="000000" w:themeColor="text1"/>
          <w:lang w:val="en-US"/>
        </w:rPr>
        <w:t xml:space="preserve">, edited by </w:t>
      </w:r>
      <w:r w:rsidRPr="00781475">
        <w:rPr>
          <w:bCs/>
          <w:color w:val="000000" w:themeColor="text1"/>
          <w:lang w:val="en-US"/>
        </w:rPr>
        <w:t>V</w:t>
      </w:r>
      <w:r w:rsidR="0044184F" w:rsidRPr="00781475">
        <w:rPr>
          <w:bCs/>
          <w:color w:val="000000" w:themeColor="text1"/>
          <w:lang w:val="en-US"/>
        </w:rPr>
        <w:t>alerie</w:t>
      </w:r>
      <w:r w:rsidRPr="00781475">
        <w:rPr>
          <w:bCs/>
          <w:color w:val="000000" w:themeColor="text1"/>
          <w:lang w:val="en-US"/>
        </w:rPr>
        <w:t xml:space="preserve"> Bunce, M</w:t>
      </w:r>
      <w:r w:rsidR="0044184F" w:rsidRPr="00781475">
        <w:rPr>
          <w:bCs/>
          <w:color w:val="000000" w:themeColor="text1"/>
          <w:lang w:val="en-US"/>
        </w:rPr>
        <w:t>ichael</w:t>
      </w:r>
      <w:r w:rsidRPr="00781475">
        <w:rPr>
          <w:bCs/>
          <w:color w:val="000000" w:themeColor="text1"/>
          <w:lang w:val="en-US"/>
        </w:rPr>
        <w:t xml:space="preserve"> McFaul and K</w:t>
      </w:r>
      <w:r w:rsidR="0044184F" w:rsidRPr="00781475">
        <w:rPr>
          <w:bCs/>
          <w:color w:val="000000" w:themeColor="text1"/>
          <w:lang w:val="en-US"/>
        </w:rPr>
        <w:t>athryn</w:t>
      </w:r>
      <w:r w:rsidRPr="00781475">
        <w:rPr>
          <w:bCs/>
          <w:color w:val="000000" w:themeColor="text1"/>
          <w:lang w:val="en-US"/>
        </w:rPr>
        <w:t xml:space="preserve"> Stoner-Weiss</w:t>
      </w:r>
      <w:r w:rsidR="0044184F" w:rsidRPr="00781475">
        <w:rPr>
          <w:bCs/>
          <w:color w:val="000000" w:themeColor="text1"/>
          <w:lang w:val="en-US"/>
        </w:rPr>
        <w:t>, 274</w:t>
      </w:r>
      <w:r w:rsidR="004F3007" w:rsidRPr="00781475">
        <w:rPr>
          <w:bCs/>
          <w:color w:val="000000" w:themeColor="text1"/>
        </w:rPr>
        <w:t>–</w:t>
      </w:r>
      <w:r w:rsidR="0044184F" w:rsidRPr="00781475">
        <w:rPr>
          <w:bCs/>
          <w:color w:val="000000" w:themeColor="text1"/>
          <w:lang w:val="en-US"/>
        </w:rPr>
        <w:t>299</w:t>
      </w:r>
      <w:r w:rsidRPr="00781475">
        <w:rPr>
          <w:bCs/>
          <w:color w:val="000000" w:themeColor="text1"/>
          <w:lang w:val="en-US"/>
        </w:rPr>
        <w:t xml:space="preserve">. Cambridge: Cambridge University Press.  </w:t>
      </w:r>
    </w:p>
    <w:p w14:paraId="0EEE34C7" w14:textId="77777777" w:rsidR="009777C8" w:rsidRPr="00781475" w:rsidRDefault="009777C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8C6AE57" w14:textId="261DD2DA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Sil</w:t>
      </w:r>
      <w:r w:rsidR="0023078D" w:rsidRPr="00781475">
        <w:rPr>
          <w:bCs/>
          <w:color w:val="000000" w:themeColor="text1"/>
          <w:lang w:val="en-US"/>
        </w:rPr>
        <w:t>itski</w:t>
      </w:r>
      <w:proofErr w:type="spellEnd"/>
      <w:r w:rsidR="0023078D" w:rsidRPr="00781475">
        <w:rPr>
          <w:bCs/>
          <w:color w:val="000000" w:themeColor="text1"/>
          <w:lang w:val="en-US"/>
        </w:rPr>
        <w:t xml:space="preserve"> V</w:t>
      </w:r>
      <w:r w:rsidR="004F3007">
        <w:rPr>
          <w:bCs/>
          <w:color w:val="000000" w:themeColor="text1"/>
          <w:lang w:val="en-US"/>
        </w:rPr>
        <w:t>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4F3007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10</w:t>
      </w:r>
      <w:r w:rsidR="009777C8" w:rsidRPr="00781475">
        <w:rPr>
          <w:bCs/>
          <w:color w:val="000000" w:themeColor="text1"/>
          <w:lang w:val="en-US"/>
        </w:rPr>
        <w:t>b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Survival of the Fittest: Domestic and International Dimensions of the Authoritarian Reaction in the Formal Soviet Union Fol</w:t>
      </w:r>
      <w:r w:rsidR="00373663" w:rsidRPr="00781475">
        <w:rPr>
          <w:bCs/>
          <w:color w:val="000000" w:themeColor="text1"/>
          <w:lang w:val="en-US"/>
        </w:rPr>
        <w:t>lowing the Colored Revolutions</w:t>
      </w:r>
      <w:r w:rsidR="00FE75DF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373663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Communis</w:t>
      </w:r>
      <w:r w:rsidR="00373663" w:rsidRPr="00781475">
        <w:rPr>
          <w:bCs/>
          <w:i/>
          <w:color w:val="000000" w:themeColor="text1"/>
          <w:lang w:val="en-US"/>
        </w:rPr>
        <w:t>t and Post-Communist Studies</w:t>
      </w:r>
      <w:r w:rsidR="004F3007">
        <w:rPr>
          <w:bCs/>
          <w:i/>
          <w:color w:val="000000" w:themeColor="text1"/>
          <w:lang w:val="en-US"/>
        </w:rPr>
        <w:t>.</w:t>
      </w:r>
      <w:r w:rsidR="00373663" w:rsidRPr="00781475">
        <w:rPr>
          <w:bCs/>
          <w:color w:val="000000" w:themeColor="text1"/>
          <w:lang w:val="en-US"/>
        </w:rPr>
        <w:t xml:space="preserve"> 43</w:t>
      </w:r>
      <w:r w:rsidR="00FE75DF" w:rsidRPr="00781475">
        <w:rPr>
          <w:bCs/>
          <w:color w:val="000000" w:themeColor="text1"/>
          <w:lang w:val="en-US"/>
        </w:rPr>
        <w:t xml:space="preserve"> (</w:t>
      </w:r>
      <w:r w:rsidR="00373663" w:rsidRPr="00781475">
        <w:rPr>
          <w:bCs/>
          <w:color w:val="000000" w:themeColor="text1"/>
          <w:lang w:val="en-US"/>
        </w:rPr>
        <w:t>4</w:t>
      </w:r>
      <w:r w:rsidR="0077616D" w:rsidRPr="00781475">
        <w:rPr>
          <w:bCs/>
          <w:color w:val="000000" w:themeColor="text1"/>
          <w:lang w:val="en-US"/>
        </w:rPr>
        <w:t>),</w:t>
      </w:r>
      <w:r w:rsidR="00FE75DF" w:rsidRPr="00781475">
        <w:rPr>
          <w:bCs/>
          <w:color w:val="000000" w:themeColor="text1"/>
          <w:lang w:val="en-US"/>
        </w:rPr>
        <w:t xml:space="preserve"> 339</w:t>
      </w:r>
      <w:r w:rsidR="004F3007" w:rsidRPr="00781475">
        <w:rPr>
          <w:bCs/>
          <w:color w:val="000000" w:themeColor="text1"/>
        </w:rPr>
        <w:t>–</w:t>
      </w:r>
      <w:r w:rsidR="00FE75DF" w:rsidRPr="00781475">
        <w:rPr>
          <w:bCs/>
          <w:color w:val="000000" w:themeColor="text1"/>
          <w:lang w:val="en-US"/>
        </w:rPr>
        <w:t>350.</w:t>
      </w:r>
    </w:p>
    <w:p w14:paraId="4E2E3C09" w14:textId="77777777" w:rsidR="00864B28" w:rsidRPr="00781475" w:rsidRDefault="00864B28" w:rsidP="00864B28">
      <w:pPr>
        <w:spacing w:line="480" w:lineRule="auto"/>
        <w:jc w:val="both"/>
        <w:rPr>
          <w:bCs/>
          <w:color w:val="000000" w:themeColor="text1"/>
        </w:rPr>
      </w:pPr>
    </w:p>
    <w:p w14:paraId="52BD983E" w14:textId="247ADEE2" w:rsidR="00864B28" w:rsidRPr="00781475" w:rsidRDefault="00864B28" w:rsidP="00864B28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t>Slater, D</w:t>
      </w:r>
      <w:r w:rsidR="004F3007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and </w:t>
      </w:r>
      <w:proofErr w:type="spellStart"/>
      <w:r w:rsidRPr="00781475">
        <w:rPr>
          <w:bCs/>
          <w:color w:val="000000" w:themeColor="text1"/>
        </w:rPr>
        <w:t>Fenner</w:t>
      </w:r>
      <w:proofErr w:type="spellEnd"/>
      <w:r w:rsidRPr="00781475">
        <w:rPr>
          <w:bCs/>
          <w:color w:val="000000" w:themeColor="text1"/>
        </w:rPr>
        <w:t>, S. </w:t>
      </w:r>
      <w:r w:rsidR="004F3007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2011</w:t>
      </w:r>
      <w:r w:rsidR="004F3007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“State Power and Staying Power: Infrastructural Mechanisms and Authoritarian Durability.” </w:t>
      </w:r>
      <w:r w:rsidRPr="00781475">
        <w:rPr>
          <w:bCs/>
          <w:i/>
          <w:iCs/>
          <w:color w:val="000000" w:themeColor="text1"/>
        </w:rPr>
        <w:t>Journal of International Affairs</w:t>
      </w:r>
      <w:r w:rsidR="004F3007">
        <w:rPr>
          <w:bCs/>
          <w:i/>
          <w:iCs/>
          <w:color w:val="000000" w:themeColor="text1"/>
        </w:rPr>
        <w:t>.</w:t>
      </w:r>
      <w:r w:rsidRPr="00781475">
        <w:rPr>
          <w:bCs/>
          <w:color w:val="000000" w:themeColor="text1"/>
        </w:rPr>
        <w:t> 65</w:t>
      </w:r>
      <w:r w:rsidR="004F3007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(1</w:t>
      </w:r>
      <w:r w:rsidR="0077616D" w:rsidRPr="00781475">
        <w:rPr>
          <w:bCs/>
          <w:color w:val="000000" w:themeColor="text1"/>
        </w:rPr>
        <w:t>),</w:t>
      </w:r>
      <w:r w:rsidRPr="00781475">
        <w:rPr>
          <w:bCs/>
          <w:color w:val="000000" w:themeColor="text1"/>
        </w:rPr>
        <w:t> 15–29.</w:t>
      </w:r>
    </w:p>
    <w:p w14:paraId="583B562D" w14:textId="77777777" w:rsidR="009376EB" w:rsidRPr="00781475" w:rsidRDefault="009376EB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BC60682" w14:textId="180FAA2E" w:rsidR="009376EB" w:rsidRPr="00781475" w:rsidRDefault="009376EB" w:rsidP="009376EB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Praneviciute-Neliupšiene</w:t>
      </w:r>
      <w:proofErr w:type="spellEnd"/>
      <w:r w:rsidRPr="00781475">
        <w:rPr>
          <w:bCs/>
          <w:color w:val="000000" w:themeColor="text1"/>
          <w:lang w:val="en-US"/>
        </w:rPr>
        <w:t>, J</w:t>
      </w:r>
      <w:r w:rsidR="004F3007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Pr="00781475">
        <w:rPr>
          <w:bCs/>
          <w:color w:val="000000" w:themeColor="text1"/>
          <w:lang w:val="en-US"/>
        </w:rPr>
        <w:t>Maksimiuk</w:t>
      </w:r>
      <w:proofErr w:type="spellEnd"/>
      <w:r w:rsidRPr="00781475">
        <w:rPr>
          <w:bCs/>
          <w:color w:val="000000" w:themeColor="text1"/>
          <w:lang w:val="en-US"/>
        </w:rPr>
        <w:t xml:space="preserve">, Z. </w:t>
      </w:r>
      <w:r w:rsidR="004F3007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2012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“Authoritarian Bargain in Belarus: The System of Social Benefits as a Factor of Regime Stability.” </w:t>
      </w:r>
      <w:proofErr w:type="spellStart"/>
      <w:r w:rsidRPr="00781475">
        <w:rPr>
          <w:bCs/>
          <w:i/>
          <w:iCs/>
          <w:color w:val="000000" w:themeColor="text1"/>
          <w:lang w:val="en-US"/>
        </w:rPr>
        <w:t>Politologija</w:t>
      </w:r>
      <w:proofErr w:type="spellEnd"/>
      <w:r w:rsidR="004F3007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4</w:t>
      </w:r>
      <w:r w:rsidR="004F3007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(68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106</w:t>
      </w:r>
      <w:r w:rsidR="004F3007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140.</w:t>
      </w:r>
    </w:p>
    <w:p w14:paraId="6B9A5FC4" w14:textId="77777777" w:rsidR="009376EB" w:rsidRPr="00781475" w:rsidRDefault="009376EB" w:rsidP="009376EB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A6A90E8" w14:textId="16DAA4FE" w:rsidR="002A042A" w:rsidRPr="00781475" w:rsidRDefault="002A042A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lastRenderedPageBreak/>
        <w:t>Ragin, C</w:t>
      </w:r>
      <w:r w:rsidR="004F3007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C. </w:t>
      </w:r>
      <w:r w:rsidR="004F3007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1987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The Comparative Method: Moving Beyond Qualitative and Quantitative Strategies</w:t>
      </w:r>
      <w:r w:rsidRPr="00781475">
        <w:rPr>
          <w:bCs/>
          <w:color w:val="000000" w:themeColor="text1"/>
          <w:lang w:val="en-US"/>
        </w:rPr>
        <w:t xml:space="preserve">. Berkeley: University of California Press. </w:t>
      </w:r>
    </w:p>
    <w:p w14:paraId="0F37092F" w14:textId="77777777" w:rsidR="009777C8" w:rsidRPr="00781475" w:rsidRDefault="009777C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D680B91" w14:textId="2AD02CA8" w:rsidR="009777C8" w:rsidRPr="00781475" w:rsidRDefault="009777C8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Rontoyanni</w:t>
      </w:r>
      <w:proofErr w:type="spellEnd"/>
      <w:r w:rsidRPr="00781475">
        <w:rPr>
          <w:bCs/>
          <w:color w:val="000000" w:themeColor="text1"/>
          <w:lang w:val="en-US"/>
        </w:rPr>
        <w:t>, C</w:t>
      </w:r>
      <w:r w:rsidR="004F3007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and </w:t>
      </w:r>
      <w:proofErr w:type="spellStart"/>
      <w:r w:rsidRPr="00781475">
        <w:rPr>
          <w:bCs/>
          <w:color w:val="000000" w:themeColor="text1"/>
          <w:lang w:val="en-US"/>
        </w:rPr>
        <w:t>Korosteleva</w:t>
      </w:r>
      <w:proofErr w:type="spellEnd"/>
      <w:r w:rsidRPr="00781475">
        <w:rPr>
          <w:bCs/>
          <w:color w:val="000000" w:themeColor="text1"/>
          <w:lang w:val="en-US"/>
        </w:rPr>
        <w:t xml:space="preserve">, </w:t>
      </w:r>
      <w:r w:rsidR="0044184F" w:rsidRPr="00781475">
        <w:rPr>
          <w:bCs/>
          <w:color w:val="000000" w:themeColor="text1"/>
          <w:lang w:val="en-US"/>
        </w:rPr>
        <w:t>E</w:t>
      </w:r>
      <w:r w:rsidR="004F3007">
        <w:rPr>
          <w:bCs/>
          <w:color w:val="000000" w:themeColor="text1"/>
          <w:lang w:val="en-US"/>
        </w:rPr>
        <w:t>.</w:t>
      </w:r>
      <w:r w:rsidR="0044184F" w:rsidRPr="00781475">
        <w:rPr>
          <w:bCs/>
          <w:color w:val="000000" w:themeColor="text1"/>
          <w:lang w:val="en-US"/>
        </w:rPr>
        <w:t xml:space="preserve"> A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4F3007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05</w:t>
      </w:r>
      <w:r w:rsidR="004F3007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Belarus: An Authoritarian Exception from the Model of Post-Communist Democratic Transitions?</w:t>
      </w:r>
      <w:r w:rsidR="00C7625C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="00C7625C" w:rsidRPr="00781475">
        <w:rPr>
          <w:bCs/>
          <w:color w:val="000000" w:themeColor="text1"/>
          <w:lang w:val="en-US"/>
        </w:rPr>
        <w:t>I</w:t>
      </w:r>
      <w:r w:rsidRPr="00781475">
        <w:rPr>
          <w:bCs/>
          <w:color w:val="000000" w:themeColor="text1"/>
          <w:lang w:val="en-US"/>
        </w:rPr>
        <w:t xml:space="preserve">n </w:t>
      </w:r>
      <w:proofErr w:type="spellStart"/>
      <w:r w:rsidR="0044184F" w:rsidRPr="00781475">
        <w:rPr>
          <w:bCs/>
          <w:i/>
          <w:iCs/>
          <w:color w:val="000000" w:themeColor="text1"/>
          <w:lang w:val="en-US"/>
        </w:rPr>
        <w:t>Socialising</w:t>
      </w:r>
      <w:proofErr w:type="spellEnd"/>
      <w:r w:rsidR="0044184F" w:rsidRPr="00781475">
        <w:rPr>
          <w:bCs/>
          <w:i/>
          <w:iCs/>
          <w:color w:val="000000" w:themeColor="text1"/>
          <w:lang w:val="en-US"/>
        </w:rPr>
        <w:t xml:space="preserve"> Democratic Norms: The Role of International </w:t>
      </w:r>
      <w:proofErr w:type="spellStart"/>
      <w:r w:rsidR="0044184F" w:rsidRPr="00781475">
        <w:rPr>
          <w:bCs/>
          <w:i/>
          <w:iCs/>
          <w:color w:val="000000" w:themeColor="text1"/>
          <w:lang w:val="en-US"/>
        </w:rPr>
        <w:t>Organisations</w:t>
      </w:r>
      <w:proofErr w:type="spellEnd"/>
      <w:r w:rsidR="0044184F" w:rsidRPr="00781475">
        <w:rPr>
          <w:bCs/>
          <w:i/>
          <w:iCs/>
          <w:color w:val="000000" w:themeColor="text1"/>
          <w:lang w:val="en-US"/>
        </w:rPr>
        <w:t xml:space="preserve"> for the Construction of Europe, </w:t>
      </w:r>
      <w:r w:rsidR="0044184F" w:rsidRPr="00781475">
        <w:rPr>
          <w:bCs/>
          <w:color w:val="000000" w:themeColor="text1"/>
          <w:lang w:val="en-US"/>
        </w:rPr>
        <w:t>edited by</w:t>
      </w:r>
      <w:r w:rsidR="0044184F" w:rsidRPr="00781475">
        <w:rPr>
          <w:bCs/>
          <w:i/>
          <w:i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T</w:t>
      </w:r>
      <w:r w:rsidR="00FE75DF" w:rsidRPr="00781475">
        <w:rPr>
          <w:bCs/>
          <w:color w:val="000000" w:themeColor="text1"/>
          <w:lang w:val="en-US"/>
        </w:rPr>
        <w:t>rine</w:t>
      </w:r>
      <w:r w:rsidRPr="00781475">
        <w:rPr>
          <w:bCs/>
          <w:color w:val="000000" w:themeColor="text1"/>
          <w:lang w:val="en-US"/>
        </w:rPr>
        <w:t xml:space="preserve"> Flockhart</w:t>
      </w:r>
      <w:r w:rsidR="0044184F" w:rsidRPr="00781475">
        <w:rPr>
          <w:bCs/>
          <w:color w:val="000000" w:themeColor="text1"/>
          <w:lang w:val="en-US"/>
        </w:rPr>
        <w:t>, 209</w:t>
      </w:r>
      <w:r w:rsidR="004F3007" w:rsidRPr="00781475">
        <w:rPr>
          <w:bCs/>
          <w:color w:val="000000" w:themeColor="text1"/>
        </w:rPr>
        <w:t>–</w:t>
      </w:r>
      <w:r w:rsidR="0044184F" w:rsidRPr="00781475">
        <w:rPr>
          <w:bCs/>
          <w:color w:val="000000" w:themeColor="text1"/>
          <w:lang w:val="en-US"/>
        </w:rPr>
        <w:t>231.</w:t>
      </w:r>
      <w:r w:rsidRPr="00781475">
        <w:rPr>
          <w:bCs/>
          <w:color w:val="000000" w:themeColor="text1"/>
          <w:lang w:val="en-US"/>
        </w:rPr>
        <w:t xml:space="preserve"> Basingstoke and New York: Palgrave Macmillan.  </w:t>
      </w:r>
    </w:p>
    <w:p w14:paraId="50BB108F" w14:textId="33772042" w:rsidR="0040286B" w:rsidRPr="00781475" w:rsidRDefault="0040286B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D23926C" w14:textId="3D3AF925" w:rsidR="0040286B" w:rsidRPr="00781475" w:rsidRDefault="0040286B" w:rsidP="0040286B">
      <w:pPr>
        <w:spacing w:line="480" w:lineRule="auto"/>
        <w:jc w:val="both"/>
        <w:rPr>
          <w:bCs/>
          <w:color w:val="000000" w:themeColor="text1"/>
        </w:rPr>
      </w:pPr>
      <w:proofErr w:type="spellStart"/>
      <w:r w:rsidRPr="00781475">
        <w:rPr>
          <w:bCs/>
          <w:color w:val="000000" w:themeColor="text1"/>
        </w:rPr>
        <w:t>Teorell</w:t>
      </w:r>
      <w:proofErr w:type="spellEnd"/>
      <w:r w:rsidRPr="00781475">
        <w:rPr>
          <w:bCs/>
          <w:color w:val="000000" w:themeColor="text1"/>
        </w:rPr>
        <w:t>, J</w:t>
      </w:r>
      <w:r w:rsidR="00E64D38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and </w:t>
      </w:r>
      <w:proofErr w:type="spellStart"/>
      <w:r w:rsidRPr="00781475">
        <w:rPr>
          <w:bCs/>
          <w:color w:val="000000" w:themeColor="text1"/>
        </w:rPr>
        <w:t>Hadenius</w:t>
      </w:r>
      <w:proofErr w:type="spellEnd"/>
      <w:r w:rsidR="00E64D38">
        <w:rPr>
          <w:bCs/>
          <w:color w:val="000000" w:themeColor="text1"/>
        </w:rPr>
        <w:t>, A</w:t>
      </w:r>
      <w:r w:rsidRPr="00781475">
        <w:rPr>
          <w:bCs/>
          <w:color w:val="000000" w:themeColor="text1"/>
        </w:rPr>
        <w:t xml:space="preserve">. </w:t>
      </w:r>
      <w:r w:rsidR="00E64D38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2009</w:t>
      </w:r>
      <w:r w:rsidR="00E64D38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“Elections as Levers of Democratization: A Global Inquiry.” In </w:t>
      </w:r>
      <w:r w:rsidRPr="00781475">
        <w:rPr>
          <w:bCs/>
          <w:i/>
          <w:iCs/>
          <w:color w:val="000000" w:themeColor="text1"/>
        </w:rPr>
        <w:t>Democratization by Elections: A New Mode of Transitio</w:t>
      </w:r>
      <w:r w:rsidRPr="00781475">
        <w:rPr>
          <w:bCs/>
          <w:color w:val="000000" w:themeColor="text1"/>
        </w:rPr>
        <w:t>n, edited by Lindberg,</w:t>
      </w:r>
      <w:r w:rsidR="00E64D38">
        <w:rPr>
          <w:bCs/>
          <w:color w:val="000000" w:themeColor="text1"/>
        </w:rPr>
        <w:t xml:space="preserve"> S. I.,</w:t>
      </w:r>
      <w:r w:rsidRPr="00781475">
        <w:rPr>
          <w:bCs/>
          <w:color w:val="000000" w:themeColor="text1"/>
        </w:rPr>
        <w:t xml:space="preserve"> 77</w:t>
      </w:r>
      <w:r w:rsidR="00E64D38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</w:rPr>
        <w:t>100. Baltimore, MD: Johns Hopkins University Press.</w:t>
      </w:r>
    </w:p>
    <w:p w14:paraId="091B1075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5C59AEB" w14:textId="71F05608" w:rsidR="00266475" w:rsidRPr="00781475" w:rsidRDefault="00266475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Törnquist-Plewa</w:t>
      </w:r>
      <w:proofErr w:type="spellEnd"/>
      <w:r w:rsidRPr="00781475">
        <w:rPr>
          <w:bCs/>
          <w:color w:val="000000" w:themeColor="text1"/>
          <w:lang w:val="en-US"/>
        </w:rPr>
        <w:t>, B</w:t>
      </w:r>
      <w:r w:rsidR="00FE75DF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</w:t>
      </w:r>
      <w:r w:rsidR="00E64D38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2004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The Union between Belarus and Russia in the Context of Belarusian Nation-Building</w:t>
      </w:r>
      <w:r w:rsidR="00C7625C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C7625C" w:rsidRPr="00781475">
        <w:rPr>
          <w:bCs/>
          <w:color w:val="000000" w:themeColor="text1"/>
          <w:lang w:val="en-US"/>
        </w:rPr>
        <w:t xml:space="preserve"> I</w:t>
      </w:r>
      <w:r w:rsidRPr="00781475">
        <w:rPr>
          <w:bCs/>
          <w:color w:val="000000" w:themeColor="text1"/>
          <w:lang w:val="en-US"/>
        </w:rPr>
        <w:t xml:space="preserve">n </w:t>
      </w:r>
      <w:r w:rsidRPr="00781475">
        <w:rPr>
          <w:bCs/>
          <w:i/>
          <w:color w:val="000000" w:themeColor="text1"/>
          <w:lang w:val="en-US"/>
        </w:rPr>
        <w:t>Contemporary Change in Belarus</w:t>
      </w:r>
      <w:r w:rsidRPr="00781475">
        <w:rPr>
          <w:bCs/>
          <w:color w:val="000000" w:themeColor="text1"/>
          <w:lang w:val="en-US"/>
        </w:rPr>
        <w:t xml:space="preserve">, </w:t>
      </w:r>
      <w:r w:rsidR="0044184F" w:rsidRPr="00781475">
        <w:rPr>
          <w:bCs/>
          <w:color w:val="000000" w:themeColor="text1"/>
          <w:lang w:val="en-US"/>
        </w:rPr>
        <w:t xml:space="preserve">edited by </w:t>
      </w:r>
      <w:proofErr w:type="spellStart"/>
      <w:r w:rsidR="0044184F" w:rsidRPr="00781475">
        <w:rPr>
          <w:bCs/>
          <w:color w:val="000000" w:themeColor="text1"/>
          <w:lang w:val="en-US"/>
        </w:rPr>
        <w:t>Rindzeviciute</w:t>
      </w:r>
      <w:proofErr w:type="spellEnd"/>
      <w:r w:rsidR="0044184F" w:rsidRPr="00781475">
        <w:rPr>
          <w:bCs/>
          <w:color w:val="000000" w:themeColor="text1"/>
          <w:lang w:val="en-US"/>
        </w:rPr>
        <w:t>,</w:t>
      </w:r>
      <w:r w:rsidR="00E64D38">
        <w:rPr>
          <w:bCs/>
          <w:color w:val="000000" w:themeColor="text1"/>
          <w:lang w:val="en-US"/>
        </w:rPr>
        <w:t xml:space="preserve"> E.,</w:t>
      </w:r>
      <w:r w:rsidR="0044184F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21</w:t>
      </w:r>
      <w:r w:rsidR="00E64D38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39. </w:t>
      </w:r>
      <w:r w:rsidR="0044184F" w:rsidRPr="00781475">
        <w:rPr>
          <w:bCs/>
          <w:color w:val="000000" w:themeColor="text1"/>
          <w:lang w:val="en-US"/>
        </w:rPr>
        <w:t xml:space="preserve">Stockholm: </w:t>
      </w:r>
      <w:proofErr w:type="spellStart"/>
      <w:r w:rsidR="0044184F" w:rsidRPr="00781475">
        <w:rPr>
          <w:bCs/>
          <w:color w:val="000000" w:themeColor="text1"/>
          <w:lang w:val="en-US"/>
        </w:rPr>
        <w:t>Södertörns</w:t>
      </w:r>
      <w:proofErr w:type="spellEnd"/>
      <w:r w:rsidR="0044184F" w:rsidRPr="00781475">
        <w:rPr>
          <w:bCs/>
          <w:color w:val="000000" w:themeColor="text1"/>
          <w:lang w:val="en-US"/>
        </w:rPr>
        <w:t xml:space="preserve"> </w:t>
      </w:r>
      <w:proofErr w:type="spellStart"/>
      <w:r w:rsidR="0044184F" w:rsidRPr="00781475">
        <w:rPr>
          <w:bCs/>
          <w:color w:val="000000" w:themeColor="text1"/>
          <w:lang w:val="en-US"/>
        </w:rPr>
        <w:t>Högskola</w:t>
      </w:r>
      <w:proofErr w:type="spellEnd"/>
    </w:p>
    <w:p w14:paraId="02F10E82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4C63291" w14:textId="4F3ABF55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Trantidis, </w:t>
      </w:r>
      <w:r w:rsidR="00266475" w:rsidRPr="00781475">
        <w:rPr>
          <w:bCs/>
          <w:color w:val="000000" w:themeColor="text1"/>
          <w:lang w:val="en-US"/>
        </w:rPr>
        <w:t>A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15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Clientelism and the </w:t>
      </w:r>
      <w:r w:rsidR="0044184F" w:rsidRPr="00781475">
        <w:rPr>
          <w:bCs/>
          <w:color w:val="000000" w:themeColor="text1"/>
          <w:lang w:val="en-US"/>
        </w:rPr>
        <w:t>C</w:t>
      </w:r>
      <w:r w:rsidRPr="00781475">
        <w:rPr>
          <w:bCs/>
          <w:color w:val="000000" w:themeColor="text1"/>
          <w:lang w:val="en-US"/>
        </w:rPr>
        <w:t xml:space="preserve">lassification of </w:t>
      </w:r>
      <w:r w:rsidR="0044184F" w:rsidRPr="00781475">
        <w:rPr>
          <w:bCs/>
          <w:color w:val="000000" w:themeColor="text1"/>
          <w:lang w:val="en-US"/>
        </w:rPr>
        <w:t>D</w:t>
      </w:r>
      <w:r w:rsidRPr="00781475">
        <w:rPr>
          <w:bCs/>
          <w:color w:val="000000" w:themeColor="text1"/>
          <w:lang w:val="en-US"/>
        </w:rPr>
        <w:t xml:space="preserve">ominant </w:t>
      </w:r>
      <w:r w:rsidR="0044184F" w:rsidRPr="00781475">
        <w:rPr>
          <w:bCs/>
          <w:color w:val="000000" w:themeColor="text1"/>
          <w:lang w:val="en-US"/>
        </w:rPr>
        <w:t>P</w:t>
      </w:r>
      <w:r w:rsidRPr="00781475">
        <w:rPr>
          <w:bCs/>
          <w:color w:val="000000" w:themeColor="text1"/>
          <w:lang w:val="en-US"/>
        </w:rPr>
        <w:t>ar</w:t>
      </w:r>
      <w:r w:rsidR="00373663" w:rsidRPr="00781475">
        <w:rPr>
          <w:bCs/>
          <w:color w:val="000000" w:themeColor="text1"/>
          <w:lang w:val="en-US"/>
        </w:rPr>
        <w:t xml:space="preserve">ty </w:t>
      </w:r>
      <w:r w:rsidR="0044184F" w:rsidRPr="00781475">
        <w:rPr>
          <w:bCs/>
          <w:color w:val="000000" w:themeColor="text1"/>
          <w:lang w:val="en-US"/>
        </w:rPr>
        <w:t>S</w:t>
      </w:r>
      <w:r w:rsidR="00373663" w:rsidRPr="00781475">
        <w:rPr>
          <w:bCs/>
          <w:color w:val="000000" w:themeColor="text1"/>
          <w:lang w:val="en-US"/>
        </w:rPr>
        <w:t>ystems</w:t>
      </w:r>
      <w:r w:rsidR="0044184F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373663" w:rsidRPr="00781475">
        <w:rPr>
          <w:bCs/>
          <w:color w:val="000000" w:themeColor="text1"/>
          <w:lang w:val="en-US"/>
        </w:rPr>
        <w:t xml:space="preserve"> </w:t>
      </w:r>
      <w:r w:rsidR="00373663" w:rsidRPr="00781475">
        <w:rPr>
          <w:bCs/>
          <w:i/>
          <w:color w:val="000000" w:themeColor="text1"/>
          <w:lang w:val="en-US"/>
        </w:rPr>
        <w:t>Democratization</w:t>
      </w:r>
      <w:r w:rsidR="00E64D38">
        <w:rPr>
          <w:bCs/>
          <w:color w:val="000000" w:themeColor="text1"/>
          <w:lang w:val="en-US"/>
        </w:rPr>
        <w:t>.</w:t>
      </w:r>
      <w:r w:rsidR="00373663" w:rsidRPr="00781475">
        <w:rPr>
          <w:bCs/>
          <w:color w:val="000000" w:themeColor="text1"/>
          <w:lang w:val="en-US"/>
        </w:rPr>
        <w:t xml:space="preserve"> 22</w:t>
      </w:r>
      <w:r w:rsidR="0044184F" w:rsidRPr="00781475">
        <w:rPr>
          <w:bCs/>
          <w:color w:val="000000" w:themeColor="text1"/>
          <w:lang w:val="en-US"/>
        </w:rPr>
        <w:t xml:space="preserve"> (</w:t>
      </w:r>
      <w:r w:rsidR="00373663" w:rsidRPr="00781475">
        <w:rPr>
          <w:bCs/>
          <w:color w:val="000000" w:themeColor="text1"/>
          <w:lang w:val="en-US"/>
        </w:rPr>
        <w:t>1</w:t>
      </w:r>
      <w:r w:rsidR="0077616D" w:rsidRPr="00781475">
        <w:rPr>
          <w:bCs/>
          <w:color w:val="000000" w:themeColor="text1"/>
          <w:lang w:val="en-US"/>
        </w:rPr>
        <w:t>),</w:t>
      </w:r>
      <w:r w:rsidR="0044184F" w:rsidRPr="00781475">
        <w:rPr>
          <w:bCs/>
          <w:color w:val="000000" w:themeColor="text1"/>
          <w:lang w:val="en-US"/>
        </w:rPr>
        <w:t xml:space="preserve"> 113</w:t>
      </w:r>
      <w:r w:rsidR="00E64D38" w:rsidRPr="00781475">
        <w:rPr>
          <w:bCs/>
          <w:color w:val="000000" w:themeColor="text1"/>
        </w:rPr>
        <w:t>–</w:t>
      </w:r>
      <w:r w:rsidR="0044184F" w:rsidRPr="00781475">
        <w:rPr>
          <w:bCs/>
          <w:color w:val="000000" w:themeColor="text1"/>
          <w:lang w:val="en-US"/>
        </w:rPr>
        <w:t>133</w:t>
      </w:r>
      <w:r w:rsidR="00E64D38">
        <w:rPr>
          <w:bCs/>
          <w:color w:val="000000" w:themeColor="text1"/>
          <w:lang w:val="en-US"/>
        </w:rPr>
        <w:t>.</w:t>
      </w:r>
    </w:p>
    <w:p w14:paraId="728EDE5C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B166202" w14:textId="0CC3EF9C" w:rsidR="0040286B" w:rsidRPr="00781475" w:rsidRDefault="0040286B" w:rsidP="0040286B">
      <w:pPr>
        <w:spacing w:line="480" w:lineRule="auto"/>
        <w:jc w:val="both"/>
        <w:rPr>
          <w:bCs/>
          <w:color w:val="000000" w:themeColor="text1"/>
        </w:rPr>
      </w:pPr>
      <w:r w:rsidRPr="00781475">
        <w:rPr>
          <w:bCs/>
          <w:color w:val="000000" w:themeColor="text1"/>
        </w:rPr>
        <w:t>Tucker, J</w:t>
      </w:r>
      <w:r w:rsidR="00E64D38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A. </w:t>
      </w:r>
      <w:r w:rsidR="00E64D38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2007</w:t>
      </w:r>
      <w:r w:rsidR="00E64D38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“Enough! Electoral Fraud, Collective Action Problems and Post‐Communist </w:t>
      </w:r>
      <w:proofErr w:type="spellStart"/>
      <w:r w:rsidRPr="00781475">
        <w:rPr>
          <w:bCs/>
          <w:color w:val="000000" w:themeColor="text1"/>
        </w:rPr>
        <w:t>Colored</w:t>
      </w:r>
      <w:proofErr w:type="spellEnd"/>
      <w:r w:rsidRPr="00781475">
        <w:rPr>
          <w:bCs/>
          <w:color w:val="000000" w:themeColor="text1"/>
        </w:rPr>
        <w:t xml:space="preserve"> Revolutions.” </w:t>
      </w:r>
      <w:r w:rsidRPr="00781475">
        <w:rPr>
          <w:bCs/>
          <w:i/>
          <w:iCs/>
          <w:color w:val="000000" w:themeColor="text1"/>
        </w:rPr>
        <w:t>Perspectives on Politics</w:t>
      </w:r>
      <w:r w:rsidR="00E64D38">
        <w:rPr>
          <w:bCs/>
          <w:i/>
          <w:iCs/>
          <w:color w:val="000000" w:themeColor="text1"/>
        </w:rPr>
        <w:t>.</w:t>
      </w:r>
      <w:r w:rsidR="00264D7F" w:rsidRPr="00781475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5</w:t>
      </w:r>
      <w:r w:rsidR="00E64D38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(3</w:t>
      </w:r>
      <w:r w:rsidR="0077616D" w:rsidRPr="00781475">
        <w:rPr>
          <w:bCs/>
          <w:color w:val="000000" w:themeColor="text1"/>
        </w:rPr>
        <w:t>),</w:t>
      </w:r>
      <w:r w:rsidRPr="00781475">
        <w:rPr>
          <w:bCs/>
          <w:color w:val="000000" w:themeColor="text1"/>
        </w:rPr>
        <w:t xml:space="preserve"> 537–553.</w:t>
      </w:r>
    </w:p>
    <w:p w14:paraId="1FB807A0" w14:textId="77777777" w:rsidR="0040286B" w:rsidRPr="00781475" w:rsidRDefault="0040286B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DF55FBD" w14:textId="7B170A0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UN Commission on Human Rights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05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Report on the Situation of Human Rights in Belarus</w:t>
      </w:r>
      <w:r w:rsidRPr="00781475">
        <w:rPr>
          <w:bCs/>
          <w:color w:val="000000" w:themeColor="text1"/>
          <w:lang w:val="en-US"/>
        </w:rPr>
        <w:t>, 18 March 2005. E/CN.4/2005/35. </w:t>
      </w:r>
    </w:p>
    <w:p w14:paraId="7966BA49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505809F" w14:textId="3B605E86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lastRenderedPageBreak/>
        <w:t>UN Commission on Human Rights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06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Report on the Situation of Human Rights in Belarus</w:t>
      </w:r>
      <w:r w:rsidRPr="00781475">
        <w:rPr>
          <w:bCs/>
          <w:color w:val="000000" w:themeColor="text1"/>
          <w:lang w:val="en-US"/>
        </w:rPr>
        <w:t>, 16 January 2006. E/CN.4/2006/36.</w:t>
      </w:r>
    </w:p>
    <w:p w14:paraId="6F244893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E011022" w14:textId="54C1B259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UN Development Program (UNDP)</w:t>
      </w:r>
      <w:r w:rsidR="00E64D38">
        <w:rPr>
          <w:bCs/>
          <w:color w:val="000000" w:themeColor="text1"/>
          <w:lang w:val="en-US"/>
        </w:rPr>
        <w:t xml:space="preserve"> (</w:t>
      </w:r>
      <w:r w:rsidR="0053316E" w:rsidRPr="00781475">
        <w:rPr>
          <w:bCs/>
          <w:color w:val="000000" w:themeColor="text1"/>
          <w:lang w:val="en-US"/>
        </w:rPr>
        <w:t>19</w:t>
      </w:r>
      <w:r w:rsidRPr="00781475">
        <w:rPr>
          <w:bCs/>
          <w:color w:val="000000" w:themeColor="text1"/>
          <w:lang w:val="en-US"/>
        </w:rPr>
        <w:t>97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Belarus: A State for People</w:t>
      </w:r>
      <w:r w:rsidRPr="00781475">
        <w:rPr>
          <w:bCs/>
          <w:color w:val="000000" w:themeColor="text1"/>
          <w:lang w:val="en-US"/>
        </w:rPr>
        <w:t xml:space="preserve">. National Human Development Report, Minsk. </w:t>
      </w:r>
    </w:p>
    <w:p w14:paraId="69D4D55F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50A825E" w14:textId="4CEB4654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UN Development Program (UNDP)</w:t>
      </w:r>
      <w:r w:rsidR="00E64D38">
        <w:rPr>
          <w:bCs/>
          <w:color w:val="000000" w:themeColor="text1"/>
          <w:lang w:val="en-US"/>
        </w:rPr>
        <w:t xml:space="preserve"> 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05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 xml:space="preserve">Belarus: Addressing Imbalances in the Economy and Society. </w:t>
      </w:r>
      <w:r w:rsidRPr="00781475">
        <w:rPr>
          <w:bCs/>
          <w:color w:val="000000" w:themeColor="text1"/>
          <w:lang w:val="en-US"/>
        </w:rPr>
        <w:t>National Human Development Report 2004</w:t>
      </w:r>
      <w:r w:rsidR="00E64D38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2005, Minsk: UND</w:t>
      </w:r>
      <w:r w:rsidR="00E64D38">
        <w:rPr>
          <w:bCs/>
          <w:color w:val="000000" w:themeColor="text1"/>
          <w:lang w:val="en-US"/>
        </w:rPr>
        <w:t>. Available from:</w:t>
      </w:r>
      <w:r w:rsidRPr="00781475">
        <w:rPr>
          <w:bCs/>
          <w:color w:val="000000" w:themeColor="text1"/>
          <w:lang w:val="en-US"/>
        </w:rPr>
        <w:t xml:space="preserve"> </w:t>
      </w:r>
      <w:hyperlink r:id="rId12" w:history="1">
        <w:r w:rsidRPr="00781475">
          <w:rPr>
            <w:rStyle w:val="Hyperlink"/>
            <w:bCs/>
            <w:color w:val="000000" w:themeColor="text1"/>
            <w:lang w:val="en-US"/>
          </w:rPr>
          <w:t>http://un.by/pdf/1321_eng.pdf</w:t>
        </w:r>
      </w:hyperlink>
      <w:r w:rsidRPr="00781475">
        <w:rPr>
          <w:bCs/>
          <w:color w:val="000000" w:themeColor="text1"/>
          <w:lang w:val="en-US"/>
        </w:rPr>
        <w:t xml:space="preserve"> </w:t>
      </w:r>
      <w:r w:rsidR="00E64D38">
        <w:rPr>
          <w:bCs/>
          <w:color w:val="000000" w:themeColor="text1"/>
          <w:lang w:val="en-US"/>
        </w:rPr>
        <w:t>[A</w:t>
      </w:r>
      <w:r w:rsidR="00373663" w:rsidRPr="00781475">
        <w:rPr>
          <w:bCs/>
          <w:color w:val="000000" w:themeColor="text1"/>
          <w:lang w:val="en-US"/>
        </w:rPr>
        <w:t>ccessed on 12 May 2019</w:t>
      </w:r>
      <w:r w:rsidR="00E64D38">
        <w:rPr>
          <w:bCs/>
          <w:color w:val="000000" w:themeColor="text1"/>
          <w:lang w:val="en-US"/>
        </w:rPr>
        <w:t>].</w:t>
      </w:r>
    </w:p>
    <w:p w14:paraId="1F38165C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432F5C50" w14:textId="5E8879CB" w:rsidR="009376EB" w:rsidRPr="00781475" w:rsidRDefault="00C8107F" w:rsidP="009376EB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UN </w:t>
      </w:r>
      <w:r w:rsidR="0023078D" w:rsidRPr="00781475">
        <w:rPr>
          <w:bCs/>
          <w:color w:val="000000" w:themeColor="text1"/>
          <w:lang w:val="en-US"/>
        </w:rPr>
        <w:t>Economic Commission for Europe</w:t>
      </w:r>
      <w:r w:rsidR="00E64D38">
        <w:rPr>
          <w:bCs/>
          <w:color w:val="000000" w:themeColor="text1"/>
          <w:lang w:val="en-US"/>
        </w:rPr>
        <w:t xml:space="preserve"> </w:t>
      </w:r>
      <w:r w:rsidR="00404ECA">
        <w:rPr>
          <w:bCs/>
          <w:color w:val="000000" w:themeColor="text1"/>
          <w:lang w:val="en-US"/>
        </w:rPr>
        <w:t xml:space="preserve">(UNECE)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05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 xml:space="preserve">Economic Survey of Europe., No </w:t>
      </w:r>
      <w:r w:rsidR="00373663" w:rsidRPr="00781475">
        <w:rPr>
          <w:bCs/>
          <w:i/>
          <w:color w:val="000000" w:themeColor="text1"/>
          <w:lang w:val="en-US"/>
        </w:rPr>
        <w:t xml:space="preserve">2. </w:t>
      </w:r>
      <w:r w:rsidRPr="00781475">
        <w:rPr>
          <w:bCs/>
          <w:color w:val="000000" w:themeColor="text1"/>
          <w:lang w:val="en-US"/>
        </w:rPr>
        <w:t>United Nations: New York and Geneva</w:t>
      </w:r>
      <w:r w:rsidR="0053316E" w:rsidRPr="00781475">
        <w:rPr>
          <w:bCs/>
          <w:color w:val="000000" w:themeColor="text1"/>
          <w:lang w:val="en-US"/>
        </w:rPr>
        <w:t>.</w:t>
      </w:r>
    </w:p>
    <w:p w14:paraId="7C7C3BF3" w14:textId="77777777" w:rsidR="009376EB" w:rsidRPr="00781475" w:rsidRDefault="009376EB" w:rsidP="009376EB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2DE4D91F" w14:textId="78EAA2AE" w:rsidR="009376EB" w:rsidRPr="00781475" w:rsidRDefault="009376EB" w:rsidP="009376EB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 xml:space="preserve">Van de </w:t>
      </w:r>
      <w:proofErr w:type="spellStart"/>
      <w:r w:rsidRPr="00781475">
        <w:rPr>
          <w:bCs/>
          <w:color w:val="000000" w:themeColor="text1"/>
          <w:lang w:val="en-US"/>
        </w:rPr>
        <w:t>Walle</w:t>
      </w:r>
      <w:proofErr w:type="spellEnd"/>
      <w:r w:rsidRPr="00781475">
        <w:rPr>
          <w:bCs/>
          <w:color w:val="000000" w:themeColor="text1"/>
          <w:lang w:val="en-US"/>
        </w:rPr>
        <w:t>, N. </w:t>
      </w:r>
      <w:r w:rsidR="00E64D38">
        <w:rPr>
          <w:bCs/>
          <w:color w:val="000000" w:themeColor="text1"/>
          <w:lang w:val="en-US"/>
        </w:rPr>
        <w:t>(</w:t>
      </w:r>
      <w:r w:rsidRPr="00781475">
        <w:rPr>
          <w:bCs/>
          <w:color w:val="000000" w:themeColor="text1"/>
          <w:lang w:val="en-US"/>
        </w:rPr>
        <w:t>2006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> “Tipping Games? When Do Opposition Parties Coalesce?</w:t>
      </w:r>
      <w:r w:rsidR="00C7625C" w:rsidRPr="00781475">
        <w:rPr>
          <w:bCs/>
          <w:color w:val="000000" w:themeColor="text1"/>
          <w:lang w:val="en-US"/>
        </w:rPr>
        <w:t>.”</w:t>
      </w:r>
      <w:r w:rsidRPr="00781475">
        <w:rPr>
          <w:bCs/>
          <w:color w:val="000000" w:themeColor="text1"/>
          <w:lang w:val="en-US"/>
        </w:rPr>
        <w:t xml:space="preserve"> In  </w:t>
      </w:r>
      <w:r w:rsidRPr="00781475">
        <w:rPr>
          <w:bCs/>
          <w:i/>
          <w:iCs/>
          <w:color w:val="000000" w:themeColor="text1"/>
          <w:lang w:val="en-US"/>
        </w:rPr>
        <w:t>Electoral Authoritarianism: The Dynamics of Unfree Competition</w:t>
      </w:r>
      <w:r w:rsidRPr="00781475">
        <w:rPr>
          <w:bCs/>
          <w:color w:val="000000" w:themeColor="text1"/>
          <w:lang w:val="en-US"/>
        </w:rPr>
        <w:t>, edited by Schedler,</w:t>
      </w:r>
      <w:r w:rsidR="00E64D38">
        <w:rPr>
          <w:bCs/>
          <w:color w:val="000000" w:themeColor="text1"/>
          <w:lang w:val="en-US"/>
        </w:rPr>
        <w:t xml:space="preserve"> A.,</w:t>
      </w:r>
      <w:r w:rsidRPr="00781475">
        <w:rPr>
          <w:bCs/>
          <w:color w:val="000000" w:themeColor="text1"/>
          <w:lang w:val="en-US"/>
        </w:rPr>
        <w:t xml:space="preserve"> 99</w:t>
      </w:r>
      <w:r w:rsidR="00E64D38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 xml:space="preserve">92. Boulder, CO: Lynne </w:t>
      </w:r>
      <w:proofErr w:type="spellStart"/>
      <w:r w:rsidRPr="00781475">
        <w:rPr>
          <w:bCs/>
          <w:color w:val="000000" w:themeColor="text1"/>
          <w:lang w:val="en-US"/>
        </w:rPr>
        <w:t>Rienner</w:t>
      </w:r>
      <w:proofErr w:type="spellEnd"/>
      <w:r w:rsidRPr="00781475">
        <w:rPr>
          <w:bCs/>
          <w:color w:val="000000" w:themeColor="text1"/>
          <w:lang w:val="en-US"/>
        </w:rPr>
        <w:t>.</w:t>
      </w:r>
    </w:p>
    <w:p w14:paraId="138EEF4B" w14:textId="77777777" w:rsidR="00751A29" w:rsidRPr="00781475" w:rsidRDefault="00751A29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89FEE2A" w14:textId="7C7C6B51" w:rsidR="00C8107F" w:rsidRPr="00781475" w:rsidRDefault="00751A29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Way, L</w:t>
      </w:r>
      <w:r w:rsidR="00E64D38">
        <w:rPr>
          <w:bCs/>
          <w:color w:val="000000" w:themeColor="text1"/>
          <w:lang w:val="en-US"/>
        </w:rPr>
        <w:t>.</w:t>
      </w:r>
      <w:r w:rsidR="0044184F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A.</w:t>
      </w:r>
      <w:r w:rsidR="0053316E" w:rsidRPr="00781475">
        <w:rPr>
          <w:bCs/>
          <w:color w:val="000000" w:themeColor="text1"/>
          <w:lang w:val="en-US"/>
        </w:rPr>
        <w:t xml:space="preserve">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10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Resistance to Contagion: Sources of Authoritarian Stability in the Former Soviet Union</w:t>
      </w:r>
      <w:r w:rsidR="00C7625C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="00C7625C" w:rsidRPr="00781475">
        <w:rPr>
          <w:bCs/>
          <w:color w:val="000000" w:themeColor="text1"/>
          <w:lang w:val="en-US"/>
        </w:rPr>
        <w:t>I</w:t>
      </w:r>
      <w:r w:rsidRPr="00781475">
        <w:rPr>
          <w:bCs/>
          <w:color w:val="000000" w:themeColor="text1"/>
          <w:lang w:val="en-US"/>
        </w:rPr>
        <w:t xml:space="preserve">n </w:t>
      </w:r>
      <w:r w:rsidR="0044184F" w:rsidRPr="00781475">
        <w:rPr>
          <w:bCs/>
          <w:i/>
          <w:iCs/>
          <w:color w:val="000000" w:themeColor="text1"/>
          <w:lang w:val="en-US"/>
        </w:rPr>
        <w:t xml:space="preserve">Democracy and Authoritarianism in the </w:t>
      </w:r>
      <w:proofErr w:type="spellStart"/>
      <w:r w:rsidR="0044184F" w:rsidRPr="00781475">
        <w:rPr>
          <w:bCs/>
          <w:i/>
          <w:iCs/>
          <w:color w:val="000000" w:themeColor="text1"/>
          <w:lang w:val="en-US"/>
        </w:rPr>
        <w:t>Postcommunist</w:t>
      </w:r>
      <w:proofErr w:type="spellEnd"/>
      <w:r w:rsidR="0044184F" w:rsidRPr="00781475">
        <w:rPr>
          <w:bCs/>
          <w:i/>
          <w:iCs/>
          <w:color w:val="000000" w:themeColor="text1"/>
          <w:lang w:val="en-US"/>
        </w:rPr>
        <w:t xml:space="preserve"> World</w:t>
      </w:r>
      <w:r w:rsidR="0044184F" w:rsidRPr="00781475">
        <w:rPr>
          <w:bCs/>
          <w:color w:val="000000" w:themeColor="text1"/>
          <w:lang w:val="en-US"/>
        </w:rPr>
        <w:t xml:space="preserve">, edited by </w:t>
      </w:r>
      <w:r w:rsidRPr="00781475">
        <w:rPr>
          <w:bCs/>
          <w:color w:val="000000" w:themeColor="text1"/>
          <w:lang w:val="en-US"/>
        </w:rPr>
        <w:t>V</w:t>
      </w:r>
      <w:r w:rsidR="0044184F" w:rsidRPr="00781475">
        <w:rPr>
          <w:bCs/>
          <w:color w:val="000000" w:themeColor="text1"/>
          <w:lang w:val="en-US"/>
        </w:rPr>
        <w:t>alerie</w:t>
      </w:r>
      <w:r w:rsidRPr="00781475">
        <w:rPr>
          <w:bCs/>
          <w:color w:val="000000" w:themeColor="text1"/>
          <w:lang w:val="en-US"/>
        </w:rPr>
        <w:t xml:space="preserve"> Bunce, M</w:t>
      </w:r>
      <w:r w:rsidR="0044184F" w:rsidRPr="00781475">
        <w:rPr>
          <w:bCs/>
          <w:color w:val="000000" w:themeColor="text1"/>
          <w:lang w:val="en-US"/>
        </w:rPr>
        <w:t>ichael</w:t>
      </w:r>
      <w:r w:rsidRPr="00781475">
        <w:rPr>
          <w:bCs/>
          <w:color w:val="000000" w:themeColor="text1"/>
          <w:lang w:val="en-US"/>
        </w:rPr>
        <w:t xml:space="preserve"> McFaul and </w:t>
      </w:r>
      <w:r w:rsidR="0044184F" w:rsidRPr="00781475">
        <w:rPr>
          <w:bCs/>
          <w:color w:val="000000" w:themeColor="text1"/>
          <w:lang w:val="en-US"/>
        </w:rPr>
        <w:t>Kathryn</w:t>
      </w:r>
      <w:r w:rsidRPr="00781475">
        <w:rPr>
          <w:bCs/>
          <w:color w:val="000000" w:themeColor="text1"/>
          <w:lang w:val="en-US"/>
        </w:rPr>
        <w:t xml:space="preserve"> Stoner-Weiss</w:t>
      </w:r>
      <w:r w:rsidR="0044184F" w:rsidRPr="00781475">
        <w:rPr>
          <w:bCs/>
          <w:color w:val="000000" w:themeColor="text1"/>
          <w:lang w:val="en-US"/>
        </w:rPr>
        <w:t>, 229</w:t>
      </w:r>
      <w:r w:rsidR="00E64D38" w:rsidRPr="00781475">
        <w:rPr>
          <w:bCs/>
          <w:color w:val="000000" w:themeColor="text1"/>
        </w:rPr>
        <w:t>–</w:t>
      </w:r>
      <w:r w:rsidR="0044184F" w:rsidRPr="00781475">
        <w:rPr>
          <w:bCs/>
          <w:color w:val="000000" w:themeColor="text1"/>
          <w:lang w:val="en-US"/>
        </w:rPr>
        <w:t xml:space="preserve">252. </w:t>
      </w:r>
      <w:r w:rsidRPr="00781475">
        <w:rPr>
          <w:bCs/>
          <w:color w:val="000000" w:themeColor="text1"/>
          <w:lang w:val="en-US"/>
        </w:rPr>
        <w:t>Cambridge: Cambridge University Press</w:t>
      </w:r>
      <w:r w:rsidR="0044184F" w:rsidRPr="00781475">
        <w:rPr>
          <w:bCs/>
          <w:color w:val="000000" w:themeColor="text1"/>
          <w:lang w:val="en-US"/>
        </w:rPr>
        <w:t>.</w:t>
      </w:r>
    </w:p>
    <w:p w14:paraId="4BA7554F" w14:textId="77777777" w:rsidR="00F50E47" w:rsidRPr="00781475" w:rsidRDefault="00F50E47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5841DDE0" w14:textId="522BE84F" w:rsidR="005E12B3" w:rsidRPr="00781475" w:rsidRDefault="00F50E47" w:rsidP="005E12B3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White, S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11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Debating Belarus: A Framing Content</w:t>
      </w:r>
      <w:r w:rsidR="0044184F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Eurasian Geography and Economics</w:t>
      </w:r>
      <w:r w:rsidR="00E64D38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52</w:t>
      </w:r>
      <w:r w:rsidR="00E64D38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(6</w:t>
      </w:r>
      <w:r w:rsidR="0077616D" w:rsidRPr="00781475">
        <w:rPr>
          <w:bCs/>
          <w:color w:val="000000" w:themeColor="text1"/>
          <w:lang w:val="en-US"/>
        </w:rPr>
        <w:t>),</w:t>
      </w:r>
      <w:r w:rsidR="0044184F"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color w:val="000000" w:themeColor="text1"/>
          <w:lang w:val="en-US"/>
        </w:rPr>
        <w:t>799</w:t>
      </w:r>
      <w:r w:rsidR="00E64D38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808.</w:t>
      </w:r>
    </w:p>
    <w:p w14:paraId="315F695D" w14:textId="77777777" w:rsidR="005E12B3" w:rsidRPr="00781475" w:rsidRDefault="005E12B3" w:rsidP="005E12B3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57862EB" w14:textId="76C2093E" w:rsidR="005E12B3" w:rsidRPr="00781475" w:rsidRDefault="005E12B3" w:rsidP="005E12B3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</w:rPr>
        <w:lastRenderedPageBreak/>
        <w:t>Evans, G</w:t>
      </w:r>
      <w:r w:rsidR="00E64D38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and Whitefield</w:t>
      </w:r>
      <w:r w:rsidR="00E64D38">
        <w:rPr>
          <w:bCs/>
          <w:color w:val="000000" w:themeColor="text1"/>
        </w:rPr>
        <w:t>, S</w:t>
      </w:r>
      <w:r w:rsidRPr="00781475">
        <w:rPr>
          <w:bCs/>
          <w:color w:val="000000" w:themeColor="text1"/>
        </w:rPr>
        <w:t xml:space="preserve">. </w:t>
      </w:r>
      <w:r w:rsidR="00E64D38">
        <w:rPr>
          <w:bCs/>
          <w:color w:val="000000" w:themeColor="text1"/>
        </w:rPr>
        <w:t>(</w:t>
      </w:r>
      <w:r w:rsidRPr="00781475">
        <w:rPr>
          <w:bCs/>
          <w:color w:val="000000" w:themeColor="text1"/>
        </w:rPr>
        <w:t>1993</w:t>
      </w:r>
      <w:r w:rsidR="00E64D38">
        <w:rPr>
          <w:bCs/>
          <w:color w:val="000000" w:themeColor="text1"/>
        </w:rPr>
        <w:t>)</w:t>
      </w:r>
      <w:r w:rsidRPr="00781475">
        <w:rPr>
          <w:bCs/>
          <w:color w:val="000000" w:themeColor="text1"/>
        </w:rPr>
        <w:t xml:space="preserve"> “Identifying the Bases of Party Competition in Eastern Europe.” </w:t>
      </w:r>
      <w:r w:rsidRPr="00781475">
        <w:rPr>
          <w:bCs/>
          <w:i/>
          <w:color w:val="000000" w:themeColor="text1"/>
        </w:rPr>
        <w:t>British Journal of Political Science</w:t>
      </w:r>
      <w:r w:rsidR="00E64D38">
        <w:rPr>
          <w:bCs/>
          <w:color w:val="000000" w:themeColor="text1"/>
        </w:rPr>
        <w:t>.</w:t>
      </w:r>
      <w:r w:rsidRPr="00781475">
        <w:rPr>
          <w:bCs/>
          <w:color w:val="000000" w:themeColor="text1"/>
        </w:rPr>
        <w:t xml:space="preserve"> 23</w:t>
      </w:r>
      <w:r w:rsidR="00E64D38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(4</w:t>
      </w:r>
      <w:r w:rsidR="0077616D" w:rsidRPr="00781475">
        <w:rPr>
          <w:bCs/>
          <w:color w:val="000000" w:themeColor="text1"/>
        </w:rPr>
        <w:t>),</w:t>
      </w:r>
      <w:r w:rsidR="00E64D38">
        <w:rPr>
          <w:bCs/>
          <w:color w:val="000000" w:themeColor="text1"/>
        </w:rPr>
        <w:t xml:space="preserve"> </w:t>
      </w:r>
      <w:r w:rsidRPr="00781475">
        <w:rPr>
          <w:bCs/>
          <w:color w:val="000000" w:themeColor="text1"/>
        </w:rPr>
        <w:t>521</w:t>
      </w:r>
      <w:r w:rsidR="00E64D38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</w:rPr>
        <w:t xml:space="preserve">548. </w:t>
      </w:r>
    </w:p>
    <w:p w14:paraId="1B85154E" w14:textId="77777777" w:rsidR="00AB52E2" w:rsidRPr="00781475" w:rsidRDefault="00AB52E2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6A80A06A" w14:textId="20177CFE" w:rsidR="00C8107F" w:rsidRPr="00781475" w:rsidRDefault="00C8107F" w:rsidP="006B23D0">
      <w:pPr>
        <w:spacing w:line="480" w:lineRule="auto"/>
        <w:jc w:val="both"/>
        <w:outlineLvl w:val="0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Wilson</w:t>
      </w:r>
      <w:r w:rsidR="00E64D38">
        <w:rPr>
          <w:bCs/>
          <w:color w:val="000000" w:themeColor="text1"/>
          <w:lang w:val="en-US"/>
        </w:rPr>
        <w:t>,</w:t>
      </w:r>
      <w:r w:rsidRPr="00781475">
        <w:rPr>
          <w:bCs/>
          <w:color w:val="000000" w:themeColor="text1"/>
          <w:lang w:val="en-US"/>
        </w:rPr>
        <w:t xml:space="preserve"> </w:t>
      </w:r>
      <w:r w:rsidR="00E64D38">
        <w:rPr>
          <w:bCs/>
          <w:color w:val="000000" w:themeColor="text1"/>
          <w:lang w:val="en-US"/>
        </w:rPr>
        <w:t>A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11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 xml:space="preserve">Belarus: </w:t>
      </w:r>
      <w:r w:rsidR="00373663" w:rsidRPr="00781475">
        <w:rPr>
          <w:bCs/>
          <w:i/>
          <w:iCs/>
          <w:color w:val="000000" w:themeColor="text1"/>
          <w:lang w:val="en-US"/>
        </w:rPr>
        <w:t>The Last European Dictatorship</w:t>
      </w:r>
      <w:r w:rsidR="0044184F" w:rsidRPr="00781475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New Haven</w:t>
      </w:r>
      <w:r w:rsidR="00E64D38">
        <w:rPr>
          <w:bCs/>
          <w:color w:val="000000" w:themeColor="text1"/>
          <w:lang w:val="en-US"/>
        </w:rPr>
        <w:t>, CT</w:t>
      </w:r>
      <w:r w:rsidRPr="00781475">
        <w:rPr>
          <w:bCs/>
          <w:color w:val="000000" w:themeColor="text1"/>
          <w:lang w:val="en-US"/>
        </w:rPr>
        <w:t>: Yale University Press.</w:t>
      </w:r>
    </w:p>
    <w:p w14:paraId="6396F692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317E26BE" w14:textId="0B0D8CAA" w:rsidR="00C8107F" w:rsidRPr="00781475" w:rsidRDefault="00373663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>World Bank</w:t>
      </w:r>
      <w:r w:rsidR="00E64D38">
        <w:rPr>
          <w:bCs/>
          <w:color w:val="000000" w:themeColor="text1"/>
          <w:lang w:val="en-US"/>
        </w:rPr>
        <w:t xml:space="preserve"> 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05</w:t>
      </w:r>
      <w:r w:rsidR="00E64D38">
        <w:rPr>
          <w:bCs/>
          <w:color w:val="000000" w:themeColor="text1"/>
          <w:lang w:val="en-US"/>
        </w:rPr>
        <w:t>)</w:t>
      </w:r>
      <w:r w:rsidR="00C8107F" w:rsidRPr="00781475">
        <w:rPr>
          <w:bCs/>
          <w:color w:val="000000" w:themeColor="text1"/>
          <w:lang w:val="en-US"/>
        </w:rPr>
        <w:t xml:space="preserve"> </w:t>
      </w:r>
      <w:r w:rsidR="00C7625C" w:rsidRPr="00781475">
        <w:rPr>
          <w:bCs/>
          <w:color w:val="000000" w:themeColor="text1"/>
          <w:lang w:val="en-US"/>
        </w:rPr>
        <w:t>“</w:t>
      </w:r>
      <w:r w:rsidR="00C8107F" w:rsidRPr="00781475">
        <w:rPr>
          <w:bCs/>
          <w:color w:val="000000" w:themeColor="text1"/>
          <w:lang w:val="en-US"/>
        </w:rPr>
        <w:t>Belarus: Window of Opportunity to Enhance Competitiveness and Sustain Economic Growth, A Country Economic Memorandum for the Republic of Belarus</w:t>
      </w:r>
      <w:r w:rsidR="00C7625C" w:rsidRPr="00781475">
        <w:rPr>
          <w:bCs/>
          <w:color w:val="000000" w:themeColor="text1"/>
          <w:lang w:val="en-US"/>
        </w:rPr>
        <w:t>.”</w:t>
      </w:r>
      <w:r w:rsidR="00C8107F" w:rsidRPr="00781475">
        <w:rPr>
          <w:bCs/>
          <w:color w:val="000000" w:themeColor="text1"/>
          <w:lang w:val="en-US"/>
        </w:rPr>
        <w:t xml:space="preserve"> Report No. 32346-BY, November 8, 2005, Poverty Reduction and Economic Management Unit, Europe and Centr</w:t>
      </w:r>
      <w:r w:rsidRPr="00781475">
        <w:rPr>
          <w:bCs/>
          <w:color w:val="000000" w:themeColor="text1"/>
          <w:lang w:val="en-US"/>
        </w:rPr>
        <w:t>al Asia Region</w:t>
      </w:r>
      <w:r w:rsidR="0044184F" w:rsidRPr="00781475">
        <w:rPr>
          <w:bCs/>
          <w:color w:val="000000" w:themeColor="text1"/>
          <w:lang w:val="en-US"/>
        </w:rPr>
        <w:t xml:space="preserve">. </w:t>
      </w:r>
      <w:r w:rsidRPr="00781475">
        <w:rPr>
          <w:bCs/>
          <w:color w:val="000000" w:themeColor="text1"/>
          <w:lang w:val="en-US"/>
        </w:rPr>
        <w:t>Washington D.C.: World Bank</w:t>
      </w:r>
      <w:r w:rsidR="0053316E" w:rsidRPr="00781475">
        <w:rPr>
          <w:bCs/>
          <w:color w:val="000000" w:themeColor="text1"/>
          <w:lang w:val="en-US"/>
        </w:rPr>
        <w:t>.</w:t>
      </w:r>
    </w:p>
    <w:p w14:paraId="4FA1097C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0DCA6D64" w14:textId="7470018F" w:rsidR="00266475" w:rsidRPr="00781475" w:rsidRDefault="00266475" w:rsidP="006B23D0">
      <w:pPr>
        <w:tabs>
          <w:tab w:val="left" w:pos="8760"/>
        </w:tabs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Yarashevich</w:t>
      </w:r>
      <w:proofErr w:type="spellEnd"/>
      <w:r w:rsidRPr="00781475">
        <w:rPr>
          <w:bCs/>
          <w:color w:val="000000" w:themeColor="text1"/>
          <w:lang w:val="en-US"/>
        </w:rPr>
        <w:t>, V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14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264D7F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Political Economy of Modern Belarus: Going Against Mainstream?</w:t>
      </w:r>
      <w:r w:rsidR="00264D7F" w:rsidRPr="00781475">
        <w:rPr>
          <w:bCs/>
          <w:color w:val="000000" w:themeColor="text1"/>
          <w:lang w:val="en-US"/>
        </w:rPr>
        <w:t>.”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iCs/>
          <w:color w:val="000000" w:themeColor="text1"/>
          <w:lang w:val="en-US"/>
        </w:rPr>
        <w:t>Europe-Asia Studies</w:t>
      </w:r>
      <w:r w:rsidR="00E64D38">
        <w:rPr>
          <w:bCs/>
          <w:i/>
          <w:i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66</w:t>
      </w:r>
      <w:r w:rsidR="0044184F" w:rsidRPr="00781475">
        <w:rPr>
          <w:bCs/>
          <w:color w:val="000000" w:themeColor="text1"/>
          <w:lang w:val="en-US"/>
        </w:rPr>
        <w:t xml:space="preserve"> (</w:t>
      </w:r>
      <w:r w:rsidRPr="00781475">
        <w:rPr>
          <w:bCs/>
          <w:color w:val="000000" w:themeColor="text1"/>
          <w:lang w:val="en-US"/>
        </w:rPr>
        <w:t>10</w:t>
      </w:r>
      <w:r w:rsidR="0077616D" w:rsidRPr="00781475">
        <w:rPr>
          <w:bCs/>
          <w:color w:val="000000" w:themeColor="text1"/>
          <w:lang w:val="en-US"/>
        </w:rPr>
        <w:t>),</w:t>
      </w:r>
      <w:r w:rsidRPr="00781475">
        <w:rPr>
          <w:bCs/>
          <w:color w:val="000000" w:themeColor="text1"/>
          <w:lang w:val="en-US"/>
        </w:rPr>
        <w:t xml:space="preserve"> 1703</w:t>
      </w:r>
      <w:r w:rsidR="00E64D38" w:rsidRPr="00781475">
        <w:rPr>
          <w:bCs/>
          <w:color w:val="000000" w:themeColor="text1"/>
        </w:rPr>
        <w:t>–</w:t>
      </w:r>
      <w:r w:rsidRPr="00781475">
        <w:rPr>
          <w:bCs/>
          <w:color w:val="000000" w:themeColor="text1"/>
          <w:lang w:val="en-US"/>
        </w:rPr>
        <w:t>1734.</w:t>
      </w:r>
    </w:p>
    <w:p w14:paraId="29D34030" w14:textId="77777777" w:rsidR="00266475" w:rsidRPr="00781475" w:rsidRDefault="00266475" w:rsidP="006B23D0">
      <w:pPr>
        <w:tabs>
          <w:tab w:val="left" w:pos="8760"/>
        </w:tabs>
        <w:spacing w:line="480" w:lineRule="auto"/>
        <w:jc w:val="both"/>
        <w:rPr>
          <w:bCs/>
          <w:color w:val="000000" w:themeColor="text1"/>
          <w:lang w:val="en-US"/>
        </w:rPr>
      </w:pPr>
      <w:r w:rsidRPr="00781475">
        <w:rPr>
          <w:bCs/>
          <w:color w:val="000000" w:themeColor="text1"/>
          <w:lang w:val="en-US"/>
        </w:rPr>
        <w:tab/>
      </w:r>
    </w:p>
    <w:p w14:paraId="28524762" w14:textId="4323D455" w:rsidR="00266475" w:rsidRPr="00781475" w:rsidRDefault="00266475" w:rsidP="006B23D0">
      <w:pPr>
        <w:tabs>
          <w:tab w:val="left" w:pos="8760"/>
        </w:tabs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Zaprudnik</w:t>
      </w:r>
      <w:proofErr w:type="spellEnd"/>
      <w:r w:rsidRPr="00781475">
        <w:rPr>
          <w:bCs/>
          <w:color w:val="000000" w:themeColor="text1"/>
          <w:lang w:val="en-US"/>
        </w:rPr>
        <w:t>, J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19</w:t>
      </w:r>
      <w:r w:rsidRPr="00781475">
        <w:rPr>
          <w:bCs/>
          <w:color w:val="000000" w:themeColor="text1"/>
          <w:lang w:val="en-US"/>
        </w:rPr>
        <w:t>93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Pr="00781475">
        <w:rPr>
          <w:bCs/>
          <w:i/>
          <w:color w:val="000000" w:themeColor="text1"/>
          <w:lang w:val="en-US"/>
        </w:rPr>
        <w:t>Belarus: at a Crossroads in History</w:t>
      </w:r>
      <w:r w:rsidR="0053316E" w:rsidRPr="00781475">
        <w:rPr>
          <w:bCs/>
          <w:color w:val="000000" w:themeColor="text1"/>
          <w:lang w:val="en-US"/>
        </w:rPr>
        <w:t>.</w:t>
      </w:r>
      <w:r w:rsidRPr="00781475">
        <w:rPr>
          <w:bCs/>
          <w:color w:val="000000" w:themeColor="text1"/>
          <w:lang w:val="en-US"/>
        </w:rPr>
        <w:t xml:space="preserve"> Boulder, San Francisco and Oxford: Westview Press. </w:t>
      </w:r>
    </w:p>
    <w:p w14:paraId="253572DF" w14:textId="77777777" w:rsidR="00C8107F" w:rsidRPr="00781475" w:rsidRDefault="00C8107F" w:rsidP="006B23D0">
      <w:pPr>
        <w:tabs>
          <w:tab w:val="left" w:pos="8760"/>
        </w:tabs>
        <w:spacing w:line="480" w:lineRule="auto"/>
        <w:jc w:val="both"/>
        <w:rPr>
          <w:bCs/>
          <w:color w:val="000000" w:themeColor="text1"/>
          <w:lang w:val="en-US"/>
        </w:rPr>
      </w:pPr>
    </w:p>
    <w:p w14:paraId="0E848CB0" w14:textId="23FC6A6C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Zaprudnic</w:t>
      </w:r>
      <w:proofErr w:type="spellEnd"/>
      <w:r w:rsidRPr="00781475">
        <w:rPr>
          <w:bCs/>
          <w:color w:val="000000" w:themeColor="text1"/>
          <w:lang w:val="en-US"/>
        </w:rPr>
        <w:t xml:space="preserve">, </w:t>
      </w:r>
      <w:r w:rsidR="00E64D38">
        <w:rPr>
          <w:bCs/>
          <w:color w:val="000000" w:themeColor="text1"/>
          <w:lang w:val="en-US"/>
        </w:rPr>
        <w:t>J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="0023078D" w:rsidRPr="00781475">
        <w:rPr>
          <w:bCs/>
          <w:color w:val="000000" w:themeColor="text1"/>
          <w:lang w:val="en-US"/>
        </w:rPr>
        <w:t>03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 xml:space="preserve">Belarus. In Search of National </w:t>
      </w:r>
      <w:r w:rsidR="00FF7589" w:rsidRPr="00781475">
        <w:rPr>
          <w:bCs/>
          <w:color w:val="000000" w:themeColor="text1"/>
          <w:lang w:val="en-US"/>
        </w:rPr>
        <w:t>Identity Between 1986 and 2000</w:t>
      </w:r>
      <w:r w:rsidR="00C7625C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C7625C" w:rsidRPr="00781475">
        <w:rPr>
          <w:bCs/>
          <w:color w:val="000000" w:themeColor="text1"/>
          <w:lang w:val="en-US"/>
        </w:rPr>
        <w:t xml:space="preserve"> I</w:t>
      </w:r>
      <w:r w:rsidR="00FF7589" w:rsidRPr="00781475">
        <w:rPr>
          <w:bCs/>
          <w:color w:val="000000" w:themeColor="text1"/>
          <w:lang w:val="en-US"/>
        </w:rPr>
        <w:t xml:space="preserve">n </w:t>
      </w:r>
      <w:r w:rsidR="0053316E" w:rsidRPr="00781475">
        <w:rPr>
          <w:bCs/>
          <w:i/>
          <w:color w:val="000000" w:themeColor="text1"/>
          <w:lang w:val="en-US"/>
        </w:rPr>
        <w:t>Contemporary Belarus: Between Democracy and Dictatorship</w:t>
      </w:r>
      <w:r w:rsidR="0053316E" w:rsidRPr="00781475">
        <w:rPr>
          <w:bCs/>
          <w:color w:val="000000" w:themeColor="text1"/>
          <w:lang w:val="en-US"/>
        </w:rPr>
        <w:t xml:space="preserve">, edited by </w:t>
      </w:r>
      <w:proofErr w:type="spellStart"/>
      <w:r w:rsidR="00FF7589" w:rsidRPr="00781475">
        <w:rPr>
          <w:bCs/>
          <w:color w:val="000000" w:themeColor="text1"/>
          <w:lang w:val="en-US"/>
        </w:rPr>
        <w:t>Korosteleva</w:t>
      </w:r>
      <w:proofErr w:type="spellEnd"/>
      <w:r w:rsidR="00FF7589" w:rsidRPr="00781475">
        <w:rPr>
          <w:bCs/>
          <w:color w:val="000000" w:themeColor="text1"/>
          <w:lang w:val="en-US"/>
        </w:rPr>
        <w:t xml:space="preserve">, </w:t>
      </w:r>
      <w:r w:rsidR="00E64D38">
        <w:rPr>
          <w:bCs/>
          <w:color w:val="000000" w:themeColor="text1"/>
          <w:lang w:val="en-US"/>
        </w:rPr>
        <w:t xml:space="preserve">E. A., </w:t>
      </w:r>
      <w:r w:rsidR="0053316E" w:rsidRPr="00781475">
        <w:rPr>
          <w:bCs/>
          <w:color w:val="000000" w:themeColor="text1"/>
          <w:lang w:val="en-US"/>
        </w:rPr>
        <w:t>Lawson</w:t>
      </w:r>
      <w:r w:rsidR="00E64D38">
        <w:rPr>
          <w:bCs/>
          <w:color w:val="000000" w:themeColor="text1"/>
          <w:lang w:val="en-US"/>
        </w:rPr>
        <w:t>, C. W.</w:t>
      </w:r>
      <w:r w:rsidR="0053316E" w:rsidRPr="00781475">
        <w:rPr>
          <w:bCs/>
          <w:color w:val="000000" w:themeColor="text1"/>
          <w:lang w:val="en-US"/>
        </w:rPr>
        <w:t xml:space="preserve"> and Marsh,</w:t>
      </w:r>
      <w:r w:rsidR="00E64D38">
        <w:rPr>
          <w:bCs/>
          <w:color w:val="000000" w:themeColor="text1"/>
          <w:lang w:val="en-US"/>
        </w:rPr>
        <w:t xml:space="preserve"> R. J.,</w:t>
      </w:r>
      <w:r w:rsidR="0053316E" w:rsidRPr="00781475">
        <w:rPr>
          <w:bCs/>
          <w:color w:val="000000" w:themeColor="text1"/>
          <w:lang w:val="en-US"/>
        </w:rPr>
        <w:t xml:space="preserve"> 112</w:t>
      </w:r>
      <w:r w:rsidR="00E64D38" w:rsidRPr="00781475">
        <w:rPr>
          <w:bCs/>
          <w:color w:val="000000" w:themeColor="text1"/>
        </w:rPr>
        <w:t>–</w:t>
      </w:r>
      <w:r w:rsidR="0053316E" w:rsidRPr="00781475">
        <w:rPr>
          <w:bCs/>
          <w:color w:val="000000" w:themeColor="text1"/>
          <w:lang w:val="en-US"/>
        </w:rPr>
        <w:t xml:space="preserve">124. </w:t>
      </w:r>
      <w:r w:rsidR="00FF7589" w:rsidRPr="00781475">
        <w:rPr>
          <w:bCs/>
          <w:color w:val="000000" w:themeColor="text1"/>
          <w:lang w:val="en-US"/>
        </w:rPr>
        <w:t>New York: Routledge Curzon</w:t>
      </w:r>
      <w:r w:rsidR="0053316E" w:rsidRPr="00781475">
        <w:rPr>
          <w:bCs/>
          <w:color w:val="000000" w:themeColor="text1"/>
          <w:lang w:val="en-US"/>
        </w:rPr>
        <w:t>.</w:t>
      </w:r>
    </w:p>
    <w:p w14:paraId="0E15EDD8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7A5229E4" w14:textId="71213FF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t>Zlotnikov</w:t>
      </w:r>
      <w:proofErr w:type="spellEnd"/>
      <w:r w:rsidRPr="00781475">
        <w:rPr>
          <w:bCs/>
          <w:color w:val="000000" w:themeColor="text1"/>
          <w:lang w:val="en-US"/>
        </w:rPr>
        <w:t xml:space="preserve"> L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E64D38">
        <w:rPr>
          <w:bCs/>
          <w:color w:val="000000" w:themeColor="text1"/>
          <w:lang w:val="en-US"/>
        </w:rPr>
        <w:t>(</w:t>
      </w:r>
      <w:r w:rsidR="0053316E" w:rsidRPr="00781475">
        <w:rPr>
          <w:bCs/>
          <w:color w:val="000000" w:themeColor="text1"/>
          <w:lang w:val="en-US"/>
        </w:rPr>
        <w:t>20</w:t>
      </w:r>
      <w:r w:rsidRPr="00781475">
        <w:rPr>
          <w:bCs/>
          <w:color w:val="000000" w:themeColor="text1"/>
          <w:lang w:val="en-US"/>
        </w:rPr>
        <w:t>02a</w:t>
      </w:r>
      <w:r w:rsidR="00E64D38">
        <w:rPr>
          <w:bCs/>
          <w:color w:val="000000" w:themeColor="text1"/>
          <w:lang w:val="en-US"/>
        </w:rPr>
        <w:t>)</w:t>
      </w:r>
      <w:r w:rsidRPr="00781475">
        <w:rPr>
          <w:bCs/>
          <w:color w:val="000000" w:themeColor="text1"/>
          <w:lang w:val="en-US"/>
        </w:rPr>
        <w:t xml:space="preserve"> </w:t>
      </w:r>
      <w:r w:rsidR="00F463D3" w:rsidRPr="00781475">
        <w:rPr>
          <w:bCs/>
          <w:color w:val="000000" w:themeColor="text1"/>
          <w:lang w:val="en-US"/>
        </w:rPr>
        <w:t>“</w:t>
      </w:r>
      <w:r w:rsidRPr="00781475">
        <w:rPr>
          <w:bCs/>
          <w:color w:val="000000" w:themeColor="text1"/>
          <w:lang w:val="en-US"/>
        </w:rPr>
        <w:t>In the Noose of Populism: Eleven Years of the Belarusian Economic Mode</w:t>
      </w:r>
      <w:r w:rsidR="00FF7589" w:rsidRPr="00781475">
        <w:rPr>
          <w:bCs/>
          <w:color w:val="000000" w:themeColor="text1"/>
          <w:lang w:val="en-US"/>
        </w:rPr>
        <w:t>l</w:t>
      </w:r>
      <w:r w:rsidR="0053316E" w:rsidRPr="00781475">
        <w:rPr>
          <w:bCs/>
          <w:color w:val="000000" w:themeColor="text1"/>
          <w:lang w:val="en-US"/>
        </w:rPr>
        <w:t>. 19</w:t>
      </w:r>
      <w:r w:rsidR="00FF7589" w:rsidRPr="00781475">
        <w:rPr>
          <w:bCs/>
          <w:color w:val="000000" w:themeColor="text1"/>
          <w:lang w:val="en-US"/>
        </w:rPr>
        <w:t>91–2001)</w:t>
      </w:r>
      <w:r w:rsidR="00C7625C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FF7589" w:rsidRPr="00781475">
        <w:rPr>
          <w:bCs/>
          <w:color w:val="000000" w:themeColor="text1"/>
          <w:lang w:val="en-US"/>
        </w:rPr>
        <w:t xml:space="preserve"> </w:t>
      </w:r>
      <w:r w:rsidR="00C7625C" w:rsidRPr="00781475">
        <w:rPr>
          <w:bCs/>
          <w:color w:val="000000" w:themeColor="text1"/>
          <w:lang w:val="en-US"/>
        </w:rPr>
        <w:t>I</w:t>
      </w:r>
      <w:r w:rsidR="00FF7589" w:rsidRPr="00781475">
        <w:rPr>
          <w:bCs/>
          <w:color w:val="000000" w:themeColor="text1"/>
          <w:lang w:val="en-US"/>
        </w:rPr>
        <w:t xml:space="preserve">n </w:t>
      </w:r>
      <w:r w:rsidR="00C76DA7" w:rsidRPr="00781475">
        <w:rPr>
          <w:bCs/>
          <w:i/>
          <w:color w:val="000000" w:themeColor="text1"/>
          <w:lang w:val="en-US"/>
        </w:rPr>
        <w:t>The EU and Belarus. Between Moscow and Brussels</w:t>
      </w:r>
      <w:r w:rsidR="0053316E" w:rsidRPr="00781475">
        <w:rPr>
          <w:bCs/>
          <w:color w:val="000000" w:themeColor="text1"/>
          <w:lang w:val="en-US"/>
        </w:rPr>
        <w:t>, edited by Lewis,</w:t>
      </w:r>
      <w:r w:rsidR="00E64D38">
        <w:rPr>
          <w:bCs/>
          <w:color w:val="000000" w:themeColor="text1"/>
          <w:lang w:val="en-US"/>
        </w:rPr>
        <w:t xml:space="preserve"> A.,</w:t>
      </w:r>
      <w:r w:rsidR="0053316E" w:rsidRPr="00781475">
        <w:rPr>
          <w:bCs/>
          <w:color w:val="000000" w:themeColor="text1"/>
          <w:lang w:val="en-US"/>
        </w:rPr>
        <w:t xml:space="preserve"> 127</w:t>
      </w:r>
      <w:r w:rsidR="00E64D38" w:rsidRPr="00781475">
        <w:rPr>
          <w:bCs/>
          <w:color w:val="000000" w:themeColor="text1"/>
        </w:rPr>
        <w:t>–</w:t>
      </w:r>
      <w:r w:rsidR="0053316E" w:rsidRPr="00781475">
        <w:rPr>
          <w:bCs/>
          <w:color w:val="000000" w:themeColor="text1"/>
          <w:lang w:val="en-US"/>
        </w:rPr>
        <w:t xml:space="preserve">154. </w:t>
      </w:r>
      <w:r w:rsidR="00C76DA7" w:rsidRPr="00781475">
        <w:rPr>
          <w:bCs/>
          <w:color w:val="000000" w:themeColor="text1"/>
          <w:lang w:val="en-US"/>
        </w:rPr>
        <w:t>London: Federal Trust.</w:t>
      </w:r>
    </w:p>
    <w:p w14:paraId="3D1E1966" w14:textId="77777777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B8516A3" w14:textId="2955D253" w:rsidR="00FF7589" w:rsidRPr="00781475" w:rsidRDefault="0023078D" w:rsidP="006B23D0">
      <w:pPr>
        <w:spacing w:line="480" w:lineRule="auto"/>
        <w:jc w:val="both"/>
        <w:rPr>
          <w:bCs/>
          <w:color w:val="000000" w:themeColor="text1"/>
          <w:lang w:val="en-US"/>
        </w:rPr>
      </w:pPr>
      <w:proofErr w:type="spellStart"/>
      <w:r w:rsidRPr="00781475">
        <w:rPr>
          <w:bCs/>
          <w:color w:val="000000" w:themeColor="text1"/>
          <w:lang w:val="en-US"/>
        </w:rPr>
        <w:lastRenderedPageBreak/>
        <w:t>Zlotnikov</w:t>
      </w:r>
      <w:proofErr w:type="spellEnd"/>
      <w:r w:rsidRPr="00781475">
        <w:rPr>
          <w:bCs/>
          <w:color w:val="000000" w:themeColor="text1"/>
          <w:lang w:val="en-US"/>
        </w:rPr>
        <w:t xml:space="preserve">, </w:t>
      </w:r>
      <w:r w:rsidR="00266475" w:rsidRPr="00781475">
        <w:rPr>
          <w:bCs/>
          <w:color w:val="000000" w:themeColor="text1"/>
          <w:lang w:val="en-US"/>
        </w:rPr>
        <w:t>L</w:t>
      </w:r>
      <w:r w:rsidR="0053316E" w:rsidRPr="00781475">
        <w:rPr>
          <w:bCs/>
          <w:color w:val="000000" w:themeColor="text1"/>
          <w:lang w:val="en-US"/>
        </w:rPr>
        <w:t>. 20</w:t>
      </w:r>
      <w:r w:rsidRPr="00781475">
        <w:rPr>
          <w:bCs/>
          <w:color w:val="000000" w:themeColor="text1"/>
          <w:lang w:val="en-US"/>
        </w:rPr>
        <w:t>02b</w:t>
      </w:r>
      <w:r w:rsidR="0053316E" w:rsidRPr="00781475">
        <w:rPr>
          <w:bCs/>
          <w:color w:val="000000" w:themeColor="text1"/>
          <w:lang w:val="en-US"/>
        </w:rPr>
        <w:t xml:space="preserve">. </w:t>
      </w:r>
      <w:r w:rsidR="00F463D3" w:rsidRPr="00781475">
        <w:rPr>
          <w:bCs/>
          <w:color w:val="000000" w:themeColor="text1"/>
          <w:lang w:val="en-US"/>
        </w:rPr>
        <w:t>“</w:t>
      </w:r>
      <w:r w:rsidR="00C8107F" w:rsidRPr="00781475">
        <w:rPr>
          <w:bCs/>
          <w:color w:val="000000" w:themeColor="text1"/>
          <w:lang w:val="en-US"/>
        </w:rPr>
        <w:t>Possibilities for the Development of a Private Economic Sector and a Middle Class as a Source of Political Change in Belarus</w:t>
      </w:r>
      <w:r w:rsidR="00C7625C" w:rsidRPr="00781475">
        <w:rPr>
          <w:bCs/>
          <w:color w:val="000000" w:themeColor="text1"/>
          <w:lang w:val="en-US"/>
        </w:rPr>
        <w:t>.</w:t>
      </w:r>
      <w:r w:rsidR="00F463D3" w:rsidRPr="00781475">
        <w:rPr>
          <w:bCs/>
          <w:color w:val="000000" w:themeColor="text1"/>
          <w:lang w:val="en-US"/>
        </w:rPr>
        <w:t>”</w:t>
      </w:r>
      <w:r w:rsidR="00FF7589" w:rsidRPr="00781475">
        <w:rPr>
          <w:bCs/>
          <w:color w:val="000000" w:themeColor="text1"/>
          <w:lang w:val="en-US"/>
        </w:rPr>
        <w:t xml:space="preserve"> </w:t>
      </w:r>
      <w:r w:rsidR="00C7625C" w:rsidRPr="00781475">
        <w:rPr>
          <w:bCs/>
          <w:color w:val="000000" w:themeColor="text1"/>
          <w:lang w:val="en-US"/>
        </w:rPr>
        <w:t>I</w:t>
      </w:r>
      <w:r w:rsidR="00FF7589" w:rsidRPr="00781475">
        <w:rPr>
          <w:bCs/>
          <w:color w:val="000000" w:themeColor="text1"/>
          <w:lang w:val="en-US"/>
        </w:rPr>
        <w:t xml:space="preserve">n </w:t>
      </w:r>
      <w:r w:rsidR="00FF7589" w:rsidRPr="00781475">
        <w:rPr>
          <w:bCs/>
          <w:i/>
          <w:color w:val="000000" w:themeColor="text1"/>
          <w:lang w:val="en-US"/>
        </w:rPr>
        <w:t>Independent Belarus: Domestic Determinants, regional Dynamics, and Implications for the West</w:t>
      </w:r>
      <w:r w:rsidR="0053316E" w:rsidRPr="00781475">
        <w:rPr>
          <w:bCs/>
          <w:color w:val="000000" w:themeColor="text1"/>
          <w:lang w:val="en-US"/>
        </w:rPr>
        <w:t xml:space="preserve">, edited by Margarita </w:t>
      </w:r>
      <w:proofErr w:type="spellStart"/>
      <w:r w:rsidR="0053316E" w:rsidRPr="00781475">
        <w:rPr>
          <w:bCs/>
          <w:color w:val="000000" w:themeColor="text1"/>
          <w:lang w:val="en-US"/>
        </w:rPr>
        <w:t>Balmaceda</w:t>
      </w:r>
      <w:proofErr w:type="spellEnd"/>
      <w:r w:rsidR="0053316E" w:rsidRPr="00781475">
        <w:rPr>
          <w:bCs/>
          <w:color w:val="000000" w:themeColor="text1"/>
          <w:lang w:val="en-US"/>
        </w:rPr>
        <w:t xml:space="preserve"> et al., 122</w:t>
      </w:r>
      <w:r w:rsidR="00E64D38" w:rsidRPr="00781475">
        <w:rPr>
          <w:bCs/>
          <w:color w:val="000000" w:themeColor="text1"/>
        </w:rPr>
        <w:t>–</w:t>
      </w:r>
      <w:r w:rsidR="0053316E" w:rsidRPr="00781475">
        <w:rPr>
          <w:bCs/>
          <w:color w:val="000000" w:themeColor="text1"/>
          <w:lang w:val="en-US"/>
        </w:rPr>
        <w:t xml:space="preserve">161. </w:t>
      </w:r>
      <w:r w:rsidR="00FF7589" w:rsidRPr="00781475">
        <w:rPr>
          <w:bCs/>
          <w:color w:val="000000" w:themeColor="text1"/>
          <w:lang w:val="en-US"/>
        </w:rPr>
        <w:t>Cambridge, M</w:t>
      </w:r>
      <w:r w:rsidR="00E64D38">
        <w:rPr>
          <w:bCs/>
          <w:color w:val="000000" w:themeColor="text1"/>
          <w:lang w:val="en-US"/>
        </w:rPr>
        <w:t>A</w:t>
      </w:r>
      <w:r w:rsidR="00FF7589" w:rsidRPr="00781475">
        <w:rPr>
          <w:bCs/>
          <w:color w:val="000000" w:themeColor="text1"/>
          <w:lang w:val="en-US"/>
        </w:rPr>
        <w:t xml:space="preserve">: Harvard University Press. </w:t>
      </w:r>
    </w:p>
    <w:p w14:paraId="46C1246A" w14:textId="736597FF" w:rsidR="00C8107F" w:rsidRPr="00781475" w:rsidRDefault="00C8107F" w:rsidP="006B23D0">
      <w:pPr>
        <w:spacing w:line="480" w:lineRule="auto"/>
        <w:jc w:val="both"/>
        <w:rPr>
          <w:bCs/>
          <w:color w:val="000000" w:themeColor="text1"/>
          <w:lang w:val="en-US"/>
        </w:rPr>
      </w:pPr>
    </w:p>
    <w:p w14:paraId="1513A400" w14:textId="77777777" w:rsidR="00C8107F" w:rsidRPr="00781475" w:rsidRDefault="00C8107F" w:rsidP="006B23D0">
      <w:pPr>
        <w:autoSpaceDE w:val="0"/>
        <w:autoSpaceDN w:val="0"/>
        <w:adjustRightInd w:val="0"/>
        <w:spacing w:line="480" w:lineRule="auto"/>
        <w:jc w:val="both"/>
        <w:rPr>
          <w:bCs/>
          <w:color w:val="000000" w:themeColor="text1"/>
          <w:lang w:val="en-US" w:eastAsia="el-GR"/>
        </w:rPr>
      </w:pPr>
    </w:p>
    <w:sectPr w:rsidR="00C8107F" w:rsidRPr="00781475" w:rsidSect="00E2627A">
      <w:footerReference w:type="even" r:id="rId13"/>
      <w:footerReference w:type="default" r:id="rId14"/>
      <w:endnotePr>
        <w:numFmt w:val="decimal"/>
      </w:endnotePr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C0D1" w14:textId="77777777" w:rsidR="00DF427B" w:rsidRDefault="00DF427B" w:rsidP="00536942">
      <w:r>
        <w:separator/>
      </w:r>
    </w:p>
  </w:endnote>
  <w:endnote w:type="continuationSeparator" w:id="0">
    <w:p w14:paraId="362A8AD1" w14:textId="77777777" w:rsidR="00DF427B" w:rsidRDefault="00DF427B" w:rsidP="0053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972038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B2EF4E" w14:textId="0500D75C" w:rsidR="00DC7CE2" w:rsidRDefault="00DC7CE2" w:rsidP="003B07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F539B0" w14:textId="77777777" w:rsidR="00DC7CE2" w:rsidRDefault="00DC7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698756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146A387" w14:textId="3E607495" w:rsidR="00DC7CE2" w:rsidRDefault="00DC7CE2" w:rsidP="003B07E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37</w:t>
        </w:r>
        <w:r>
          <w:rPr>
            <w:rStyle w:val="PageNumber"/>
          </w:rPr>
          <w:fldChar w:fldCharType="end"/>
        </w:r>
      </w:p>
    </w:sdtContent>
  </w:sdt>
  <w:p w14:paraId="01FA100E" w14:textId="77777777" w:rsidR="00DC7CE2" w:rsidRDefault="00DC7C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87E42" w14:textId="77777777" w:rsidR="00DF427B" w:rsidRDefault="00DF427B" w:rsidP="00536942">
      <w:r>
        <w:separator/>
      </w:r>
    </w:p>
  </w:footnote>
  <w:footnote w:type="continuationSeparator" w:id="0">
    <w:p w14:paraId="51DD7421" w14:textId="77777777" w:rsidR="00DF427B" w:rsidRDefault="00DF427B" w:rsidP="00536942">
      <w:r>
        <w:continuationSeparator/>
      </w:r>
    </w:p>
  </w:footnote>
  <w:footnote w:id="1">
    <w:p w14:paraId="0B3584C7" w14:textId="1C2EEAA4" w:rsidR="00DC7CE2" w:rsidRPr="005973A0" w:rsidRDefault="00DC7CE2" w:rsidP="001636D7">
      <w:pPr>
        <w:spacing w:line="480" w:lineRule="auto"/>
        <w:jc w:val="both"/>
        <w:rPr>
          <w:color w:val="000000" w:themeColor="text1"/>
          <w:sz w:val="22"/>
          <w:szCs w:val="22"/>
        </w:rPr>
      </w:pPr>
      <w:r w:rsidRPr="005973A0">
        <w:rPr>
          <w:rStyle w:val="FootnoteReference"/>
          <w:color w:val="000000" w:themeColor="text1"/>
          <w:sz w:val="22"/>
          <w:szCs w:val="22"/>
        </w:rPr>
        <w:footnoteRef/>
      </w:r>
      <w:r w:rsidRPr="005973A0">
        <w:rPr>
          <w:color w:val="000000" w:themeColor="text1"/>
          <w:sz w:val="22"/>
          <w:szCs w:val="22"/>
        </w:rPr>
        <w:t xml:space="preserve"> Evans and Whitefield expected that Belarus, Ukraine, Russia, Bulgaria, Romania and Slovakia would experience a decline in terms of their normative commitment to democracy (Evans and Whitefield 1993:545-546). Among these countries, only Belarus and Russia later developed stable hegemonic regimes. </w:t>
      </w:r>
    </w:p>
  </w:footnote>
  <w:footnote w:id="2">
    <w:p w14:paraId="4A415560" w14:textId="76F2B147" w:rsidR="00DC7CE2" w:rsidRPr="005973A0" w:rsidRDefault="00DC7CE2" w:rsidP="001636D7">
      <w:pPr>
        <w:spacing w:line="480" w:lineRule="auto"/>
        <w:jc w:val="both"/>
        <w:rPr>
          <w:color w:val="000000" w:themeColor="text1"/>
          <w:sz w:val="22"/>
          <w:szCs w:val="22"/>
        </w:rPr>
      </w:pPr>
      <w:r w:rsidRPr="005973A0">
        <w:rPr>
          <w:rStyle w:val="FootnoteReference"/>
          <w:color w:val="000000" w:themeColor="text1"/>
          <w:sz w:val="22"/>
          <w:szCs w:val="22"/>
        </w:rPr>
        <w:footnoteRef/>
      </w:r>
      <w:r w:rsidRPr="005973A0">
        <w:rPr>
          <w:color w:val="000000" w:themeColor="text1"/>
          <w:sz w:val="22"/>
          <w:szCs w:val="22"/>
        </w:rPr>
        <w:t xml:space="preserve"> Despite electoral irregularities (OSCE 2006), Lukashenka retained relatively high levels of popularity. For instance, in 2001, an independent poll gave Lukashenka a popularity of around 45% (See IISEPS, 2001, p. 5).  </w:t>
      </w:r>
    </w:p>
    <w:p w14:paraId="7CB6C9D8" w14:textId="47752BF3" w:rsidR="00DC7CE2" w:rsidRPr="005973A0" w:rsidRDefault="00DC7CE2" w:rsidP="001636D7">
      <w:pPr>
        <w:pStyle w:val="FootnoteText"/>
        <w:jc w:val="both"/>
        <w:rPr>
          <w:color w:val="000000" w:themeColor="text1"/>
          <w:sz w:val="22"/>
          <w:szCs w:val="22"/>
        </w:rPr>
      </w:pPr>
    </w:p>
  </w:footnote>
  <w:footnote w:id="3">
    <w:p w14:paraId="60D93C3A" w14:textId="7DEB044A" w:rsidR="00DC7CE2" w:rsidRPr="005973A0" w:rsidRDefault="00DC7CE2" w:rsidP="001636D7">
      <w:pPr>
        <w:pStyle w:val="FootnoteText"/>
        <w:spacing w:line="480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5973A0">
        <w:rPr>
          <w:rStyle w:val="FootnoteReference"/>
          <w:rFonts w:ascii="Times New Roman" w:hAnsi="Times New Roman"/>
          <w:color w:val="000000" w:themeColor="text1"/>
          <w:sz w:val="22"/>
          <w:szCs w:val="22"/>
        </w:rPr>
        <w:footnoteRef/>
      </w:r>
      <w:r w:rsidRPr="005973A0">
        <w:rPr>
          <w:rFonts w:ascii="Times New Roman" w:hAnsi="Times New Roman"/>
          <w:color w:val="000000" w:themeColor="text1"/>
          <w:sz w:val="22"/>
          <w:szCs w:val="22"/>
        </w:rPr>
        <w:t xml:space="preserve"> Belarus was drifted to independence rather unwillingly (Cf. Garnett and </w:t>
      </w:r>
      <w:proofErr w:type="spellStart"/>
      <w:r w:rsidRPr="005973A0">
        <w:rPr>
          <w:rFonts w:ascii="Times New Roman" w:hAnsi="Times New Roman"/>
          <w:color w:val="000000" w:themeColor="text1"/>
          <w:sz w:val="22"/>
          <w:szCs w:val="22"/>
        </w:rPr>
        <w:t>Legvold</w:t>
      </w:r>
      <w:proofErr w:type="spellEnd"/>
      <w:r w:rsidRPr="005973A0">
        <w:rPr>
          <w:rFonts w:ascii="Times New Roman" w:hAnsi="Times New Roman"/>
          <w:color w:val="000000" w:themeColor="text1"/>
          <w:sz w:val="22"/>
          <w:szCs w:val="22"/>
        </w:rPr>
        <w:t xml:space="preserve"> 1999, 2). In the Union plebiscite of March 1991, 83% of Belarusians voted in favour of upholding the USSR (</w:t>
      </w:r>
      <w:proofErr w:type="spellStart"/>
      <w:r w:rsidRPr="005973A0">
        <w:rPr>
          <w:rFonts w:ascii="Times New Roman" w:hAnsi="Times New Roman"/>
          <w:color w:val="000000" w:themeColor="text1"/>
          <w:sz w:val="22"/>
          <w:szCs w:val="22"/>
        </w:rPr>
        <w:t>Mihalisko</w:t>
      </w:r>
      <w:proofErr w:type="spellEnd"/>
      <w:r w:rsidRPr="005973A0">
        <w:rPr>
          <w:rFonts w:ascii="Times New Roman" w:hAnsi="Times New Roman"/>
          <w:color w:val="000000" w:themeColor="text1"/>
          <w:sz w:val="22"/>
          <w:szCs w:val="22"/>
        </w:rPr>
        <w:t xml:space="preserve"> 1997, 242; Marples 1999a, 59).</w:t>
      </w:r>
    </w:p>
  </w:footnote>
  <w:footnote w:id="4">
    <w:p w14:paraId="4C827026" w14:textId="2C3D14A7" w:rsidR="00DC7CE2" w:rsidRPr="005973A0" w:rsidRDefault="00DC7CE2" w:rsidP="001636D7">
      <w:pPr>
        <w:spacing w:line="480" w:lineRule="auto"/>
        <w:jc w:val="both"/>
        <w:rPr>
          <w:color w:val="000000" w:themeColor="text1"/>
          <w:sz w:val="22"/>
          <w:szCs w:val="22"/>
        </w:rPr>
      </w:pPr>
      <w:r w:rsidRPr="005973A0">
        <w:rPr>
          <w:rStyle w:val="FootnoteReference"/>
          <w:color w:val="000000" w:themeColor="text1"/>
          <w:sz w:val="22"/>
          <w:szCs w:val="22"/>
        </w:rPr>
        <w:footnoteRef/>
      </w:r>
      <w:r w:rsidRPr="005973A0">
        <w:rPr>
          <w:color w:val="000000" w:themeColor="text1"/>
          <w:sz w:val="22"/>
          <w:szCs w:val="22"/>
        </w:rPr>
        <w:t xml:space="preserve"> </w:t>
      </w:r>
      <w:proofErr w:type="spellStart"/>
      <w:r w:rsidRPr="005973A0">
        <w:rPr>
          <w:color w:val="000000" w:themeColor="text1"/>
          <w:sz w:val="22"/>
          <w:szCs w:val="22"/>
          <w:lang w:val="en-US"/>
        </w:rPr>
        <w:t>Hančaryk</w:t>
      </w:r>
      <w:proofErr w:type="spellEnd"/>
      <w:r w:rsidRPr="005973A0">
        <w:rPr>
          <w:color w:val="000000" w:themeColor="text1"/>
          <w:sz w:val="22"/>
          <w:szCs w:val="22"/>
          <w:lang w:val="en-US"/>
        </w:rPr>
        <w:t xml:space="preserve"> </w:t>
      </w:r>
      <w:r w:rsidRPr="005973A0">
        <w:rPr>
          <w:color w:val="000000" w:themeColor="text1"/>
          <w:sz w:val="22"/>
          <w:szCs w:val="22"/>
        </w:rPr>
        <w:t xml:space="preserve">later noticed: ‘I was promised support from the leaders of a number of large enterprises, material support, campaigning among people… However, I admit, this did not work as expected’, Interview with </w:t>
      </w:r>
      <w:proofErr w:type="spellStart"/>
      <w:r w:rsidRPr="005973A0">
        <w:rPr>
          <w:color w:val="000000" w:themeColor="text1"/>
          <w:sz w:val="22"/>
          <w:szCs w:val="22"/>
        </w:rPr>
        <w:t>Vítal</w:t>
      </w:r>
      <w:proofErr w:type="spellEnd"/>
      <w:r w:rsidRPr="005973A0">
        <w:rPr>
          <w:color w:val="000000" w:themeColor="text1"/>
          <w:sz w:val="22"/>
          <w:szCs w:val="22"/>
        </w:rPr>
        <w:t xml:space="preserve">' </w:t>
      </w:r>
      <w:proofErr w:type="spellStart"/>
      <w:r w:rsidRPr="005973A0">
        <w:rPr>
          <w:color w:val="000000" w:themeColor="text1"/>
          <w:sz w:val="22"/>
          <w:szCs w:val="22"/>
        </w:rPr>
        <w:t>Tsygankoŭ</w:t>
      </w:r>
      <w:proofErr w:type="spellEnd"/>
      <w:r w:rsidRPr="005973A0">
        <w:rPr>
          <w:color w:val="000000" w:themeColor="text1"/>
          <w:sz w:val="22"/>
          <w:szCs w:val="22"/>
        </w:rPr>
        <w:t xml:space="preserve"> for Tabula Rasa, available from: </w:t>
      </w:r>
      <w:hyperlink r:id="rId1" w:history="1">
        <w:r w:rsidRPr="005973A0">
          <w:rPr>
            <w:rStyle w:val="Hyperlink"/>
            <w:color w:val="000000" w:themeColor="text1"/>
            <w:sz w:val="22"/>
            <w:szCs w:val="22"/>
            <w:u w:val="none"/>
          </w:rPr>
          <w:t>https://zautra.by/news/news-5978</w:t>
        </w:r>
      </w:hyperlink>
      <w:r w:rsidRPr="005973A0">
        <w:rPr>
          <w:color w:val="000000" w:themeColor="text1"/>
          <w:sz w:val="22"/>
          <w:szCs w:val="22"/>
        </w:rPr>
        <w:t xml:space="preserve">, 19 March 2010 [Last accessed 10 July 2021]. </w:t>
      </w:r>
    </w:p>
  </w:footnote>
  <w:footnote w:id="5">
    <w:p w14:paraId="31D6709B" w14:textId="7479F365" w:rsidR="00DC7CE2" w:rsidRPr="005973A0" w:rsidRDefault="00DC7CE2" w:rsidP="001636D7">
      <w:pPr>
        <w:pStyle w:val="FootnoteText"/>
        <w:spacing w:line="480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5973A0">
        <w:rPr>
          <w:rStyle w:val="FootnoteReference"/>
          <w:rFonts w:ascii="Times New Roman" w:hAnsi="Times New Roman"/>
          <w:color w:val="000000" w:themeColor="text1"/>
          <w:sz w:val="22"/>
          <w:szCs w:val="22"/>
        </w:rPr>
        <w:footnoteRef/>
      </w:r>
      <w:r w:rsidRPr="005973A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5973A0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Real per capita income in 1995 was 56% of the 1990 income </w:t>
      </w:r>
      <w:r w:rsidR="00DE3DEE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level </w:t>
      </w:r>
      <w:r w:rsidRPr="005973A0">
        <w:rPr>
          <w:rFonts w:ascii="Times New Roman" w:hAnsi="Times New Roman"/>
          <w:color w:val="000000" w:themeColor="text1"/>
          <w:sz w:val="22"/>
          <w:szCs w:val="22"/>
          <w:lang w:val="en-US"/>
        </w:rPr>
        <w:t>(UNDP, 1997, p. 15). The real wage in 1995 fell into a 55.3% of what was in 1990 (UNDP, 1997, p. 16).</w:t>
      </w:r>
    </w:p>
  </w:footnote>
  <w:footnote w:id="6">
    <w:p w14:paraId="5531BCA0" w14:textId="22227B01" w:rsidR="00DC7CE2" w:rsidRPr="005973A0" w:rsidRDefault="00DC7CE2" w:rsidP="001636D7">
      <w:pPr>
        <w:pStyle w:val="FootnoteText"/>
        <w:spacing w:line="480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5973A0">
        <w:rPr>
          <w:rStyle w:val="FootnoteReference"/>
          <w:rFonts w:ascii="Times New Roman" w:hAnsi="Times New Roman"/>
          <w:color w:val="000000" w:themeColor="text1"/>
          <w:sz w:val="22"/>
          <w:szCs w:val="22"/>
        </w:rPr>
        <w:footnoteRef/>
      </w:r>
      <w:r w:rsidRPr="005973A0">
        <w:rPr>
          <w:rFonts w:ascii="Times New Roman" w:hAnsi="Times New Roman"/>
          <w:color w:val="000000" w:themeColor="text1"/>
          <w:sz w:val="22"/>
          <w:szCs w:val="22"/>
        </w:rPr>
        <w:t xml:space="preserve"> However, poverty was unevenly distributed with the lowest concentration in Minsk (10.4% in 2003) and the urban centres, and the highest in rural areas (UNDP 2005, 33). </w:t>
      </w:r>
    </w:p>
  </w:footnote>
  <w:footnote w:id="7">
    <w:p w14:paraId="0197AA99" w14:textId="25F67928" w:rsidR="00DC7CE2" w:rsidRPr="005973A0" w:rsidRDefault="00DC7CE2" w:rsidP="001636D7">
      <w:pPr>
        <w:autoSpaceDE w:val="0"/>
        <w:autoSpaceDN w:val="0"/>
        <w:adjustRightInd w:val="0"/>
        <w:spacing w:line="480" w:lineRule="auto"/>
        <w:jc w:val="both"/>
        <w:rPr>
          <w:color w:val="000000" w:themeColor="text1"/>
          <w:sz w:val="22"/>
          <w:szCs w:val="22"/>
          <w:lang w:eastAsia="el-GR"/>
        </w:rPr>
      </w:pPr>
      <w:r w:rsidRPr="005973A0">
        <w:rPr>
          <w:rStyle w:val="FootnoteReference"/>
          <w:color w:val="000000" w:themeColor="text1"/>
          <w:sz w:val="22"/>
          <w:szCs w:val="22"/>
        </w:rPr>
        <w:footnoteRef/>
      </w:r>
      <w:r w:rsidRPr="005973A0">
        <w:rPr>
          <w:color w:val="000000" w:themeColor="text1"/>
          <w:sz w:val="22"/>
          <w:szCs w:val="22"/>
        </w:rPr>
        <w:t xml:space="preserve"> </w:t>
      </w:r>
      <w:r w:rsidRPr="005973A0">
        <w:rPr>
          <w:color w:val="000000" w:themeColor="text1"/>
          <w:sz w:val="22"/>
          <w:szCs w:val="22"/>
          <w:lang w:eastAsia="el-GR"/>
        </w:rPr>
        <w:t xml:space="preserve">By 13.4%, with Uzbekistan 19.5%, while the total GDP growth in the CIS </w:t>
      </w:r>
      <w:r w:rsidR="005A6887" w:rsidRPr="005973A0">
        <w:rPr>
          <w:color w:val="000000" w:themeColor="text1"/>
          <w:sz w:val="22"/>
          <w:szCs w:val="22"/>
          <w:lang w:eastAsia="el-GR"/>
        </w:rPr>
        <w:t>was</w:t>
      </w:r>
      <w:r w:rsidRPr="005973A0">
        <w:rPr>
          <w:color w:val="000000" w:themeColor="text1"/>
          <w:sz w:val="22"/>
          <w:szCs w:val="22"/>
          <w:lang w:eastAsia="el-GR"/>
        </w:rPr>
        <w:t xml:space="preserve"> -19.8% (</w:t>
      </w:r>
      <w:r w:rsidRPr="005973A0">
        <w:rPr>
          <w:bCs/>
          <w:color w:val="000000" w:themeColor="text1"/>
          <w:sz w:val="22"/>
          <w:szCs w:val="22"/>
          <w:lang w:val="en-US"/>
        </w:rPr>
        <w:t>UNECE, 2005</w:t>
      </w:r>
      <w:r w:rsidRPr="005973A0">
        <w:rPr>
          <w:color w:val="000000" w:themeColor="text1"/>
          <w:sz w:val="22"/>
          <w:szCs w:val="22"/>
          <w:lang w:eastAsia="el-GR"/>
        </w:rPr>
        <w:t xml:space="preserve"> p. 70).</w:t>
      </w:r>
    </w:p>
  </w:footnote>
  <w:footnote w:id="8">
    <w:p w14:paraId="51FD6D9C" w14:textId="5A3771F9" w:rsidR="00DC7CE2" w:rsidRPr="005973A0" w:rsidRDefault="00DC7CE2" w:rsidP="001636D7">
      <w:pPr>
        <w:spacing w:line="480" w:lineRule="auto"/>
        <w:jc w:val="both"/>
        <w:rPr>
          <w:color w:val="000000" w:themeColor="text1"/>
          <w:sz w:val="22"/>
          <w:szCs w:val="22"/>
        </w:rPr>
      </w:pPr>
      <w:r w:rsidRPr="005973A0">
        <w:rPr>
          <w:rStyle w:val="FootnoteReference"/>
          <w:color w:val="000000" w:themeColor="text1"/>
          <w:sz w:val="22"/>
          <w:szCs w:val="22"/>
        </w:rPr>
        <w:footnoteRef/>
      </w:r>
      <w:r w:rsidRPr="005973A0">
        <w:rPr>
          <w:color w:val="000000" w:themeColor="text1"/>
          <w:sz w:val="22"/>
          <w:szCs w:val="22"/>
        </w:rPr>
        <w:t xml:space="preserve"> ‘Belarus large-scale businessmen did not have access to sources of income independently of the president, which meant much more limited freedom of action than in the Ukrainian case.’ (</w:t>
      </w:r>
      <w:proofErr w:type="spellStart"/>
      <w:r w:rsidRPr="005973A0">
        <w:rPr>
          <w:color w:val="000000" w:themeColor="text1"/>
          <w:sz w:val="22"/>
          <w:szCs w:val="22"/>
        </w:rPr>
        <w:t>Balmaceda</w:t>
      </w:r>
      <w:proofErr w:type="spellEnd"/>
      <w:r w:rsidRPr="005973A0">
        <w:rPr>
          <w:color w:val="000000" w:themeColor="text1"/>
          <w:sz w:val="22"/>
          <w:szCs w:val="22"/>
        </w:rPr>
        <w:t xml:space="preserve"> 2014, 527). </w:t>
      </w:r>
    </w:p>
  </w:footnote>
  <w:footnote w:id="9">
    <w:p w14:paraId="0E2256CF" w14:textId="0D43CEFC" w:rsidR="00DC7CE2" w:rsidRPr="005973A0" w:rsidRDefault="00DC7CE2" w:rsidP="00404ECA">
      <w:pPr>
        <w:autoSpaceDE w:val="0"/>
        <w:autoSpaceDN w:val="0"/>
        <w:adjustRightInd w:val="0"/>
        <w:spacing w:line="480" w:lineRule="auto"/>
        <w:jc w:val="both"/>
        <w:rPr>
          <w:color w:val="000000" w:themeColor="text1"/>
          <w:sz w:val="22"/>
          <w:szCs w:val="22"/>
        </w:rPr>
      </w:pPr>
      <w:r w:rsidRPr="005973A0">
        <w:rPr>
          <w:rStyle w:val="FootnoteReference"/>
          <w:color w:val="000000" w:themeColor="text1"/>
          <w:sz w:val="22"/>
          <w:szCs w:val="22"/>
        </w:rPr>
        <w:footnoteRef/>
      </w:r>
      <w:r w:rsidRPr="005973A0">
        <w:rPr>
          <w:color w:val="000000" w:themeColor="text1"/>
          <w:sz w:val="22"/>
          <w:szCs w:val="22"/>
        </w:rPr>
        <w:t xml:space="preserve"> The degree of dependence was illustrated by several studies published by the Institute for Privatisation and Management (IPM) available from </w:t>
      </w:r>
      <w:hyperlink r:id="rId2" w:history="1">
        <w:r w:rsidRPr="005973A0">
          <w:rPr>
            <w:rStyle w:val="Hyperlink"/>
            <w:color w:val="000000" w:themeColor="text1"/>
            <w:sz w:val="22"/>
            <w:szCs w:val="22"/>
          </w:rPr>
          <w:t>http://eng.research.by/publications/dp/</w:t>
        </w:r>
      </w:hyperlink>
      <w:r w:rsidRPr="005973A0">
        <w:rPr>
          <w:color w:val="000000" w:themeColor="text1"/>
          <w:sz w:val="22"/>
          <w:szCs w:val="22"/>
        </w:rPr>
        <w:t xml:space="preserve"> [Last accessed 1 July 2021].  A hike in gas prices would have caused substantial losses in the Belarusian economy and could have forced the Belarusian government to draw revenue through extensive privatisation (Cf. Hawser 2007).</w:t>
      </w:r>
    </w:p>
    <w:p w14:paraId="44B4F91F" w14:textId="77777777" w:rsidR="00DC7CE2" w:rsidRPr="005973A0" w:rsidRDefault="00DC7CE2" w:rsidP="001636D7">
      <w:pPr>
        <w:spacing w:line="480" w:lineRule="auto"/>
        <w:jc w:val="both"/>
        <w:rPr>
          <w:color w:val="000000" w:themeColor="text1"/>
          <w:sz w:val="22"/>
          <w:szCs w:val="22"/>
        </w:rPr>
      </w:pPr>
    </w:p>
    <w:p w14:paraId="6DC5E14B" w14:textId="77777777" w:rsidR="00DC7CE2" w:rsidRPr="005973A0" w:rsidRDefault="00DC7CE2" w:rsidP="001636D7">
      <w:pPr>
        <w:spacing w:line="480" w:lineRule="auto"/>
        <w:jc w:val="both"/>
        <w:rPr>
          <w:color w:val="000000" w:themeColor="text1"/>
          <w:sz w:val="22"/>
          <w:szCs w:val="22"/>
        </w:rPr>
      </w:pPr>
    </w:p>
    <w:p w14:paraId="5B60DB94" w14:textId="77777777" w:rsidR="00DC7CE2" w:rsidRPr="005973A0" w:rsidRDefault="00DC7CE2" w:rsidP="001636D7">
      <w:pPr>
        <w:spacing w:line="480" w:lineRule="auto"/>
        <w:jc w:val="both"/>
        <w:rPr>
          <w:color w:val="000000" w:themeColor="text1"/>
          <w:sz w:val="22"/>
          <w:szCs w:val="22"/>
        </w:rPr>
      </w:pPr>
    </w:p>
    <w:p w14:paraId="6776FC4F" w14:textId="77777777" w:rsidR="00DC7CE2" w:rsidRPr="005973A0" w:rsidRDefault="00DC7CE2" w:rsidP="001636D7">
      <w:pPr>
        <w:spacing w:line="480" w:lineRule="auto"/>
        <w:jc w:val="both"/>
        <w:rPr>
          <w:color w:val="000000" w:themeColor="text1"/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534C39"/>
    <w:multiLevelType w:val="hybridMultilevel"/>
    <w:tmpl w:val="ECA2C308"/>
    <w:lvl w:ilvl="0" w:tplc="608069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1B636A43"/>
    <w:multiLevelType w:val="hybridMultilevel"/>
    <w:tmpl w:val="C4DA540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91B26"/>
    <w:multiLevelType w:val="hybridMultilevel"/>
    <w:tmpl w:val="7D92B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B24F8B"/>
    <w:multiLevelType w:val="hybridMultilevel"/>
    <w:tmpl w:val="8B7EF1F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EC3A01"/>
    <w:multiLevelType w:val="hybridMultilevel"/>
    <w:tmpl w:val="1242C0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37D4E"/>
    <w:multiLevelType w:val="multilevel"/>
    <w:tmpl w:val="C310C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C85610"/>
    <w:multiLevelType w:val="hybridMultilevel"/>
    <w:tmpl w:val="E1D086F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220389"/>
    <w:multiLevelType w:val="multilevel"/>
    <w:tmpl w:val="8F84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942"/>
    <w:rsid w:val="00000F4A"/>
    <w:rsid w:val="00004686"/>
    <w:rsid w:val="00006A60"/>
    <w:rsid w:val="00006B4F"/>
    <w:rsid w:val="00006FCF"/>
    <w:rsid w:val="00007498"/>
    <w:rsid w:val="0001102F"/>
    <w:rsid w:val="000122E1"/>
    <w:rsid w:val="00013A3E"/>
    <w:rsid w:val="00013D4D"/>
    <w:rsid w:val="00015FE1"/>
    <w:rsid w:val="000176C3"/>
    <w:rsid w:val="00017F4E"/>
    <w:rsid w:val="000217F1"/>
    <w:rsid w:val="00021C11"/>
    <w:rsid w:val="00022E58"/>
    <w:rsid w:val="00023C5C"/>
    <w:rsid w:val="000265DD"/>
    <w:rsid w:val="000277D9"/>
    <w:rsid w:val="00027F0A"/>
    <w:rsid w:val="00031DD3"/>
    <w:rsid w:val="0003282F"/>
    <w:rsid w:val="00034569"/>
    <w:rsid w:val="00035259"/>
    <w:rsid w:val="00035A8C"/>
    <w:rsid w:val="00035DC8"/>
    <w:rsid w:val="00037274"/>
    <w:rsid w:val="00042346"/>
    <w:rsid w:val="000431C3"/>
    <w:rsid w:val="00043F83"/>
    <w:rsid w:val="00046E75"/>
    <w:rsid w:val="00047F29"/>
    <w:rsid w:val="0005078D"/>
    <w:rsid w:val="00050918"/>
    <w:rsid w:val="00051BB2"/>
    <w:rsid w:val="00051D23"/>
    <w:rsid w:val="00052171"/>
    <w:rsid w:val="000525FF"/>
    <w:rsid w:val="00052880"/>
    <w:rsid w:val="00056112"/>
    <w:rsid w:val="0005641D"/>
    <w:rsid w:val="00060216"/>
    <w:rsid w:val="00061726"/>
    <w:rsid w:val="0006542C"/>
    <w:rsid w:val="00065605"/>
    <w:rsid w:val="000664AD"/>
    <w:rsid w:val="00071249"/>
    <w:rsid w:val="00071993"/>
    <w:rsid w:val="000726F8"/>
    <w:rsid w:val="0007278A"/>
    <w:rsid w:val="000727C4"/>
    <w:rsid w:val="00074217"/>
    <w:rsid w:val="00076255"/>
    <w:rsid w:val="000763A9"/>
    <w:rsid w:val="00076B14"/>
    <w:rsid w:val="00077C5C"/>
    <w:rsid w:val="000800D1"/>
    <w:rsid w:val="0008125C"/>
    <w:rsid w:val="0008132D"/>
    <w:rsid w:val="00082350"/>
    <w:rsid w:val="00082436"/>
    <w:rsid w:val="00082C1E"/>
    <w:rsid w:val="00083B95"/>
    <w:rsid w:val="00083C3A"/>
    <w:rsid w:val="00085060"/>
    <w:rsid w:val="00087728"/>
    <w:rsid w:val="00087D59"/>
    <w:rsid w:val="0009030F"/>
    <w:rsid w:val="0009183C"/>
    <w:rsid w:val="00094E62"/>
    <w:rsid w:val="000959B4"/>
    <w:rsid w:val="00096C27"/>
    <w:rsid w:val="0009784E"/>
    <w:rsid w:val="000A0A92"/>
    <w:rsid w:val="000A17B1"/>
    <w:rsid w:val="000A20D2"/>
    <w:rsid w:val="000A2317"/>
    <w:rsid w:val="000A4EA2"/>
    <w:rsid w:val="000A5A49"/>
    <w:rsid w:val="000A6255"/>
    <w:rsid w:val="000A62D8"/>
    <w:rsid w:val="000A7742"/>
    <w:rsid w:val="000B23E2"/>
    <w:rsid w:val="000B2401"/>
    <w:rsid w:val="000B2F9E"/>
    <w:rsid w:val="000B4FBC"/>
    <w:rsid w:val="000B74C8"/>
    <w:rsid w:val="000C099E"/>
    <w:rsid w:val="000C2C3E"/>
    <w:rsid w:val="000C4A43"/>
    <w:rsid w:val="000C5885"/>
    <w:rsid w:val="000C6E88"/>
    <w:rsid w:val="000C6FF4"/>
    <w:rsid w:val="000C7843"/>
    <w:rsid w:val="000C78F8"/>
    <w:rsid w:val="000D0FD9"/>
    <w:rsid w:val="000D1B83"/>
    <w:rsid w:val="000D5CEB"/>
    <w:rsid w:val="000D6534"/>
    <w:rsid w:val="000D6F38"/>
    <w:rsid w:val="000D786F"/>
    <w:rsid w:val="000E10D3"/>
    <w:rsid w:val="000E30D7"/>
    <w:rsid w:val="000E38D9"/>
    <w:rsid w:val="000E415C"/>
    <w:rsid w:val="000E48F0"/>
    <w:rsid w:val="000E762A"/>
    <w:rsid w:val="000F1DBE"/>
    <w:rsid w:val="000F394C"/>
    <w:rsid w:val="000F449B"/>
    <w:rsid w:val="000F7140"/>
    <w:rsid w:val="00103AC7"/>
    <w:rsid w:val="00104070"/>
    <w:rsid w:val="001070BD"/>
    <w:rsid w:val="0011008F"/>
    <w:rsid w:val="001107DB"/>
    <w:rsid w:val="00113162"/>
    <w:rsid w:val="00113977"/>
    <w:rsid w:val="00113EDB"/>
    <w:rsid w:val="00115410"/>
    <w:rsid w:val="00115A66"/>
    <w:rsid w:val="00116336"/>
    <w:rsid w:val="00117145"/>
    <w:rsid w:val="00117A54"/>
    <w:rsid w:val="00120A09"/>
    <w:rsid w:val="00121627"/>
    <w:rsid w:val="00124CA2"/>
    <w:rsid w:val="00127355"/>
    <w:rsid w:val="001308AC"/>
    <w:rsid w:val="00131E74"/>
    <w:rsid w:val="001333BB"/>
    <w:rsid w:val="00135897"/>
    <w:rsid w:val="00135B71"/>
    <w:rsid w:val="0013639C"/>
    <w:rsid w:val="00136A08"/>
    <w:rsid w:val="00137426"/>
    <w:rsid w:val="00137C5A"/>
    <w:rsid w:val="00137D0B"/>
    <w:rsid w:val="00140A1F"/>
    <w:rsid w:val="001414BE"/>
    <w:rsid w:val="0014251D"/>
    <w:rsid w:val="0014283F"/>
    <w:rsid w:val="00143B6C"/>
    <w:rsid w:val="001451BB"/>
    <w:rsid w:val="00145CDA"/>
    <w:rsid w:val="0014617B"/>
    <w:rsid w:val="00146FAE"/>
    <w:rsid w:val="00150AB6"/>
    <w:rsid w:val="0015120E"/>
    <w:rsid w:val="001519B6"/>
    <w:rsid w:val="001519FA"/>
    <w:rsid w:val="00152779"/>
    <w:rsid w:val="001545A2"/>
    <w:rsid w:val="00155E08"/>
    <w:rsid w:val="00156D20"/>
    <w:rsid w:val="00157824"/>
    <w:rsid w:val="00157EAD"/>
    <w:rsid w:val="00160D09"/>
    <w:rsid w:val="00160ED2"/>
    <w:rsid w:val="0016163F"/>
    <w:rsid w:val="00161725"/>
    <w:rsid w:val="00162E81"/>
    <w:rsid w:val="0016345E"/>
    <w:rsid w:val="001636D7"/>
    <w:rsid w:val="001644AF"/>
    <w:rsid w:val="001653BA"/>
    <w:rsid w:val="0017014D"/>
    <w:rsid w:val="0017028B"/>
    <w:rsid w:val="00170AC9"/>
    <w:rsid w:val="00170F50"/>
    <w:rsid w:val="00171D5F"/>
    <w:rsid w:val="001750CB"/>
    <w:rsid w:val="00176B3E"/>
    <w:rsid w:val="00176C59"/>
    <w:rsid w:val="00177C3B"/>
    <w:rsid w:val="001826DB"/>
    <w:rsid w:val="0018304D"/>
    <w:rsid w:val="00183490"/>
    <w:rsid w:val="0018440E"/>
    <w:rsid w:val="0018604F"/>
    <w:rsid w:val="00187FA9"/>
    <w:rsid w:val="001903D0"/>
    <w:rsid w:val="001913D5"/>
    <w:rsid w:val="00192C51"/>
    <w:rsid w:val="00192D45"/>
    <w:rsid w:val="001938EF"/>
    <w:rsid w:val="00194B12"/>
    <w:rsid w:val="001955B0"/>
    <w:rsid w:val="00195CF9"/>
    <w:rsid w:val="00196010"/>
    <w:rsid w:val="0019609A"/>
    <w:rsid w:val="001A08E6"/>
    <w:rsid w:val="001A29E9"/>
    <w:rsid w:val="001A351E"/>
    <w:rsid w:val="001A4606"/>
    <w:rsid w:val="001A7609"/>
    <w:rsid w:val="001B130F"/>
    <w:rsid w:val="001B1E1C"/>
    <w:rsid w:val="001B32E1"/>
    <w:rsid w:val="001B5A70"/>
    <w:rsid w:val="001B68C6"/>
    <w:rsid w:val="001C071E"/>
    <w:rsid w:val="001C3F7B"/>
    <w:rsid w:val="001C524C"/>
    <w:rsid w:val="001C5BB8"/>
    <w:rsid w:val="001C7E79"/>
    <w:rsid w:val="001D07F0"/>
    <w:rsid w:val="001D174E"/>
    <w:rsid w:val="001D27D0"/>
    <w:rsid w:val="001D69C4"/>
    <w:rsid w:val="001E0DCE"/>
    <w:rsid w:val="001E4307"/>
    <w:rsid w:val="001E554E"/>
    <w:rsid w:val="001F0DEF"/>
    <w:rsid w:val="001F240B"/>
    <w:rsid w:val="001F2683"/>
    <w:rsid w:val="001F5FD2"/>
    <w:rsid w:val="001F7290"/>
    <w:rsid w:val="00200C88"/>
    <w:rsid w:val="00202333"/>
    <w:rsid w:val="00202643"/>
    <w:rsid w:val="002027B4"/>
    <w:rsid w:val="002029D7"/>
    <w:rsid w:val="00203E75"/>
    <w:rsid w:val="002046D8"/>
    <w:rsid w:val="0020710B"/>
    <w:rsid w:val="00210027"/>
    <w:rsid w:val="002101AD"/>
    <w:rsid w:val="00213B5F"/>
    <w:rsid w:val="002153C5"/>
    <w:rsid w:val="0021608A"/>
    <w:rsid w:val="00216A03"/>
    <w:rsid w:val="00216B35"/>
    <w:rsid w:val="00221B77"/>
    <w:rsid w:val="00222DCA"/>
    <w:rsid w:val="00222E25"/>
    <w:rsid w:val="002250FB"/>
    <w:rsid w:val="00226A69"/>
    <w:rsid w:val="00226D22"/>
    <w:rsid w:val="00226D8A"/>
    <w:rsid w:val="00227CBB"/>
    <w:rsid w:val="00230473"/>
    <w:rsid w:val="0023073F"/>
    <w:rsid w:val="0023078D"/>
    <w:rsid w:val="002351F1"/>
    <w:rsid w:val="00235ADB"/>
    <w:rsid w:val="00236962"/>
    <w:rsid w:val="00237E57"/>
    <w:rsid w:val="00241A63"/>
    <w:rsid w:val="00242DBB"/>
    <w:rsid w:val="0024458B"/>
    <w:rsid w:val="00244BFA"/>
    <w:rsid w:val="00247BA2"/>
    <w:rsid w:val="00247FA1"/>
    <w:rsid w:val="002520A3"/>
    <w:rsid w:val="00252619"/>
    <w:rsid w:val="00254FD8"/>
    <w:rsid w:val="00256681"/>
    <w:rsid w:val="00257575"/>
    <w:rsid w:val="0026185B"/>
    <w:rsid w:val="00262FF6"/>
    <w:rsid w:val="002644BA"/>
    <w:rsid w:val="00264D7F"/>
    <w:rsid w:val="00266475"/>
    <w:rsid w:val="002667BE"/>
    <w:rsid w:val="00266F38"/>
    <w:rsid w:val="00272BC7"/>
    <w:rsid w:val="002739CB"/>
    <w:rsid w:val="00273A5C"/>
    <w:rsid w:val="00273EA7"/>
    <w:rsid w:val="002745D0"/>
    <w:rsid w:val="00274EA4"/>
    <w:rsid w:val="00276ED6"/>
    <w:rsid w:val="002803B0"/>
    <w:rsid w:val="00282150"/>
    <w:rsid w:val="00282582"/>
    <w:rsid w:val="00282EFF"/>
    <w:rsid w:val="00286726"/>
    <w:rsid w:val="00290249"/>
    <w:rsid w:val="002903EE"/>
    <w:rsid w:val="002946BD"/>
    <w:rsid w:val="0029601D"/>
    <w:rsid w:val="0029678A"/>
    <w:rsid w:val="00296DC9"/>
    <w:rsid w:val="002974EC"/>
    <w:rsid w:val="00297678"/>
    <w:rsid w:val="00297BD2"/>
    <w:rsid w:val="002A042A"/>
    <w:rsid w:val="002A0BB8"/>
    <w:rsid w:val="002A12A9"/>
    <w:rsid w:val="002A2896"/>
    <w:rsid w:val="002A50DF"/>
    <w:rsid w:val="002A571A"/>
    <w:rsid w:val="002A5E8B"/>
    <w:rsid w:val="002A7F74"/>
    <w:rsid w:val="002B0CEA"/>
    <w:rsid w:val="002B5145"/>
    <w:rsid w:val="002B593B"/>
    <w:rsid w:val="002C013A"/>
    <w:rsid w:val="002C0FDA"/>
    <w:rsid w:val="002C15F6"/>
    <w:rsid w:val="002C59C4"/>
    <w:rsid w:val="002C7342"/>
    <w:rsid w:val="002D0717"/>
    <w:rsid w:val="002D3903"/>
    <w:rsid w:val="002D4637"/>
    <w:rsid w:val="002D6F34"/>
    <w:rsid w:val="002D7BFB"/>
    <w:rsid w:val="002E0E08"/>
    <w:rsid w:val="002E0F3F"/>
    <w:rsid w:val="002E2B3E"/>
    <w:rsid w:val="002E2CE0"/>
    <w:rsid w:val="002E4269"/>
    <w:rsid w:val="002E479B"/>
    <w:rsid w:val="002E5586"/>
    <w:rsid w:val="002E5892"/>
    <w:rsid w:val="002E6071"/>
    <w:rsid w:val="002E6082"/>
    <w:rsid w:val="002E6270"/>
    <w:rsid w:val="002E6D67"/>
    <w:rsid w:val="002E6E2E"/>
    <w:rsid w:val="0030192B"/>
    <w:rsid w:val="003042BD"/>
    <w:rsid w:val="00313424"/>
    <w:rsid w:val="003135BD"/>
    <w:rsid w:val="00313FC6"/>
    <w:rsid w:val="00314699"/>
    <w:rsid w:val="0031477A"/>
    <w:rsid w:val="00314853"/>
    <w:rsid w:val="00322779"/>
    <w:rsid w:val="00323AC8"/>
    <w:rsid w:val="00324E5D"/>
    <w:rsid w:val="00326B38"/>
    <w:rsid w:val="0033181B"/>
    <w:rsid w:val="00331F0B"/>
    <w:rsid w:val="003321D5"/>
    <w:rsid w:val="003326BB"/>
    <w:rsid w:val="00332721"/>
    <w:rsid w:val="00334D99"/>
    <w:rsid w:val="00335249"/>
    <w:rsid w:val="00335F44"/>
    <w:rsid w:val="0033650E"/>
    <w:rsid w:val="003374A0"/>
    <w:rsid w:val="00340B65"/>
    <w:rsid w:val="00340BAA"/>
    <w:rsid w:val="00344701"/>
    <w:rsid w:val="00344831"/>
    <w:rsid w:val="00346657"/>
    <w:rsid w:val="00350186"/>
    <w:rsid w:val="003527B0"/>
    <w:rsid w:val="00352852"/>
    <w:rsid w:val="00354F2B"/>
    <w:rsid w:val="003558C2"/>
    <w:rsid w:val="0035592F"/>
    <w:rsid w:val="00355FFC"/>
    <w:rsid w:val="00356C50"/>
    <w:rsid w:val="00356EC2"/>
    <w:rsid w:val="0036312A"/>
    <w:rsid w:val="003643AD"/>
    <w:rsid w:val="003645F6"/>
    <w:rsid w:val="00366BE0"/>
    <w:rsid w:val="00366D1A"/>
    <w:rsid w:val="00367058"/>
    <w:rsid w:val="00367C81"/>
    <w:rsid w:val="0037129F"/>
    <w:rsid w:val="00371CD7"/>
    <w:rsid w:val="00372C61"/>
    <w:rsid w:val="00373663"/>
    <w:rsid w:val="00374864"/>
    <w:rsid w:val="00374B29"/>
    <w:rsid w:val="003764DF"/>
    <w:rsid w:val="0037711E"/>
    <w:rsid w:val="003778B3"/>
    <w:rsid w:val="00377FA1"/>
    <w:rsid w:val="00384886"/>
    <w:rsid w:val="003848E2"/>
    <w:rsid w:val="00384A0D"/>
    <w:rsid w:val="00385681"/>
    <w:rsid w:val="00385A6A"/>
    <w:rsid w:val="00385CB0"/>
    <w:rsid w:val="003911BF"/>
    <w:rsid w:val="00391F61"/>
    <w:rsid w:val="00392CFB"/>
    <w:rsid w:val="00394778"/>
    <w:rsid w:val="00395C4A"/>
    <w:rsid w:val="003976E3"/>
    <w:rsid w:val="003A0291"/>
    <w:rsid w:val="003A0681"/>
    <w:rsid w:val="003A087F"/>
    <w:rsid w:val="003A2006"/>
    <w:rsid w:val="003A3B2D"/>
    <w:rsid w:val="003A784D"/>
    <w:rsid w:val="003A7B73"/>
    <w:rsid w:val="003B0282"/>
    <w:rsid w:val="003B07E7"/>
    <w:rsid w:val="003B1455"/>
    <w:rsid w:val="003B2B7A"/>
    <w:rsid w:val="003B327B"/>
    <w:rsid w:val="003B4363"/>
    <w:rsid w:val="003B466A"/>
    <w:rsid w:val="003B46E4"/>
    <w:rsid w:val="003B669B"/>
    <w:rsid w:val="003B6EBE"/>
    <w:rsid w:val="003B7D35"/>
    <w:rsid w:val="003C0D60"/>
    <w:rsid w:val="003C2FE8"/>
    <w:rsid w:val="003C3E86"/>
    <w:rsid w:val="003C4997"/>
    <w:rsid w:val="003C4BB8"/>
    <w:rsid w:val="003C5592"/>
    <w:rsid w:val="003C7136"/>
    <w:rsid w:val="003D0142"/>
    <w:rsid w:val="003D0C97"/>
    <w:rsid w:val="003D2B37"/>
    <w:rsid w:val="003D2E90"/>
    <w:rsid w:val="003D4068"/>
    <w:rsid w:val="003D6FE1"/>
    <w:rsid w:val="003D7631"/>
    <w:rsid w:val="003D7712"/>
    <w:rsid w:val="003E1601"/>
    <w:rsid w:val="003E30F2"/>
    <w:rsid w:val="003E3D7B"/>
    <w:rsid w:val="003E5BE9"/>
    <w:rsid w:val="003E6439"/>
    <w:rsid w:val="003E6CE1"/>
    <w:rsid w:val="003F13F6"/>
    <w:rsid w:val="003F2F90"/>
    <w:rsid w:val="003F6C6D"/>
    <w:rsid w:val="00401BE8"/>
    <w:rsid w:val="0040286B"/>
    <w:rsid w:val="00402BE8"/>
    <w:rsid w:val="00404C17"/>
    <w:rsid w:val="00404E1A"/>
    <w:rsid w:val="00404ECA"/>
    <w:rsid w:val="0040564D"/>
    <w:rsid w:val="00411F6A"/>
    <w:rsid w:val="00413BFF"/>
    <w:rsid w:val="0041427D"/>
    <w:rsid w:val="00414C81"/>
    <w:rsid w:val="004178B5"/>
    <w:rsid w:val="00421094"/>
    <w:rsid w:val="00421C5A"/>
    <w:rsid w:val="00422BB6"/>
    <w:rsid w:val="00423F08"/>
    <w:rsid w:val="00424DDB"/>
    <w:rsid w:val="00430F48"/>
    <w:rsid w:val="00431AF9"/>
    <w:rsid w:val="00432473"/>
    <w:rsid w:val="00435A0B"/>
    <w:rsid w:val="0043632D"/>
    <w:rsid w:val="004367F2"/>
    <w:rsid w:val="004368F5"/>
    <w:rsid w:val="00440816"/>
    <w:rsid w:val="0044144B"/>
    <w:rsid w:val="00441841"/>
    <w:rsid w:val="0044184F"/>
    <w:rsid w:val="00443198"/>
    <w:rsid w:val="00443237"/>
    <w:rsid w:val="0045581E"/>
    <w:rsid w:val="0045644F"/>
    <w:rsid w:val="00457AB4"/>
    <w:rsid w:val="00460DFB"/>
    <w:rsid w:val="00461686"/>
    <w:rsid w:val="00463F55"/>
    <w:rsid w:val="0046501C"/>
    <w:rsid w:val="00465151"/>
    <w:rsid w:val="0046613C"/>
    <w:rsid w:val="00466249"/>
    <w:rsid w:val="00466728"/>
    <w:rsid w:val="00467789"/>
    <w:rsid w:val="00471DE3"/>
    <w:rsid w:val="004751CC"/>
    <w:rsid w:val="00475760"/>
    <w:rsid w:val="00477A78"/>
    <w:rsid w:val="00477F4D"/>
    <w:rsid w:val="0048360D"/>
    <w:rsid w:val="00484B77"/>
    <w:rsid w:val="00484DEF"/>
    <w:rsid w:val="00487B09"/>
    <w:rsid w:val="00490B63"/>
    <w:rsid w:val="0049171C"/>
    <w:rsid w:val="00492042"/>
    <w:rsid w:val="004933DB"/>
    <w:rsid w:val="00494C66"/>
    <w:rsid w:val="004A1574"/>
    <w:rsid w:val="004A1D3D"/>
    <w:rsid w:val="004A2168"/>
    <w:rsid w:val="004A55A1"/>
    <w:rsid w:val="004B122A"/>
    <w:rsid w:val="004B128E"/>
    <w:rsid w:val="004B41F9"/>
    <w:rsid w:val="004B44E9"/>
    <w:rsid w:val="004B6DA7"/>
    <w:rsid w:val="004B7706"/>
    <w:rsid w:val="004C0071"/>
    <w:rsid w:val="004C250C"/>
    <w:rsid w:val="004C319A"/>
    <w:rsid w:val="004C703A"/>
    <w:rsid w:val="004D0324"/>
    <w:rsid w:val="004D33D7"/>
    <w:rsid w:val="004D34C1"/>
    <w:rsid w:val="004D3518"/>
    <w:rsid w:val="004D6506"/>
    <w:rsid w:val="004D7A6E"/>
    <w:rsid w:val="004E1628"/>
    <w:rsid w:val="004E1828"/>
    <w:rsid w:val="004E36CB"/>
    <w:rsid w:val="004E438D"/>
    <w:rsid w:val="004E4D74"/>
    <w:rsid w:val="004E55F6"/>
    <w:rsid w:val="004E753D"/>
    <w:rsid w:val="004F1306"/>
    <w:rsid w:val="004F234E"/>
    <w:rsid w:val="004F2BB1"/>
    <w:rsid w:val="004F2D29"/>
    <w:rsid w:val="004F2E4C"/>
    <w:rsid w:val="004F2F8E"/>
    <w:rsid w:val="004F3007"/>
    <w:rsid w:val="004F45A1"/>
    <w:rsid w:val="004F5DD9"/>
    <w:rsid w:val="004F7332"/>
    <w:rsid w:val="004F7DEF"/>
    <w:rsid w:val="004F7F66"/>
    <w:rsid w:val="0050032B"/>
    <w:rsid w:val="00500642"/>
    <w:rsid w:val="00500DAC"/>
    <w:rsid w:val="0050222F"/>
    <w:rsid w:val="005022EC"/>
    <w:rsid w:val="00502AC2"/>
    <w:rsid w:val="00507CE4"/>
    <w:rsid w:val="005109BA"/>
    <w:rsid w:val="00513AF5"/>
    <w:rsid w:val="005143DF"/>
    <w:rsid w:val="0051745F"/>
    <w:rsid w:val="00520587"/>
    <w:rsid w:val="00520DDE"/>
    <w:rsid w:val="00521231"/>
    <w:rsid w:val="0052366A"/>
    <w:rsid w:val="005244B1"/>
    <w:rsid w:val="00525629"/>
    <w:rsid w:val="00526BE0"/>
    <w:rsid w:val="00527291"/>
    <w:rsid w:val="00527556"/>
    <w:rsid w:val="00527D48"/>
    <w:rsid w:val="0053155B"/>
    <w:rsid w:val="005317C0"/>
    <w:rsid w:val="00531DCB"/>
    <w:rsid w:val="00532A3F"/>
    <w:rsid w:val="0053316E"/>
    <w:rsid w:val="005344CB"/>
    <w:rsid w:val="0053556C"/>
    <w:rsid w:val="005359B7"/>
    <w:rsid w:val="00536942"/>
    <w:rsid w:val="00542569"/>
    <w:rsid w:val="00545E60"/>
    <w:rsid w:val="005469B5"/>
    <w:rsid w:val="00550061"/>
    <w:rsid w:val="005563D5"/>
    <w:rsid w:val="00560987"/>
    <w:rsid w:val="0056152A"/>
    <w:rsid w:val="0056308B"/>
    <w:rsid w:val="0056493D"/>
    <w:rsid w:val="00565604"/>
    <w:rsid w:val="00566329"/>
    <w:rsid w:val="00570D73"/>
    <w:rsid w:val="0057126D"/>
    <w:rsid w:val="00571291"/>
    <w:rsid w:val="00572AA3"/>
    <w:rsid w:val="005748F4"/>
    <w:rsid w:val="005750D5"/>
    <w:rsid w:val="005762BF"/>
    <w:rsid w:val="00577C47"/>
    <w:rsid w:val="005809B0"/>
    <w:rsid w:val="00580ABE"/>
    <w:rsid w:val="00581AFC"/>
    <w:rsid w:val="00581D82"/>
    <w:rsid w:val="0058341D"/>
    <w:rsid w:val="0058390B"/>
    <w:rsid w:val="0058567D"/>
    <w:rsid w:val="005858EC"/>
    <w:rsid w:val="0058661F"/>
    <w:rsid w:val="00586AD1"/>
    <w:rsid w:val="0058719A"/>
    <w:rsid w:val="00590667"/>
    <w:rsid w:val="005925A4"/>
    <w:rsid w:val="005973A0"/>
    <w:rsid w:val="005A0FE6"/>
    <w:rsid w:val="005A4583"/>
    <w:rsid w:val="005A4731"/>
    <w:rsid w:val="005A6887"/>
    <w:rsid w:val="005A7C48"/>
    <w:rsid w:val="005B3FBA"/>
    <w:rsid w:val="005B46E5"/>
    <w:rsid w:val="005B49C4"/>
    <w:rsid w:val="005B4B86"/>
    <w:rsid w:val="005B5ADE"/>
    <w:rsid w:val="005B66F4"/>
    <w:rsid w:val="005B6829"/>
    <w:rsid w:val="005B6F8B"/>
    <w:rsid w:val="005B76B3"/>
    <w:rsid w:val="005C06D7"/>
    <w:rsid w:val="005C304F"/>
    <w:rsid w:val="005C3918"/>
    <w:rsid w:val="005C6440"/>
    <w:rsid w:val="005C7755"/>
    <w:rsid w:val="005C7D29"/>
    <w:rsid w:val="005C7D36"/>
    <w:rsid w:val="005D1631"/>
    <w:rsid w:val="005D1999"/>
    <w:rsid w:val="005D2256"/>
    <w:rsid w:val="005D57B4"/>
    <w:rsid w:val="005D6100"/>
    <w:rsid w:val="005E12B3"/>
    <w:rsid w:val="005E1F8C"/>
    <w:rsid w:val="005E289E"/>
    <w:rsid w:val="005E32AF"/>
    <w:rsid w:val="005E35FB"/>
    <w:rsid w:val="005E3CA3"/>
    <w:rsid w:val="005E6504"/>
    <w:rsid w:val="005F3B56"/>
    <w:rsid w:val="005F52BA"/>
    <w:rsid w:val="005F6F61"/>
    <w:rsid w:val="00601E93"/>
    <w:rsid w:val="00602753"/>
    <w:rsid w:val="00603AE9"/>
    <w:rsid w:val="00604282"/>
    <w:rsid w:val="00604820"/>
    <w:rsid w:val="00611082"/>
    <w:rsid w:val="006120F3"/>
    <w:rsid w:val="00612F74"/>
    <w:rsid w:val="00613319"/>
    <w:rsid w:val="00613916"/>
    <w:rsid w:val="00613A64"/>
    <w:rsid w:val="00614637"/>
    <w:rsid w:val="006149E9"/>
    <w:rsid w:val="0061564D"/>
    <w:rsid w:val="00615F0B"/>
    <w:rsid w:val="00620BA2"/>
    <w:rsid w:val="0062110E"/>
    <w:rsid w:val="006231D5"/>
    <w:rsid w:val="0062376B"/>
    <w:rsid w:val="00623B01"/>
    <w:rsid w:val="006251FB"/>
    <w:rsid w:val="00625B1C"/>
    <w:rsid w:val="006275AF"/>
    <w:rsid w:val="00630735"/>
    <w:rsid w:val="006318AF"/>
    <w:rsid w:val="00635F37"/>
    <w:rsid w:val="00640320"/>
    <w:rsid w:val="00640DA5"/>
    <w:rsid w:val="006452F3"/>
    <w:rsid w:val="00645390"/>
    <w:rsid w:val="00645856"/>
    <w:rsid w:val="00645E15"/>
    <w:rsid w:val="006477AF"/>
    <w:rsid w:val="006500E6"/>
    <w:rsid w:val="0065074F"/>
    <w:rsid w:val="00650781"/>
    <w:rsid w:val="00650D9C"/>
    <w:rsid w:val="00653CE5"/>
    <w:rsid w:val="00654CC7"/>
    <w:rsid w:val="00662C74"/>
    <w:rsid w:val="006647FF"/>
    <w:rsid w:val="006653A0"/>
    <w:rsid w:val="0066575C"/>
    <w:rsid w:val="00665990"/>
    <w:rsid w:val="00666FFA"/>
    <w:rsid w:val="0066774F"/>
    <w:rsid w:val="0067077F"/>
    <w:rsid w:val="00671AB0"/>
    <w:rsid w:val="00672AEB"/>
    <w:rsid w:val="00672C48"/>
    <w:rsid w:val="00672FE7"/>
    <w:rsid w:val="006730BA"/>
    <w:rsid w:val="00673921"/>
    <w:rsid w:val="006749EA"/>
    <w:rsid w:val="00674E79"/>
    <w:rsid w:val="006765A5"/>
    <w:rsid w:val="00676AA7"/>
    <w:rsid w:val="00677B42"/>
    <w:rsid w:val="00680EBE"/>
    <w:rsid w:val="00681270"/>
    <w:rsid w:val="00683B19"/>
    <w:rsid w:val="00685402"/>
    <w:rsid w:val="0068587A"/>
    <w:rsid w:val="00685F77"/>
    <w:rsid w:val="0068646B"/>
    <w:rsid w:val="00690785"/>
    <w:rsid w:val="0069084B"/>
    <w:rsid w:val="00691F1B"/>
    <w:rsid w:val="00692D11"/>
    <w:rsid w:val="006974D2"/>
    <w:rsid w:val="006A0E7A"/>
    <w:rsid w:val="006A350D"/>
    <w:rsid w:val="006A7CF4"/>
    <w:rsid w:val="006A7DA6"/>
    <w:rsid w:val="006B0BC9"/>
    <w:rsid w:val="006B1985"/>
    <w:rsid w:val="006B23D0"/>
    <w:rsid w:val="006B2747"/>
    <w:rsid w:val="006B4D23"/>
    <w:rsid w:val="006B5AB1"/>
    <w:rsid w:val="006B5B33"/>
    <w:rsid w:val="006B6D81"/>
    <w:rsid w:val="006C0D66"/>
    <w:rsid w:val="006C4E19"/>
    <w:rsid w:val="006C5774"/>
    <w:rsid w:val="006C5CC9"/>
    <w:rsid w:val="006C682E"/>
    <w:rsid w:val="006C72BE"/>
    <w:rsid w:val="006D1FC7"/>
    <w:rsid w:val="006D453C"/>
    <w:rsid w:val="006D4CAB"/>
    <w:rsid w:val="006D4E6E"/>
    <w:rsid w:val="006D58E3"/>
    <w:rsid w:val="006D630E"/>
    <w:rsid w:val="006E0B42"/>
    <w:rsid w:val="006E25A5"/>
    <w:rsid w:val="006E51E2"/>
    <w:rsid w:val="006E6872"/>
    <w:rsid w:val="006F0A60"/>
    <w:rsid w:val="006F0C88"/>
    <w:rsid w:val="006F26F6"/>
    <w:rsid w:val="006F319B"/>
    <w:rsid w:val="006F67F0"/>
    <w:rsid w:val="006F6957"/>
    <w:rsid w:val="00701631"/>
    <w:rsid w:val="0070306A"/>
    <w:rsid w:val="00710B29"/>
    <w:rsid w:val="00710CFE"/>
    <w:rsid w:val="00711FE4"/>
    <w:rsid w:val="00712660"/>
    <w:rsid w:val="00714CBA"/>
    <w:rsid w:val="00715D45"/>
    <w:rsid w:val="00717F5B"/>
    <w:rsid w:val="00721A62"/>
    <w:rsid w:val="007229C0"/>
    <w:rsid w:val="00722CAF"/>
    <w:rsid w:val="00725337"/>
    <w:rsid w:val="00731402"/>
    <w:rsid w:val="007317AC"/>
    <w:rsid w:val="00736114"/>
    <w:rsid w:val="00736985"/>
    <w:rsid w:val="007372E8"/>
    <w:rsid w:val="00737A16"/>
    <w:rsid w:val="00740CFB"/>
    <w:rsid w:val="00741069"/>
    <w:rsid w:val="00741825"/>
    <w:rsid w:val="0074197A"/>
    <w:rsid w:val="007419BD"/>
    <w:rsid w:val="00743921"/>
    <w:rsid w:val="00743EF1"/>
    <w:rsid w:val="00745605"/>
    <w:rsid w:val="00747801"/>
    <w:rsid w:val="00751A29"/>
    <w:rsid w:val="00751D99"/>
    <w:rsid w:val="00751E4E"/>
    <w:rsid w:val="00753B61"/>
    <w:rsid w:val="00753F09"/>
    <w:rsid w:val="00754D30"/>
    <w:rsid w:val="0076112C"/>
    <w:rsid w:val="00761CB3"/>
    <w:rsid w:val="00763B3F"/>
    <w:rsid w:val="00763B7D"/>
    <w:rsid w:val="0076642D"/>
    <w:rsid w:val="007677F7"/>
    <w:rsid w:val="00767CE6"/>
    <w:rsid w:val="00772D9B"/>
    <w:rsid w:val="00774D73"/>
    <w:rsid w:val="0077546A"/>
    <w:rsid w:val="00775848"/>
    <w:rsid w:val="00775A48"/>
    <w:rsid w:val="0077616D"/>
    <w:rsid w:val="0077708F"/>
    <w:rsid w:val="00777446"/>
    <w:rsid w:val="00780BD9"/>
    <w:rsid w:val="00781439"/>
    <w:rsid w:val="00781475"/>
    <w:rsid w:val="00781E11"/>
    <w:rsid w:val="00782689"/>
    <w:rsid w:val="0078458F"/>
    <w:rsid w:val="00791787"/>
    <w:rsid w:val="00794A99"/>
    <w:rsid w:val="0079708C"/>
    <w:rsid w:val="00797A52"/>
    <w:rsid w:val="00797B6B"/>
    <w:rsid w:val="00797E92"/>
    <w:rsid w:val="00797F69"/>
    <w:rsid w:val="007A3212"/>
    <w:rsid w:val="007A4693"/>
    <w:rsid w:val="007A5148"/>
    <w:rsid w:val="007A7186"/>
    <w:rsid w:val="007A7F1D"/>
    <w:rsid w:val="007B2DBB"/>
    <w:rsid w:val="007B3147"/>
    <w:rsid w:val="007B333A"/>
    <w:rsid w:val="007B3917"/>
    <w:rsid w:val="007B3F24"/>
    <w:rsid w:val="007B465D"/>
    <w:rsid w:val="007B527F"/>
    <w:rsid w:val="007C0372"/>
    <w:rsid w:val="007C2687"/>
    <w:rsid w:val="007C3620"/>
    <w:rsid w:val="007C3B6A"/>
    <w:rsid w:val="007C3F45"/>
    <w:rsid w:val="007C3FC1"/>
    <w:rsid w:val="007C57E3"/>
    <w:rsid w:val="007C605A"/>
    <w:rsid w:val="007C75C2"/>
    <w:rsid w:val="007C795E"/>
    <w:rsid w:val="007C7DC7"/>
    <w:rsid w:val="007D0CC9"/>
    <w:rsid w:val="007D0F42"/>
    <w:rsid w:val="007D27B7"/>
    <w:rsid w:val="007D2DE5"/>
    <w:rsid w:val="007D3FFA"/>
    <w:rsid w:val="007D4211"/>
    <w:rsid w:val="007D466B"/>
    <w:rsid w:val="007D49CA"/>
    <w:rsid w:val="007D64B8"/>
    <w:rsid w:val="007D69EC"/>
    <w:rsid w:val="007D6E92"/>
    <w:rsid w:val="007E1576"/>
    <w:rsid w:val="007E1BBF"/>
    <w:rsid w:val="007E25A9"/>
    <w:rsid w:val="007E2D0F"/>
    <w:rsid w:val="007E2FD6"/>
    <w:rsid w:val="007E518A"/>
    <w:rsid w:val="007F01EE"/>
    <w:rsid w:val="007F0683"/>
    <w:rsid w:val="007F13DE"/>
    <w:rsid w:val="007F1E3A"/>
    <w:rsid w:val="007F2B38"/>
    <w:rsid w:val="007F3294"/>
    <w:rsid w:val="007F58B1"/>
    <w:rsid w:val="007F6B30"/>
    <w:rsid w:val="007F75CF"/>
    <w:rsid w:val="007F75F9"/>
    <w:rsid w:val="00805200"/>
    <w:rsid w:val="008056AE"/>
    <w:rsid w:val="00810A4A"/>
    <w:rsid w:val="008160C1"/>
    <w:rsid w:val="008162E1"/>
    <w:rsid w:val="008163A9"/>
    <w:rsid w:val="00817594"/>
    <w:rsid w:val="0082003F"/>
    <w:rsid w:val="00820B3E"/>
    <w:rsid w:val="008246C6"/>
    <w:rsid w:val="00824E92"/>
    <w:rsid w:val="00825F14"/>
    <w:rsid w:val="00826075"/>
    <w:rsid w:val="00826DDD"/>
    <w:rsid w:val="008273F5"/>
    <w:rsid w:val="008277BF"/>
    <w:rsid w:val="00831D42"/>
    <w:rsid w:val="00832ADD"/>
    <w:rsid w:val="00834E2B"/>
    <w:rsid w:val="0083518B"/>
    <w:rsid w:val="0083531C"/>
    <w:rsid w:val="00842C5F"/>
    <w:rsid w:val="008438C0"/>
    <w:rsid w:val="00843A64"/>
    <w:rsid w:val="008474CE"/>
    <w:rsid w:val="00847F8A"/>
    <w:rsid w:val="00852CD0"/>
    <w:rsid w:val="00853189"/>
    <w:rsid w:val="008533C5"/>
    <w:rsid w:val="00854E3A"/>
    <w:rsid w:val="00855DE9"/>
    <w:rsid w:val="00857416"/>
    <w:rsid w:val="00857DCD"/>
    <w:rsid w:val="00861314"/>
    <w:rsid w:val="008615AD"/>
    <w:rsid w:val="008637D8"/>
    <w:rsid w:val="00863EC6"/>
    <w:rsid w:val="008647C7"/>
    <w:rsid w:val="00864B28"/>
    <w:rsid w:val="0086584F"/>
    <w:rsid w:val="00866406"/>
    <w:rsid w:val="00871214"/>
    <w:rsid w:val="00871586"/>
    <w:rsid w:val="008719FE"/>
    <w:rsid w:val="00872C16"/>
    <w:rsid w:val="008737D7"/>
    <w:rsid w:val="00873A6E"/>
    <w:rsid w:val="00874276"/>
    <w:rsid w:val="00874809"/>
    <w:rsid w:val="00875B11"/>
    <w:rsid w:val="00881888"/>
    <w:rsid w:val="0088325D"/>
    <w:rsid w:val="008860FD"/>
    <w:rsid w:val="0088779A"/>
    <w:rsid w:val="00890208"/>
    <w:rsid w:val="008906D7"/>
    <w:rsid w:val="00890E85"/>
    <w:rsid w:val="00890EA6"/>
    <w:rsid w:val="008910BB"/>
    <w:rsid w:val="00891102"/>
    <w:rsid w:val="00891ABC"/>
    <w:rsid w:val="008923BB"/>
    <w:rsid w:val="00893037"/>
    <w:rsid w:val="00894F21"/>
    <w:rsid w:val="008A0B0F"/>
    <w:rsid w:val="008A0BC1"/>
    <w:rsid w:val="008A231B"/>
    <w:rsid w:val="008A4AB8"/>
    <w:rsid w:val="008A61C6"/>
    <w:rsid w:val="008B0F3C"/>
    <w:rsid w:val="008B1480"/>
    <w:rsid w:val="008B1E8C"/>
    <w:rsid w:val="008B2105"/>
    <w:rsid w:val="008B2AA2"/>
    <w:rsid w:val="008B32B2"/>
    <w:rsid w:val="008B404B"/>
    <w:rsid w:val="008B4B84"/>
    <w:rsid w:val="008B4DF6"/>
    <w:rsid w:val="008B6E22"/>
    <w:rsid w:val="008B6EE5"/>
    <w:rsid w:val="008C1A28"/>
    <w:rsid w:val="008C228C"/>
    <w:rsid w:val="008C2E25"/>
    <w:rsid w:val="008C3395"/>
    <w:rsid w:val="008C370A"/>
    <w:rsid w:val="008C3768"/>
    <w:rsid w:val="008D162C"/>
    <w:rsid w:val="008D2B5F"/>
    <w:rsid w:val="008D4A2E"/>
    <w:rsid w:val="008D4BF7"/>
    <w:rsid w:val="008D7334"/>
    <w:rsid w:val="008D74AF"/>
    <w:rsid w:val="008D7AC8"/>
    <w:rsid w:val="008D7C20"/>
    <w:rsid w:val="008E093A"/>
    <w:rsid w:val="008E114E"/>
    <w:rsid w:val="008E25BD"/>
    <w:rsid w:val="008E4513"/>
    <w:rsid w:val="008E4AE9"/>
    <w:rsid w:val="008E4F36"/>
    <w:rsid w:val="008E60B2"/>
    <w:rsid w:val="008E6560"/>
    <w:rsid w:val="008E691E"/>
    <w:rsid w:val="008F041E"/>
    <w:rsid w:val="008F0F72"/>
    <w:rsid w:val="008F307E"/>
    <w:rsid w:val="008F3597"/>
    <w:rsid w:val="008F6B33"/>
    <w:rsid w:val="008F6B4F"/>
    <w:rsid w:val="008F783D"/>
    <w:rsid w:val="0090091C"/>
    <w:rsid w:val="00900F21"/>
    <w:rsid w:val="0090238B"/>
    <w:rsid w:val="00902547"/>
    <w:rsid w:val="00905674"/>
    <w:rsid w:val="00905AD8"/>
    <w:rsid w:val="0090665F"/>
    <w:rsid w:val="00910B32"/>
    <w:rsid w:val="0091255D"/>
    <w:rsid w:val="00913B24"/>
    <w:rsid w:val="009141E4"/>
    <w:rsid w:val="009144E2"/>
    <w:rsid w:val="00915B83"/>
    <w:rsid w:val="009169A6"/>
    <w:rsid w:val="0091732A"/>
    <w:rsid w:val="00920F16"/>
    <w:rsid w:val="00921386"/>
    <w:rsid w:val="0092254F"/>
    <w:rsid w:val="00923E1F"/>
    <w:rsid w:val="00923E7D"/>
    <w:rsid w:val="00925EE8"/>
    <w:rsid w:val="00926ABF"/>
    <w:rsid w:val="00927B44"/>
    <w:rsid w:val="0093094B"/>
    <w:rsid w:val="00935137"/>
    <w:rsid w:val="00935AE2"/>
    <w:rsid w:val="00935BAE"/>
    <w:rsid w:val="009363E6"/>
    <w:rsid w:val="009376EB"/>
    <w:rsid w:val="00937709"/>
    <w:rsid w:val="0094028F"/>
    <w:rsid w:val="009411F1"/>
    <w:rsid w:val="00942467"/>
    <w:rsid w:val="009456F8"/>
    <w:rsid w:val="00945FCB"/>
    <w:rsid w:val="0094756A"/>
    <w:rsid w:val="009517D9"/>
    <w:rsid w:val="00951EF5"/>
    <w:rsid w:val="009530AA"/>
    <w:rsid w:val="009547B2"/>
    <w:rsid w:val="00960566"/>
    <w:rsid w:val="009623A5"/>
    <w:rsid w:val="00963233"/>
    <w:rsid w:val="00965008"/>
    <w:rsid w:val="00966D11"/>
    <w:rsid w:val="009676B5"/>
    <w:rsid w:val="00967777"/>
    <w:rsid w:val="00967CE6"/>
    <w:rsid w:val="00970194"/>
    <w:rsid w:val="0097530E"/>
    <w:rsid w:val="00976241"/>
    <w:rsid w:val="009777C8"/>
    <w:rsid w:val="00977A02"/>
    <w:rsid w:val="00977FCC"/>
    <w:rsid w:val="00981005"/>
    <w:rsid w:val="009824C7"/>
    <w:rsid w:val="0098309A"/>
    <w:rsid w:val="00985521"/>
    <w:rsid w:val="009855F6"/>
    <w:rsid w:val="00985FF0"/>
    <w:rsid w:val="0098709E"/>
    <w:rsid w:val="009916A1"/>
    <w:rsid w:val="00992405"/>
    <w:rsid w:val="00992A50"/>
    <w:rsid w:val="00994F9F"/>
    <w:rsid w:val="009977DE"/>
    <w:rsid w:val="009A04A0"/>
    <w:rsid w:val="009A4598"/>
    <w:rsid w:val="009A48D5"/>
    <w:rsid w:val="009A4D88"/>
    <w:rsid w:val="009B15BC"/>
    <w:rsid w:val="009B1CCC"/>
    <w:rsid w:val="009B238A"/>
    <w:rsid w:val="009B3525"/>
    <w:rsid w:val="009B7C90"/>
    <w:rsid w:val="009C0007"/>
    <w:rsid w:val="009C27B1"/>
    <w:rsid w:val="009C342B"/>
    <w:rsid w:val="009C346A"/>
    <w:rsid w:val="009C4098"/>
    <w:rsid w:val="009C7BEB"/>
    <w:rsid w:val="009D0276"/>
    <w:rsid w:val="009D1C10"/>
    <w:rsid w:val="009D2620"/>
    <w:rsid w:val="009D4766"/>
    <w:rsid w:val="009D7BE8"/>
    <w:rsid w:val="009E0A2F"/>
    <w:rsid w:val="009E1849"/>
    <w:rsid w:val="009E1A87"/>
    <w:rsid w:val="009E3757"/>
    <w:rsid w:val="009E3BC2"/>
    <w:rsid w:val="009E4742"/>
    <w:rsid w:val="009E5115"/>
    <w:rsid w:val="009E5330"/>
    <w:rsid w:val="009E60F3"/>
    <w:rsid w:val="009F24AD"/>
    <w:rsid w:val="009F253E"/>
    <w:rsid w:val="009F6F64"/>
    <w:rsid w:val="009F71D8"/>
    <w:rsid w:val="00A01848"/>
    <w:rsid w:val="00A02951"/>
    <w:rsid w:val="00A03D8C"/>
    <w:rsid w:val="00A052B9"/>
    <w:rsid w:val="00A06E31"/>
    <w:rsid w:val="00A07DD4"/>
    <w:rsid w:val="00A11F78"/>
    <w:rsid w:val="00A1206B"/>
    <w:rsid w:val="00A15EDD"/>
    <w:rsid w:val="00A16D2E"/>
    <w:rsid w:val="00A17600"/>
    <w:rsid w:val="00A17E6D"/>
    <w:rsid w:val="00A22A51"/>
    <w:rsid w:val="00A22FE4"/>
    <w:rsid w:val="00A23049"/>
    <w:rsid w:val="00A238C2"/>
    <w:rsid w:val="00A24994"/>
    <w:rsid w:val="00A252E8"/>
    <w:rsid w:val="00A26510"/>
    <w:rsid w:val="00A27970"/>
    <w:rsid w:val="00A27AC1"/>
    <w:rsid w:val="00A27F4F"/>
    <w:rsid w:val="00A27F60"/>
    <w:rsid w:val="00A306BC"/>
    <w:rsid w:val="00A30A92"/>
    <w:rsid w:val="00A31A87"/>
    <w:rsid w:val="00A332E7"/>
    <w:rsid w:val="00A342FE"/>
    <w:rsid w:val="00A3483E"/>
    <w:rsid w:val="00A35CEF"/>
    <w:rsid w:val="00A40099"/>
    <w:rsid w:val="00A422D3"/>
    <w:rsid w:val="00A42AD4"/>
    <w:rsid w:val="00A43A83"/>
    <w:rsid w:val="00A449BC"/>
    <w:rsid w:val="00A462F3"/>
    <w:rsid w:val="00A479E7"/>
    <w:rsid w:val="00A51CD3"/>
    <w:rsid w:val="00A5529A"/>
    <w:rsid w:val="00A56FB5"/>
    <w:rsid w:val="00A5706E"/>
    <w:rsid w:val="00A573AF"/>
    <w:rsid w:val="00A57F8B"/>
    <w:rsid w:val="00A601D5"/>
    <w:rsid w:val="00A62BBB"/>
    <w:rsid w:val="00A64FD6"/>
    <w:rsid w:val="00A64FF2"/>
    <w:rsid w:val="00A655DD"/>
    <w:rsid w:val="00A670E4"/>
    <w:rsid w:val="00A70E2C"/>
    <w:rsid w:val="00A71630"/>
    <w:rsid w:val="00A7207F"/>
    <w:rsid w:val="00A728D8"/>
    <w:rsid w:val="00A76E5F"/>
    <w:rsid w:val="00A77EB8"/>
    <w:rsid w:val="00A81A0C"/>
    <w:rsid w:val="00A82934"/>
    <w:rsid w:val="00A84DCD"/>
    <w:rsid w:val="00A858D6"/>
    <w:rsid w:val="00A90132"/>
    <w:rsid w:val="00A9193B"/>
    <w:rsid w:val="00A91FFF"/>
    <w:rsid w:val="00A92D13"/>
    <w:rsid w:val="00A93828"/>
    <w:rsid w:val="00A9439D"/>
    <w:rsid w:val="00A9793A"/>
    <w:rsid w:val="00AA38FF"/>
    <w:rsid w:val="00AA3BC1"/>
    <w:rsid w:val="00AA4CCB"/>
    <w:rsid w:val="00AA550C"/>
    <w:rsid w:val="00AA7CF3"/>
    <w:rsid w:val="00AB1B7B"/>
    <w:rsid w:val="00AB2640"/>
    <w:rsid w:val="00AB52E2"/>
    <w:rsid w:val="00AB62CC"/>
    <w:rsid w:val="00AC2A7C"/>
    <w:rsid w:val="00AC329C"/>
    <w:rsid w:val="00AC384B"/>
    <w:rsid w:val="00AC3CDC"/>
    <w:rsid w:val="00AC5296"/>
    <w:rsid w:val="00AC5E6A"/>
    <w:rsid w:val="00AC71A3"/>
    <w:rsid w:val="00AC7C9B"/>
    <w:rsid w:val="00AC7F68"/>
    <w:rsid w:val="00AD10EF"/>
    <w:rsid w:val="00AD18E1"/>
    <w:rsid w:val="00AD1F63"/>
    <w:rsid w:val="00AD2318"/>
    <w:rsid w:val="00AD2539"/>
    <w:rsid w:val="00AD2B7E"/>
    <w:rsid w:val="00AD4895"/>
    <w:rsid w:val="00AD6B21"/>
    <w:rsid w:val="00AE0228"/>
    <w:rsid w:val="00AE02DF"/>
    <w:rsid w:val="00AE0473"/>
    <w:rsid w:val="00AE10BD"/>
    <w:rsid w:val="00AE173D"/>
    <w:rsid w:val="00AE450B"/>
    <w:rsid w:val="00AE4A1A"/>
    <w:rsid w:val="00AE5B1B"/>
    <w:rsid w:val="00AE79C5"/>
    <w:rsid w:val="00AE7E60"/>
    <w:rsid w:val="00AF0D67"/>
    <w:rsid w:val="00AF4F0E"/>
    <w:rsid w:val="00AF5FD5"/>
    <w:rsid w:val="00B00462"/>
    <w:rsid w:val="00B008FF"/>
    <w:rsid w:val="00B010E7"/>
    <w:rsid w:val="00B01392"/>
    <w:rsid w:val="00B0550C"/>
    <w:rsid w:val="00B11942"/>
    <w:rsid w:val="00B11E2A"/>
    <w:rsid w:val="00B143C8"/>
    <w:rsid w:val="00B149EA"/>
    <w:rsid w:val="00B15E7C"/>
    <w:rsid w:val="00B17A89"/>
    <w:rsid w:val="00B221AC"/>
    <w:rsid w:val="00B25B72"/>
    <w:rsid w:val="00B2601C"/>
    <w:rsid w:val="00B26394"/>
    <w:rsid w:val="00B33793"/>
    <w:rsid w:val="00B35139"/>
    <w:rsid w:val="00B3550B"/>
    <w:rsid w:val="00B36AA0"/>
    <w:rsid w:val="00B37DAB"/>
    <w:rsid w:val="00B41A85"/>
    <w:rsid w:val="00B428C3"/>
    <w:rsid w:val="00B43249"/>
    <w:rsid w:val="00B43499"/>
    <w:rsid w:val="00B501C7"/>
    <w:rsid w:val="00B501C8"/>
    <w:rsid w:val="00B504DC"/>
    <w:rsid w:val="00B509C6"/>
    <w:rsid w:val="00B51DA7"/>
    <w:rsid w:val="00B525BD"/>
    <w:rsid w:val="00B54376"/>
    <w:rsid w:val="00B549E0"/>
    <w:rsid w:val="00B55834"/>
    <w:rsid w:val="00B56D6B"/>
    <w:rsid w:val="00B602A2"/>
    <w:rsid w:val="00B607B4"/>
    <w:rsid w:val="00B611BC"/>
    <w:rsid w:val="00B61714"/>
    <w:rsid w:val="00B6173D"/>
    <w:rsid w:val="00B63709"/>
    <w:rsid w:val="00B637E1"/>
    <w:rsid w:val="00B6509A"/>
    <w:rsid w:val="00B656A2"/>
    <w:rsid w:val="00B67F04"/>
    <w:rsid w:val="00B701F5"/>
    <w:rsid w:val="00B7108E"/>
    <w:rsid w:val="00B71A98"/>
    <w:rsid w:val="00B71E45"/>
    <w:rsid w:val="00B73B40"/>
    <w:rsid w:val="00B75041"/>
    <w:rsid w:val="00B77409"/>
    <w:rsid w:val="00B776EB"/>
    <w:rsid w:val="00B7770C"/>
    <w:rsid w:val="00B77909"/>
    <w:rsid w:val="00B80711"/>
    <w:rsid w:val="00B82228"/>
    <w:rsid w:val="00B8278F"/>
    <w:rsid w:val="00B83411"/>
    <w:rsid w:val="00B83A92"/>
    <w:rsid w:val="00B86126"/>
    <w:rsid w:val="00B8633E"/>
    <w:rsid w:val="00B87656"/>
    <w:rsid w:val="00B87EA5"/>
    <w:rsid w:val="00B91C12"/>
    <w:rsid w:val="00B925A5"/>
    <w:rsid w:val="00B95682"/>
    <w:rsid w:val="00B968DB"/>
    <w:rsid w:val="00B96B68"/>
    <w:rsid w:val="00B96F0D"/>
    <w:rsid w:val="00B97936"/>
    <w:rsid w:val="00BA03FA"/>
    <w:rsid w:val="00BA0618"/>
    <w:rsid w:val="00BA2959"/>
    <w:rsid w:val="00BA42F8"/>
    <w:rsid w:val="00BA4FA6"/>
    <w:rsid w:val="00BA5F68"/>
    <w:rsid w:val="00BA692D"/>
    <w:rsid w:val="00BA6B40"/>
    <w:rsid w:val="00BA6CBC"/>
    <w:rsid w:val="00BB0593"/>
    <w:rsid w:val="00BB23F7"/>
    <w:rsid w:val="00BB279B"/>
    <w:rsid w:val="00BB2BC9"/>
    <w:rsid w:val="00BB44E9"/>
    <w:rsid w:val="00BB64E1"/>
    <w:rsid w:val="00BB6FDF"/>
    <w:rsid w:val="00BB7A4E"/>
    <w:rsid w:val="00BC0448"/>
    <w:rsid w:val="00BC20E7"/>
    <w:rsid w:val="00BC2267"/>
    <w:rsid w:val="00BC2817"/>
    <w:rsid w:val="00BC5757"/>
    <w:rsid w:val="00BD03B9"/>
    <w:rsid w:val="00BD1828"/>
    <w:rsid w:val="00BD2253"/>
    <w:rsid w:val="00BD2BF0"/>
    <w:rsid w:val="00BD58B8"/>
    <w:rsid w:val="00BD6F04"/>
    <w:rsid w:val="00BD7852"/>
    <w:rsid w:val="00BE0880"/>
    <w:rsid w:val="00BE0DF7"/>
    <w:rsid w:val="00BE1A4F"/>
    <w:rsid w:val="00BE2669"/>
    <w:rsid w:val="00BE32E8"/>
    <w:rsid w:val="00BE5771"/>
    <w:rsid w:val="00BE604B"/>
    <w:rsid w:val="00BF0A22"/>
    <w:rsid w:val="00BF0D25"/>
    <w:rsid w:val="00BF0FAA"/>
    <w:rsid w:val="00BF219C"/>
    <w:rsid w:val="00BF23A0"/>
    <w:rsid w:val="00BF2A8C"/>
    <w:rsid w:val="00BF3786"/>
    <w:rsid w:val="00BF3DF7"/>
    <w:rsid w:val="00BF46E6"/>
    <w:rsid w:val="00BF53AB"/>
    <w:rsid w:val="00BF77E6"/>
    <w:rsid w:val="00C00977"/>
    <w:rsid w:val="00C0107F"/>
    <w:rsid w:val="00C0225B"/>
    <w:rsid w:val="00C0283F"/>
    <w:rsid w:val="00C02AE8"/>
    <w:rsid w:val="00C02DB7"/>
    <w:rsid w:val="00C031BB"/>
    <w:rsid w:val="00C0593D"/>
    <w:rsid w:val="00C06548"/>
    <w:rsid w:val="00C07240"/>
    <w:rsid w:val="00C07E75"/>
    <w:rsid w:val="00C106F1"/>
    <w:rsid w:val="00C10AF8"/>
    <w:rsid w:val="00C1243E"/>
    <w:rsid w:val="00C12571"/>
    <w:rsid w:val="00C13FB3"/>
    <w:rsid w:val="00C1443C"/>
    <w:rsid w:val="00C1494A"/>
    <w:rsid w:val="00C156D8"/>
    <w:rsid w:val="00C15F26"/>
    <w:rsid w:val="00C204E2"/>
    <w:rsid w:val="00C219B9"/>
    <w:rsid w:val="00C24F93"/>
    <w:rsid w:val="00C2562A"/>
    <w:rsid w:val="00C270CB"/>
    <w:rsid w:val="00C277EE"/>
    <w:rsid w:val="00C309E1"/>
    <w:rsid w:val="00C33F49"/>
    <w:rsid w:val="00C371CE"/>
    <w:rsid w:val="00C376E1"/>
    <w:rsid w:val="00C37827"/>
    <w:rsid w:val="00C378D0"/>
    <w:rsid w:val="00C37CDE"/>
    <w:rsid w:val="00C441F4"/>
    <w:rsid w:val="00C45065"/>
    <w:rsid w:val="00C477E8"/>
    <w:rsid w:val="00C50CF3"/>
    <w:rsid w:val="00C519A8"/>
    <w:rsid w:val="00C53982"/>
    <w:rsid w:val="00C53B2F"/>
    <w:rsid w:val="00C54A2C"/>
    <w:rsid w:val="00C61253"/>
    <w:rsid w:val="00C61A32"/>
    <w:rsid w:val="00C62A9E"/>
    <w:rsid w:val="00C64560"/>
    <w:rsid w:val="00C65062"/>
    <w:rsid w:val="00C651EC"/>
    <w:rsid w:val="00C65E8F"/>
    <w:rsid w:val="00C67704"/>
    <w:rsid w:val="00C70597"/>
    <w:rsid w:val="00C706C5"/>
    <w:rsid w:val="00C727B1"/>
    <w:rsid w:val="00C754DE"/>
    <w:rsid w:val="00C7625C"/>
    <w:rsid w:val="00C766E1"/>
    <w:rsid w:val="00C76DA7"/>
    <w:rsid w:val="00C77481"/>
    <w:rsid w:val="00C8107F"/>
    <w:rsid w:val="00C82CD9"/>
    <w:rsid w:val="00C8369A"/>
    <w:rsid w:val="00C86970"/>
    <w:rsid w:val="00C86A88"/>
    <w:rsid w:val="00C8776F"/>
    <w:rsid w:val="00C917F0"/>
    <w:rsid w:val="00C933FA"/>
    <w:rsid w:val="00C93A19"/>
    <w:rsid w:val="00C94EB9"/>
    <w:rsid w:val="00C951F7"/>
    <w:rsid w:val="00CA0694"/>
    <w:rsid w:val="00CA11DF"/>
    <w:rsid w:val="00CA20A2"/>
    <w:rsid w:val="00CA23AB"/>
    <w:rsid w:val="00CA37B7"/>
    <w:rsid w:val="00CA3A40"/>
    <w:rsid w:val="00CA6ECF"/>
    <w:rsid w:val="00CA79A4"/>
    <w:rsid w:val="00CB1858"/>
    <w:rsid w:val="00CB1D75"/>
    <w:rsid w:val="00CB5CAC"/>
    <w:rsid w:val="00CB5F8A"/>
    <w:rsid w:val="00CB6316"/>
    <w:rsid w:val="00CC0657"/>
    <w:rsid w:val="00CC3622"/>
    <w:rsid w:val="00CC60B8"/>
    <w:rsid w:val="00CD2027"/>
    <w:rsid w:val="00CD2E81"/>
    <w:rsid w:val="00CD3233"/>
    <w:rsid w:val="00CD64AC"/>
    <w:rsid w:val="00CD7805"/>
    <w:rsid w:val="00CE26DB"/>
    <w:rsid w:val="00CE34A6"/>
    <w:rsid w:val="00CE4A03"/>
    <w:rsid w:val="00CE5A03"/>
    <w:rsid w:val="00CE5F1C"/>
    <w:rsid w:val="00CE7232"/>
    <w:rsid w:val="00CE74B9"/>
    <w:rsid w:val="00CE7EE7"/>
    <w:rsid w:val="00CF0B2F"/>
    <w:rsid w:val="00CF0E16"/>
    <w:rsid w:val="00CF126B"/>
    <w:rsid w:val="00CF3343"/>
    <w:rsid w:val="00CF3E91"/>
    <w:rsid w:val="00CF59BB"/>
    <w:rsid w:val="00CF65F8"/>
    <w:rsid w:val="00CF6A7E"/>
    <w:rsid w:val="00D016B3"/>
    <w:rsid w:val="00D01D79"/>
    <w:rsid w:val="00D0327F"/>
    <w:rsid w:val="00D0423A"/>
    <w:rsid w:val="00D120B7"/>
    <w:rsid w:val="00D12E84"/>
    <w:rsid w:val="00D14326"/>
    <w:rsid w:val="00D15DFB"/>
    <w:rsid w:val="00D166C5"/>
    <w:rsid w:val="00D173FD"/>
    <w:rsid w:val="00D179BF"/>
    <w:rsid w:val="00D208E1"/>
    <w:rsid w:val="00D2126D"/>
    <w:rsid w:val="00D22632"/>
    <w:rsid w:val="00D22E5D"/>
    <w:rsid w:val="00D23B50"/>
    <w:rsid w:val="00D27145"/>
    <w:rsid w:val="00D273EF"/>
    <w:rsid w:val="00D27B12"/>
    <w:rsid w:val="00D27C3D"/>
    <w:rsid w:val="00D30A0F"/>
    <w:rsid w:val="00D318A5"/>
    <w:rsid w:val="00D3239C"/>
    <w:rsid w:val="00D329DB"/>
    <w:rsid w:val="00D33ECE"/>
    <w:rsid w:val="00D35880"/>
    <w:rsid w:val="00D36836"/>
    <w:rsid w:val="00D3792F"/>
    <w:rsid w:val="00D37954"/>
    <w:rsid w:val="00D37AB8"/>
    <w:rsid w:val="00D37C73"/>
    <w:rsid w:val="00D43DDF"/>
    <w:rsid w:val="00D443FD"/>
    <w:rsid w:val="00D44A4F"/>
    <w:rsid w:val="00D44D2B"/>
    <w:rsid w:val="00D46058"/>
    <w:rsid w:val="00D463F4"/>
    <w:rsid w:val="00D47603"/>
    <w:rsid w:val="00D477F6"/>
    <w:rsid w:val="00D51208"/>
    <w:rsid w:val="00D53160"/>
    <w:rsid w:val="00D53602"/>
    <w:rsid w:val="00D55063"/>
    <w:rsid w:val="00D55848"/>
    <w:rsid w:val="00D5601E"/>
    <w:rsid w:val="00D60192"/>
    <w:rsid w:val="00D606EB"/>
    <w:rsid w:val="00D61B94"/>
    <w:rsid w:val="00D63DA0"/>
    <w:rsid w:val="00D66041"/>
    <w:rsid w:val="00D70B36"/>
    <w:rsid w:val="00D71221"/>
    <w:rsid w:val="00D7239E"/>
    <w:rsid w:val="00D7258F"/>
    <w:rsid w:val="00D7275F"/>
    <w:rsid w:val="00D72A61"/>
    <w:rsid w:val="00D73250"/>
    <w:rsid w:val="00D743C7"/>
    <w:rsid w:val="00D7666F"/>
    <w:rsid w:val="00D8082D"/>
    <w:rsid w:val="00D810A0"/>
    <w:rsid w:val="00D815D6"/>
    <w:rsid w:val="00D81652"/>
    <w:rsid w:val="00D8316B"/>
    <w:rsid w:val="00D87242"/>
    <w:rsid w:val="00D87E6E"/>
    <w:rsid w:val="00D90046"/>
    <w:rsid w:val="00D9052C"/>
    <w:rsid w:val="00D91373"/>
    <w:rsid w:val="00D91891"/>
    <w:rsid w:val="00D92055"/>
    <w:rsid w:val="00D92757"/>
    <w:rsid w:val="00D93C93"/>
    <w:rsid w:val="00D947CA"/>
    <w:rsid w:val="00D94C83"/>
    <w:rsid w:val="00D95A50"/>
    <w:rsid w:val="00D95AB7"/>
    <w:rsid w:val="00D95DF3"/>
    <w:rsid w:val="00D9792C"/>
    <w:rsid w:val="00DA04C3"/>
    <w:rsid w:val="00DA0588"/>
    <w:rsid w:val="00DA0FA7"/>
    <w:rsid w:val="00DA168F"/>
    <w:rsid w:val="00DA1908"/>
    <w:rsid w:val="00DA1F3C"/>
    <w:rsid w:val="00DA21CB"/>
    <w:rsid w:val="00DA424D"/>
    <w:rsid w:val="00DA544D"/>
    <w:rsid w:val="00DA5494"/>
    <w:rsid w:val="00DA790A"/>
    <w:rsid w:val="00DB3F0B"/>
    <w:rsid w:val="00DB4CAD"/>
    <w:rsid w:val="00DB7D56"/>
    <w:rsid w:val="00DC11A5"/>
    <w:rsid w:val="00DC3076"/>
    <w:rsid w:val="00DC31B9"/>
    <w:rsid w:val="00DC382C"/>
    <w:rsid w:val="00DC40BF"/>
    <w:rsid w:val="00DC51B6"/>
    <w:rsid w:val="00DC533C"/>
    <w:rsid w:val="00DC544A"/>
    <w:rsid w:val="00DC5A38"/>
    <w:rsid w:val="00DC5E5F"/>
    <w:rsid w:val="00DC5F07"/>
    <w:rsid w:val="00DC64B3"/>
    <w:rsid w:val="00DC7CE2"/>
    <w:rsid w:val="00DD2191"/>
    <w:rsid w:val="00DD375F"/>
    <w:rsid w:val="00DD4C18"/>
    <w:rsid w:val="00DD5F69"/>
    <w:rsid w:val="00DD734A"/>
    <w:rsid w:val="00DE04C2"/>
    <w:rsid w:val="00DE306C"/>
    <w:rsid w:val="00DE3DEE"/>
    <w:rsid w:val="00DE49BE"/>
    <w:rsid w:val="00DE75FE"/>
    <w:rsid w:val="00DF0129"/>
    <w:rsid w:val="00DF1188"/>
    <w:rsid w:val="00DF187E"/>
    <w:rsid w:val="00DF2127"/>
    <w:rsid w:val="00DF2649"/>
    <w:rsid w:val="00DF298A"/>
    <w:rsid w:val="00DF400B"/>
    <w:rsid w:val="00DF427B"/>
    <w:rsid w:val="00DF694D"/>
    <w:rsid w:val="00DF7D1B"/>
    <w:rsid w:val="00E002C9"/>
    <w:rsid w:val="00E012D9"/>
    <w:rsid w:val="00E03D4A"/>
    <w:rsid w:val="00E051C9"/>
    <w:rsid w:val="00E06829"/>
    <w:rsid w:val="00E10E7B"/>
    <w:rsid w:val="00E1432B"/>
    <w:rsid w:val="00E14941"/>
    <w:rsid w:val="00E15E2A"/>
    <w:rsid w:val="00E17676"/>
    <w:rsid w:val="00E17C6B"/>
    <w:rsid w:val="00E2627A"/>
    <w:rsid w:val="00E26FB1"/>
    <w:rsid w:val="00E30E4D"/>
    <w:rsid w:val="00E314C5"/>
    <w:rsid w:val="00E33EE4"/>
    <w:rsid w:val="00E35BDC"/>
    <w:rsid w:val="00E369CE"/>
    <w:rsid w:val="00E403F1"/>
    <w:rsid w:val="00E42485"/>
    <w:rsid w:val="00E4267A"/>
    <w:rsid w:val="00E43E19"/>
    <w:rsid w:val="00E4432A"/>
    <w:rsid w:val="00E44902"/>
    <w:rsid w:val="00E4708A"/>
    <w:rsid w:val="00E5029A"/>
    <w:rsid w:val="00E517CC"/>
    <w:rsid w:val="00E52A58"/>
    <w:rsid w:val="00E53249"/>
    <w:rsid w:val="00E53B32"/>
    <w:rsid w:val="00E540EC"/>
    <w:rsid w:val="00E613E6"/>
    <w:rsid w:val="00E61C2D"/>
    <w:rsid w:val="00E633C1"/>
    <w:rsid w:val="00E64D38"/>
    <w:rsid w:val="00E64E25"/>
    <w:rsid w:val="00E6547B"/>
    <w:rsid w:val="00E669A0"/>
    <w:rsid w:val="00E66D55"/>
    <w:rsid w:val="00E67AEC"/>
    <w:rsid w:val="00E67ECB"/>
    <w:rsid w:val="00E7024B"/>
    <w:rsid w:val="00E704EA"/>
    <w:rsid w:val="00E70750"/>
    <w:rsid w:val="00E70CEF"/>
    <w:rsid w:val="00E71931"/>
    <w:rsid w:val="00E72346"/>
    <w:rsid w:val="00E72EA4"/>
    <w:rsid w:val="00E7326F"/>
    <w:rsid w:val="00E740A8"/>
    <w:rsid w:val="00E7440A"/>
    <w:rsid w:val="00E74967"/>
    <w:rsid w:val="00E757D8"/>
    <w:rsid w:val="00E769AD"/>
    <w:rsid w:val="00E80889"/>
    <w:rsid w:val="00E8369B"/>
    <w:rsid w:val="00E8415B"/>
    <w:rsid w:val="00E848A6"/>
    <w:rsid w:val="00E84C30"/>
    <w:rsid w:val="00E85C61"/>
    <w:rsid w:val="00E86A65"/>
    <w:rsid w:val="00E870D4"/>
    <w:rsid w:val="00E90D70"/>
    <w:rsid w:val="00E93DD0"/>
    <w:rsid w:val="00E93FE0"/>
    <w:rsid w:val="00E9438A"/>
    <w:rsid w:val="00E94618"/>
    <w:rsid w:val="00E94645"/>
    <w:rsid w:val="00E950B4"/>
    <w:rsid w:val="00E956E0"/>
    <w:rsid w:val="00E9660C"/>
    <w:rsid w:val="00E967C1"/>
    <w:rsid w:val="00EA0FFA"/>
    <w:rsid w:val="00EA1D58"/>
    <w:rsid w:val="00EA2962"/>
    <w:rsid w:val="00EA36AE"/>
    <w:rsid w:val="00EA5F10"/>
    <w:rsid w:val="00EA7548"/>
    <w:rsid w:val="00EB3018"/>
    <w:rsid w:val="00EB4786"/>
    <w:rsid w:val="00EB5AC4"/>
    <w:rsid w:val="00EB5BEE"/>
    <w:rsid w:val="00EB6A75"/>
    <w:rsid w:val="00EB6C36"/>
    <w:rsid w:val="00EB7589"/>
    <w:rsid w:val="00EC0718"/>
    <w:rsid w:val="00EC29E4"/>
    <w:rsid w:val="00EC2E29"/>
    <w:rsid w:val="00EC3E72"/>
    <w:rsid w:val="00EC4337"/>
    <w:rsid w:val="00EC44E5"/>
    <w:rsid w:val="00EC4619"/>
    <w:rsid w:val="00EC4B05"/>
    <w:rsid w:val="00EC5039"/>
    <w:rsid w:val="00EC5078"/>
    <w:rsid w:val="00EC5ECC"/>
    <w:rsid w:val="00EC6EA6"/>
    <w:rsid w:val="00EC7245"/>
    <w:rsid w:val="00EC72A4"/>
    <w:rsid w:val="00EC72D9"/>
    <w:rsid w:val="00ED4DF7"/>
    <w:rsid w:val="00ED68CA"/>
    <w:rsid w:val="00EE10F6"/>
    <w:rsid w:val="00EE26B1"/>
    <w:rsid w:val="00EE3628"/>
    <w:rsid w:val="00EE3E84"/>
    <w:rsid w:val="00EE58A1"/>
    <w:rsid w:val="00EE67AE"/>
    <w:rsid w:val="00EE6C4C"/>
    <w:rsid w:val="00EE7533"/>
    <w:rsid w:val="00EF0249"/>
    <w:rsid w:val="00EF13E0"/>
    <w:rsid w:val="00EF2AA4"/>
    <w:rsid w:val="00EF2F0C"/>
    <w:rsid w:val="00EF30AD"/>
    <w:rsid w:val="00EF3AB6"/>
    <w:rsid w:val="00EF429E"/>
    <w:rsid w:val="00EF4EB6"/>
    <w:rsid w:val="00EF4FAA"/>
    <w:rsid w:val="00EF5947"/>
    <w:rsid w:val="00EF6091"/>
    <w:rsid w:val="00EF6CB1"/>
    <w:rsid w:val="00EF73F1"/>
    <w:rsid w:val="00EF7734"/>
    <w:rsid w:val="00EF7B3C"/>
    <w:rsid w:val="00EF7F64"/>
    <w:rsid w:val="00F005A6"/>
    <w:rsid w:val="00F00A1C"/>
    <w:rsid w:val="00F0110E"/>
    <w:rsid w:val="00F01ACD"/>
    <w:rsid w:val="00F04A43"/>
    <w:rsid w:val="00F10436"/>
    <w:rsid w:val="00F11FB7"/>
    <w:rsid w:val="00F144E7"/>
    <w:rsid w:val="00F14D3F"/>
    <w:rsid w:val="00F15D9C"/>
    <w:rsid w:val="00F16528"/>
    <w:rsid w:val="00F17448"/>
    <w:rsid w:val="00F17C1A"/>
    <w:rsid w:val="00F2058A"/>
    <w:rsid w:val="00F20D25"/>
    <w:rsid w:val="00F21211"/>
    <w:rsid w:val="00F21B86"/>
    <w:rsid w:val="00F21E22"/>
    <w:rsid w:val="00F220EB"/>
    <w:rsid w:val="00F228DC"/>
    <w:rsid w:val="00F22D9D"/>
    <w:rsid w:val="00F25122"/>
    <w:rsid w:val="00F25C5C"/>
    <w:rsid w:val="00F302C7"/>
    <w:rsid w:val="00F3140E"/>
    <w:rsid w:val="00F3146B"/>
    <w:rsid w:val="00F31689"/>
    <w:rsid w:val="00F321B4"/>
    <w:rsid w:val="00F371B8"/>
    <w:rsid w:val="00F4067B"/>
    <w:rsid w:val="00F40D05"/>
    <w:rsid w:val="00F4250E"/>
    <w:rsid w:val="00F44188"/>
    <w:rsid w:val="00F4555C"/>
    <w:rsid w:val="00F463D3"/>
    <w:rsid w:val="00F46868"/>
    <w:rsid w:val="00F46F72"/>
    <w:rsid w:val="00F47606"/>
    <w:rsid w:val="00F4791A"/>
    <w:rsid w:val="00F479E7"/>
    <w:rsid w:val="00F47A45"/>
    <w:rsid w:val="00F50DBA"/>
    <w:rsid w:val="00F50E1D"/>
    <w:rsid w:val="00F50E47"/>
    <w:rsid w:val="00F51ED4"/>
    <w:rsid w:val="00F53998"/>
    <w:rsid w:val="00F54A3F"/>
    <w:rsid w:val="00F5628B"/>
    <w:rsid w:val="00F60262"/>
    <w:rsid w:val="00F62751"/>
    <w:rsid w:val="00F62BC1"/>
    <w:rsid w:val="00F64289"/>
    <w:rsid w:val="00F66F70"/>
    <w:rsid w:val="00F71CDC"/>
    <w:rsid w:val="00F720F1"/>
    <w:rsid w:val="00F7244C"/>
    <w:rsid w:val="00F734AA"/>
    <w:rsid w:val="00F7438A"/>
    <w:rsid w:val="00F75196"/>
    <w:rsid w:val="00F82927"/>
    <w:rsid w:val="00F83BBD"/>
    <w:rsid w:val="00F83E99"/>
    <w:rsid w:val="00F85E0D"/>
    <w:rsid w:val="00F90F9F"/>
    <w:rsid w:val="00F91056"/>
    <w:rsid w:val="00F9130D"/>
    <w:rsid w:val="00F928E7"/>
    <w:rsid w:val="00F945CE"/>
    <w:rsid w:val="00F9622C"/>
    <w:rsid w:val="00F97AAF"/>
    <w:rsid w:val="00FA0506"/>
    <w:rsid w:val="00FA16EE"/>
    <w:rsid w:val="00FA1DCC"/>
    <w:rsid w:val="00FA4014"/>
    <w:rsid w:val="00FA4F41"/>
    <w:rsid w:val="00FA56E0"/>
    <w:rsid w:val="00FA6559"/>
    <w:rsid w:val="00FB162A"/>
    <w:rsid w:val="00FB2B28"/>
    <w:rsid w:val="00FB343C"/>
    <w:rsid w:val="00FB46C8"/>
    <w:rsid w:val="00FB67FE"/>
    <w:rsid w:val="00FB68B5"/>
    <w:rsid w:val="00FB6B84"/>
    <w:rsid w:val="00FB71FA"/>
    <w:rsid w:val="00FC0814"/>
    <w:rsid w:val="00FC2399"/>
    <w:rsid w:val="00FC3144"/>
    <w:rsid w:val="00FC3387"/>
    <w:rsid w:val="00FC45D1"/>
    <w:rsid w:val="00FC5444"/>
    <w:rsid w:val="00FC6F30"/>
    <w:rsid w:val="00FC71A3"/>
    <w:rsid w:val="00FC75B4"/>
    <w:rsid w:val="00FC7E05"/>
    <w:rsid w:val="00FD027F"/>
    <w:rsid w:val="00FD14C0"/>
    <w:rsid w:val="00FD2BB8"/>
    <w:rsid w:val="00FD37A0"/>
    <w:rsid w:val="00FD451E"/>
    <w:rsid w:val="00FD48D5"/>
    <w:rsid w:val="00FD5023"/>
    <w:rsid w:val="00FD78B8"/>
    <w:rsid w:val="00FE2656"/>
    <w:rsid w:val="00FE2D8A"/>
    <w:rsid w:val="00FE6125"/>
    <w:rsid w:val="00FE629C"/>
    <w:rsid w:val="00FE7211"/>
    <w:rsid w:val="00FE75DF"/>
    <w:rsid w:val="00FF06AF"/>
    <w:rsid w:val="00FF1A6A"/>
    <w:rsid w:val="00FF2DE6"/>
    <w:rsid w:val="00FF3B4B"/>
    <w:rsid w:val="00FF4A66"/>
    <w:rsid w:val="00FF6314"/>
    <w:rsid w:val="00FF7589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B05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F394C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53694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5706E"/>
    <w:rPr>
      <w:rFonts w:ascii="Arial" w:eastAsia="Times New Roman" w:hAnsi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5706E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rsid w:val="007C7DC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70750"/>
    <w:pPr>
      <w:spacing w:after="120"/>
      <w:ind w:left="283"/>
    </w:pPr>
    <w:rPr>
      <w:rFonts w:eastAsia="Times New Roman"/>
      <w:lang w:eastAsia="el-GR"/>
    </w:rPr>
  </w:style>
  <w:style w:type="character" w:customStyle="1" w:styleId="BodyTextIndentChar">
    <w:name w:val="Body Text Indent Char"/>
    <w:basedOn w:val="DefaultParagraphFont"/>
    <w:link w:val="BodyTextIndent"/>
    <w:rsid w:val="00E70750"/>
    <w:rPr>
      <w:rFonts w:ascii="Times New Roman" w:eastAsia="Times New Roman" w:hAnsi="Times New Roman" w:cs="Times New Roman"/>
      <w:lang w:eastAsia="el-GR"/>
    </w:rPr>
  </w:style>
  <w:style w:type="character" w:customStyle="1" w:styleId="a">
    <w:name w:val="a"/>
    <w:basedOn w:val="DefaultParagraphFont"/>
    <w:rsid w:val="00E70750"/>
  </w:style>
  <w:style w:type="character" w:styleId="Emphasis">
    <w:name w:val="Emphasis"/>
    <w:qFormat/>
    <w:rsid w:val="009141E4"/>
    <w:rPr>
      <w:i/>
      <w:iCs/>
    </w:rPr>
  </w:style>
  <w:style w:type="character" w:styleId="Strong">
    <w:name w:val="Strong"/>
    <w:uiPriority w:val="22"/>
    <w:qFormat/>
    <w:rsid w:val="009141E4"/>
    <w:rPr>
      <w:b/>
      <w:bCs/>
    </w:rPr>
  </w:style>
  <w:style w:type="paragraph" w:styleId="NormalWeb">
    <w:name w:val="Normal (Web)"/>
    <w:basedOn w:val="Normal"/>
    <w:uiPriority w:val="99"/>
    <w:rsid w:val="00A252E8"/>
    <w:pPr>
      <w:spacing w:before="100" w:beforeAutospacing="1" w:after="100" w:afterAutospacing="1"/>
    </w:pPr>
    <w:rPr>
      <w:rFonts w:eastAsia="Times New Roman"/>
      <w:color w:val="000000"/>
      <w:lang w:val="ru-RU" w:eastAsia="ru-RU"/>
    </w:rPr>
  </w:style>
  <w:style w:type="table" w:styleId="TableGrid">
    <w:name w:val="Table Grid"/>
    <w:basedOn w:val="TableNormal"/>
    <w:rsid w:val="00C37827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dmd">
    <w:name w:val="addmd"/>
    <w:basedOn w:val="DefaultParagraphFont"/>
    <w:rsid w:val="00861314"/>
  </w:style>
  <w:style w:type="paragraph" w:styleId="EndnoteText">
    <w:name w:val="endnote text"/>
    <w:basedOn w:val="Normal"/>
    <w:link w:val="EndnoteTextChar"/>
    <w:uiPriority w:val="99"/>
    <w:unhideWhenUsed/>
    <w:rsid w:val="00F2058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2058A"/>
    <w:rPr>
      <w:rFonts w:ascii="Times New Roman" w:hAnsi="Times New Roman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49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9BE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E49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9BE"/>
    <w:rPr>
      <w:rFonts w:ascii="Times New Roman" w:hAnsi="Times New Roman" w:cs="Times New Roman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C0372"/>
    <w:rPr>
      <w:color w:val="954F72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46D8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46D8"/>
    <w:rPr>
      <w:rFonts w:ascii="Times New Roman" w:hAnsi="Times New Roman" w:cs="Times New Roman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836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8369B"/>
    <w:rPr>
      <w:rFonts w:ascii="Courier New" w:hAnsi="Courier New" w:cs="Courier New"/>
      <w:sz w:val="20"/>
      <w:szCs w:val="20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736985"/>
  </w:style>
  <w:style w:type="character" w:styleId="EndnoteReference">
    <w:name w:val="endnote reference"/>
    <w:basedOn w:val="DefaultParagraphFont"/>
    <w:uiPriority w:val="99"/>
    <w:semiHidden/>
    <w:unhideWhenUsed/>
    <w:rsid w:val="003C7136"/>
    <w:rPr>
      <w:vertAlign w:val="superscript"/>
    </w:rPr>
  </w:style>
  <w:style w:type="paragraph" w:styleId="Revision">
    <w:name w:val="Revision"/>
    <w:hidden/>
    <w:uiPriority w:val="99"/>
    <w:semiHidden/>
    <w:rsid w:val="00560987"/>
    <w:rPr>
      <w:rFonts w:ascii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9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91"/>
    <w:rPr>
      <w:rFonts w:ascii="Times New Roman" w:hAnsi="Times New Roman" w:cs="Times New Roman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rsid w:val="00276ED6"/>
    <w:rPr>
      <w:color w:val="605E5C"/>
      <w:shd w:val="clear" w:color="auto" w:fill="E1DFDD"/>
    </w:rPr>
  </w:style>
  <w:style w:type="character" w:customStyle="1" w:styleId="nlmarticle-title">
    <w:name w:val="nlm_article-title"/>
    <w:basedOn w:val="DefaultParagraphFont"/>
    <w:rsid w:val="009376EB"/>
  </w:style>
  <w:style w:type="character" w:customStyle="1" w:styleId="nlmfpage">
    <w:name w:val="nlm_fpage"/>
    <w:basedOn w:val="DefaultParagraphFont"/>
    <w:rsid w:val="009376EB"/>
  </w:style>
  <w:style w:type="character" w:customStyle="1" w:styleId="nlmlpage">
    <w:name w:val="nlm_lpage"/>
    <w:basedOn w:val="DefaultParagraphFont"/>
    <w:rsid w:val="009376EB"/>
  </w:style>
  <w:style w:type="paragraph" w:styleId="BodyText">
    <w:name w:val="Body Text"/>
    <w:basedOn w:val="Normal"/>
    <w:link w:val="BodyTextChar"/>
    <w:uiPriority w:val="99"/>
    <w:semiHidden/>
    <w:unhideWhenUsed/>
    <w:rsid w:val="007419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4197A"/>
    <w:rPr>
      <w:rFonts w:ascii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74197A"/>
    <w:pPr>
      <w:ind w:left="720"/>
      <w:contextualSpacing/>
    </w:pPr>
    <w:rPr>
      <w:rFonts w:ascii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9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srn.com/abstract=31633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n.by/pdf/1321_eng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reedomhouse.org.in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reedomhous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srn.com/abstract=918081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ng.research.by/publications/dp/" TargetMode="External"/><Relationship Id="rId1" Type="http://schemas.openxmlformats.org/officeDocument/2006/relationships/hyperlink" Target="https://zautra.by/news/news-59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82793B40-7DD6-E043-BDA2-F9E809A7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42</Pages>
  <Words>9859</Words>
  <Characters>56201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Aris Trantidis</cp:lastModifiedBy>
  <cp:revision>50</cp:revision>
  <dcterms:created xsi:type="dcterms:W3CDTF">2021-07-18T08:20:00Z</dcterms:created>
  <dcterms:modified xsi:type="dcterms:W3CDTF">2021-07-19T08:51:00Z</dcterms:modified>
</cp:coreProperties>
</file>